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D4EBEC2" w14:textId="2985EF2A" w:rsidR="006A1E5F" w:rsidRPr="00E749CE" w:rsidRDefault="00DD4894">
      <w:pPr>
        <w:tabs>
          <w:tab w:val="left" w:pos="2070"/>
          <w:tab w:val="left" w:pos="2430"/>
        </w:tabs>
        <w:spacing w:after="0" w:line="240" w:lineRule="auto"/>
        <w:jc w:val="center"/>
        <w:rPr>
          <w:rFonts w:ascii="Trajan Pro" w:eastAsia="Times New Roman" w:hAnsi="Trajan Pro" w:cs="Times New Roman"/>
          <w:b/>
          <w:sz w:val="24"/>
          <w:szCs w:val="20"/>
          <w:highlight w:val="yellow"/>
          <w:lang w:val="en-US"/>
        </w:rPr>
      </w:pPr>
      <w:r w:rsidRPr="00E749CE">
        <w:rPr>
          <w:rFonts w:ascii="Trajan Pro" w:eastAsia="Times New Roman" w:hAnsi="Trajan Pro" w:cs="Times New Roman"/>
          <w:noProof/>
          <w:sz w:val="20"/>
          <w:szCs w:val="20"/>
          <w:highlight w:val="yellow"/>
          <w:lang w:eastAsia="en-PH"/>
        </w:rPr>
        <mc:AlternateContent>
          <mc:Choice Requires="wpg">
            <w:drawing>
              <wp:anchor distT="0" distB="0" distL="114300" distR="114300" simplePos="0" relativeHeight="251659264" behindDoc="1" locked="0" layoutInCell="1" allowOverlap="1" wp14:anchorId="6C11DEEE" wp14:editId="109B1CBF">
                <wp:simplePos x="0" y="0"/>
                <wp:positionH relativeFrom="column">
                  <wp:posOffset>410845</wp:posOffset>
                </wp:positionH>
                <wp:positionV relativeFrom="paragraph">
                  <wp:posOffset>-261620</wp:posOffset>
                </wp:positionV>
                <wp:extent cx="3822700" cy="981075"/>
                <wp:effectExtent l="0" t="0" r="0" b="9525"/>
                <wp:wrapNone/>
                <wp:docPr id="27" name="Group 27"/>
                <wp:cNvGraphicFramePr/>
                <a:graphic xmlns:a="http://schemas.openxmlformats.org/drawingml/2006/main">
                  <a:graphicData uri="http://schemas.microsoft.com/office/word/2010/wordprocessingGroup">
                    <wpg:wgp>
                      <wpg:cNvGrpSpPr/>
                      <wpg:grpSpPr>
                        <a:xfrm>
                          <a:off x="0" y="0"/>
                          <a:ext cx="3822700" cy="981075"/>
                          <a:chOff x="2173" y="1091"/>
                          <a:chExt cx="6020" cy="1545"/>
                        </a:xfrm>
                      </wpg:grpSpPr>
                      <pic:pic xmlns:pic="http://schemas.openxmlformats.org/drawingml/2006/picture">
                        <pic:nvPicPr>
                          <pic:cNvPr id="28" name="Picture 18" descr="Letterhead"/>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30847" t="20045" r="6667" b="39769"/>
                          <a:stretch>
                            <a:fillRect/>
                          </a:stretch>
                        </pic:blipFill>
                        <pic:spPr>
                          <a:xfrm>
                            <a:off x="3694" y="1233"/>
                            <a:ext cx="4499" cy="868"/>
                          </a:xfrm>
                          <a:prstGeom prst="rect">
                            <a:avLst/>
                          </a:prstGeom>
                          <a:noFill/>
                        </pic:spPr>
                      </pic:pic>
                      <pic:pic xmlns:pic="http://schemas.openxmlformats.org/drawingml/2006/picture">
                        <pic:nvPicPr>
                          <pic:cNvPr id="29" name="Picture 19" descr="Letterhead"/>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l="9694" t="13309" r="70181" b="15295"/>
                          <a:stretch>
                            <a:fillRect/>
                          </a:stretch>
                        </pic:blipFill>
                        <pic:spPr>
                          <a:xfrm>
                            <a:off x="2173" y="1091"/>
                            <a:ext cx="1449" cy="1545"/>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246D257" id="Group 27" o:spid="_x0000_s1026" style="position:absolute;margin-left:32.35pt;margin-top:-20.6pt;width:301pt;height:77.25pt;z-index:-251657216" coordorigin="2173,1091" coordsize="6020,15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Mj1oAKKM&#10;0UAFFFGe1ABRRmjN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jnNFFACFQTk1FJbxXCeXPErr6MuRU1FAGTeeCPB+oqy3/hTTpv+ulmjZ/MVDb/AA68A2sg&#10;ltfBGkxMvKsmnxgj9K3KKAK9rp1jZjba2UUQ/wCmcYX+QqxRRQAirt5zS0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9lQSwMECgAAAAAAAAAhALad87kABQEAAAUBABUAAABkcnMvbWVkaWEvaW1hZ2UyLmpwZWf/&#10;2P/gABBKRklGAAEBAQDcANwAAP/bAEMAAgEBAQEBAgEBAQICAgICBAMCAgICBQQEAwQGBQYGBgUG&#10;BgYHCQgGBwkHBgYICwgJCgoKCgoGCAsMCwoMCQoKCv/bAEMBAgICAgICBQMDBQoHBgcKCgoKCgoK&#10;CgoKCgoKCgoKCgoKCgoKCgoKCgoKCgoKCgoKCgoKCgoKCgoKCgoKCgoKCv/AABEIAUsET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&#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jHOaKKAI7i1t7qNoLmBJI2XDLIoYEenNeN/FT/gnD/wT++OE8l78Xv2JvhV4iupW&#10;LSXmq+AdPluGJ7+aYt+fxr2iigD4917/AIIB/wDBHDxC5e7/AOCf/gKEn/nwspLf9I3Wqenf8G8/&#10;/BGfTJ1uIf2CvB8jKc7bhrmRT9Q0pBr7OooA+c/AX/BIT/glr8MrxNR8F/8ABPn4Q2tzHxHdTeA7&#10;G4lX6PNGzfrXvPhjwX4Q8E6XHofgzwrpukWMX+qs9LsY7eJPosYAH5Vp0UAIAR1NL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Letterhead" style="position:absolute;left:3694;top:1233;width:4499;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">
                  <v:imagedata r:id="rId11" o:title="Letterhead" croptop="13137f" cropbottom="26063f" cropleft="20216f" cropright="4369f" chromakey="white"/>
                </v:shape>
                <v:shape id="Picture 19" o:spid="_x0000_s1028" type="#_x0000_t75" alt="Letterhead" style="position:absolute;left:2173;top:1091;width:1449;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">
                  <v:imagedata r:id="rId12" o:title="Letterhead" croptop="8722f" cropbottom="10024f" cropleft="6353f" cropright="45994f" chromakey="white"/>
                </v:shape>
              </v:group>
            </w:pict>
          </mc:Fallback>
        </mc:AlternateContent>
      </w:r>
    </w:p>
    <w:p w14:paraId="70F8E1AE" w14:textId="37E22C82" w:rsidR="006A1E5F" w:rsidRPr="00E749CE" w:rsidRDefault="006A1E5F">
      <w:pPr>
        <w:tabs>
          <w:tab w:val="left" w:pos="2070"/>
          <w:tab w:val="left" w:pos="2430"/>
        </w:tabs>
        <w:spacing w:after="0" w:line="240" w:lineRule="auto"/>
        <w:jc w:val="center"/>
        <w:rPr>
          <w:rFonts w:ascii="Trajan Pro" w:eastAsia="Times New Roman" w:hAnsi="Trajan Pro" w:cs="Times New Roman"/>
          <w:b/>
          <w:sz w:val="24"/>
          <w:szCs w:val="20"/>
          <w:highlight w:val="yellow"/>
          <w:lang w:val="en-US"/>
        </w:rPr>
      </w:pPr>
    </w:p>
    <w:p w14:paraId="16F6BBD0" w14:textId="3B96F153" w:rsidR="006A1E5F" w:rsidRPr="007119DB" w:rsidRDefault="00DD4894">
      <w:pPr>
        <w:spacing w:after="0" w:line="240" w:lineRule="auto"/>
        <w:jc w:val="center"/>
        <w:rPr>
          <w:rFonts w:ascii="Trajan Pro" w:eastAsia="Times New Roman" w:hAnsi="Trajan Pro" w:cs="Times New Roman"/>
          <w:b/>
          <w:sz w:val="24"/>
          <w:szCs w:val="20"/>
          <w:lang w:val="en-US"/>
        </w:rPr>
      </w:pPr>
      <w:r w:rsidRPr="007119DB">
        <w:rPr>
          <w:rFonts w:ascii="Trajan Pro" w:eastAsia="Times New Roman" w:hAnsi="Trajan Pro" w:cs="Times New Roman"/>
          <w:b/>
          <w:sz w:val="24"/>
          <w:szCs w:val="20"/>
          <w:lang w:val="en-US"/>
        </w:rPr>
        <w:t xml:space="preserve"> REGIONAL OFFICE NO. I </w:t>
      </w:r>
    </w:p>
    <w:p w14:paraId="128FC7BF" w14:textId="69C1813D" w:rsidR="006A1E5F" w:rsidRPr="007119DB" w:rsidRDefault="00DD4894">
      <w:pPr>
        <w:tabs>
          <w:tab w:val="left" w:pos="2070"/>
          <w:tab w:val="left" w:pos="2430"/>
        </w:tabs>
        <w:spacing w:after="0" w:line="240" w:lineRule="auto"/>
        <w:jc w:val="center"/>
        <w:rPr>
          <w:rFonts w:ascii="Trajan Pro" w:eastAsia="Times New Roman" w:hAnsi="Trajan Pro" w:cs="Times New Roman"/>
          <w:sz w:val="24"/>
          <w:szCs w:val="20"/>
          <w:lang w:val="en-US"/>
        </w:rPr>
      </w:pPr>
      <w:r w:rsidRPr="007119DB">
        <w:rPr>
          <w:rFonts w:ascii="Trajan Pro" w:eastAsia="Times New Roman" w:hAnsi="Trajan Pro" w:cs="Times New Roman"/>
          <w:sz w:val="24"/>
          <w:szCs w:val="20"/>
          <w:lang w:val="en-US"/>
        </w:rPr>
        <w:t>PROVINCE OF PANGASINAN</w:t>
      </w:r>
    </w:p>
    <w:p w14:paraId="30EEB22B" w14:textId="2CF1D5B9" w:rsidR="006A1E5F" w:rsidRPr="007119DB" w:rsidRDefault="00DD4894">
      <w:pPr>
        <w:tabs>
          <w:tab w:val="left" w:pos="2070"/>
          <w:tab w:val="left" w:pos="2430"/>
        </w:tabs>
        <w:spacing w:after="0" w:line="240" w:lineRule="auto"/>
        <w:jc w:val="center"/>
        <w:rPr>
          <w:rFonts w:ascii="Trajan Pro" w:eastAsia="Times New Roman" w:hAnsi="Trajan Pro" w:cs="Times New Roman"/>
          <w:sz w:val="24"/>
          <w:szCs w:val="20"/>
          <w:lang w:val="en-US"/>
        </w:rPr>
      </w:pPr>
      <w:r w:rsidRPr="007119DB">
        <w:rPr>
          <w:rFonts w:ascii="Trajan Pro" w:eastAsia="Times New Roman" w:hAnsi="Trajan Pro" w:cs="Times New Roman"/>
          <w:sz w:val="24"/>
          <w:szCs w:val="20"/>
          <w:lang w:val="en-US"/>
        </w:rPr>
        <w:t>PROVINCIAL SATELLITE AUDITING OFFICE</w:t>
      </w:r>
    </w:p>
    <w:p w14:paraId="5035F5E9" w14:textId="19EF6D9A" w:rsidR="006A1E5F" w:rsidRPr="007119DB" w:rsidRDefault="00DD4894">
      <w:pPr>
        <w:tabs>
          <w:tab w:val="left" w:pos="2070"/>
          <w:tab w:val="left" w:pos="2430"/>
        </w:tabs>
        <w:spacing w:after="0" w:line="240" w:lineRule="auto"/>
        <w:jc w:val="center"/>
        <w:rPr>
          <w:rFonts w:ascii="Trajan Pro" w:eastAsia="Times New Roman" w:hAnsi="Trajan Pro" w:cs="Times New Roman"/>
          <w:sz w:val="14"/>
          <w:szCs w:val="20"/>
          <w:lang w:val="en-US"/>
        </w:rPr>
      </w:pPr>
      <w:r w:rsidRPr="007119DB">
        <w:rPr>
          <w:rFonts w:ascii="Trajan Pro" w:eastAsia="Times New Roman" w:hAnsi="Trajan Pro" w:cs="Times New Roman"/>
          <w:sz w:val="18"/>
          <w:szCs w:val="20"/>
          <w:lang w:val="en-US"/>
        </w:rPr>
        <w:t>Brgy. Rizal, San Carlos City</w:t>
      </w:r>
    </w:p>
    <w:p w14:paraId="4127C0C3" w14:textId="4EF1F9CC" w:rsidR="006A1E5F" w:rsidRPr="007119DB" w:rsidRDefault="006A1E5F">
      <w:pPr>
        <w:tabs>
          <w:tab w:val="left" w:pos="2070"/>
          <w:tab w:val="left" w:pos="2430"/>
        </w:tabs>
        <w:spacing w:after="0" w:line="240" w:lineRule="auto"/>
        <w:jc w:val="center"/>
        <w:rPr>
          <w:rFonts w:ascii="Times New Roman" w:eastAsia="Times New Roman" w:hAnsi="Times New Roman" w:cs="Times New Roman"/>
          <w:sz w:val="20"/>
          <w:szCs w:val="20"/>
          <w:lang w:val="en-US"/>
        </w:rPr>
      </w:pPr>
    </w:p>
    <w:p w14:paraId="2D1ADFDE" w14:textId="7BFCEB1F" w:rsidR="006A1E5F" w:rsidRPr="007119DB" w:rsidRDefault="00DD4894" w:rsidP="009D477C">
      <w:pPr>
        <w:tabs>
          <w:tab w:val="left" w:pos="2070"/>
          <w:tab w:val="left" w:pos="2430"/>
        </w:tabs>
        <w:spacing w:after="0" w:line="240" w:lineRule="auto"/>
        <w:jc w:val="center"/>
        <w:rPr>
          <w:rFonts w:ascii="Times New Roman" w:eastAsia="Times New Roman" w:hAnsi="Times New Roman" w:cs="Times New Roman"/>
          <w:b/>
          <w:sz w:val="24"/>
          <w:szCs w:val="20"/>
          <w:lang w:val="en-US"/>
        </w:rPr>
      </w:pPr>
      <w:r w:rsidRPr="007119DB">
        <w:rPr>
          <w:rFonts w:ascii="Times New Roman" w:eastAsia="Times New Roman" w:hAnsi="Times New Roman" w:cs="Times New Roman"/>
          <w:b/>
          <w:sz w:val="24"/>
          <w:szCs w:val="20"/>
          <w:lang w:val="en-US"/>
        </w:rPr>
        <w:t>Office of the Supervising Auditor</w:t>
      </w:r>
    </w:p>
    <w:p w14:paraId="7B0B181E" w14:textId="29FBC30C" w:rsidR="006A1E5F" w:rsidRPr="007119DB" w:rsidRDefault="00DD4894" w:rsidP="009D477C">
      <w:pPr>
        <w:tabs>
          <w:tab w:val="left" w:pos="2070"/>
          <w:tab w:val="left" w:pos="2430"/>
        </w:tabs>
        <w:spacing w:after="0" w:line="240" w:lineRule="auto"/>
        <w:jc w:val="center"/>
        <w:rPr>
          <w:rFonts w:ascii="Times New Roman" w:eastAsia="Times New Roman" w:hAnsi="Times New Roman" w:cs="Times New Roman"/>
          <w:b/>
          <w:sz w:val="24"/>
          <w:szCs w:val="20"/>
          <w:lang w:val="en-US"/>
        </w:rPr>
      </w:pPr>
      <w:r w:rsidRPr="007119DB">
        <w:rPr>
          <w:rFonts w:ascii="Times New Roman" w:eastAsia="Times New Roman" w:hAnsi="Times New Roman" w:cs="Times New Roman"/>
          <w:b/>
          <w:sz w:val="24"/>
          <w:szCs w:val="20"/>
          <w:lang w:val="en-US"/>
        </w:rPr>
        <w:tab/>
      </w:r>
      <w:r w:rsidRPr="007119DB">
        <w:rPr>
          <w:rFonts w:ascii="Times New Roman" w:eastAsia="Times New Roman" w:hAnsi="Times New Roman" w:cs="Times New Roman"/>
          <w:b/>
          <w:sz w:val="24"/>
          <w:szCs w:val="20"/>
          <w:lang w:val="en-US"/>
        </w:rPr>
        <w:tab/>
      </w:r>
    </w:p>
    <w:p w14:paraId="22047A63" w14:textId="6D4D52D3" w:rsidR="00B44158" w:rsidRPr="00BD6BAC" w:rsidRDefault="00961150" w:rsidP="009D477C">
      <w:pPr>
        <w:spacing w:after="0" w:line="240" w:lineRule="auto"/>
        <w:contextualSpacing/>
        <w:rPr>
          <w:rFonts w:ascii="Times New Roman" w:eastAsia="Times New Roman" w:hAnsi="Times New Roman" w:cs="Times New Roman"/>
          <w:sz w:val="24"/>
          <w:szCs w:val="20"/>
          <w:lang w:val="en-US"/>
        </w:rPr>
      </w:pPr>
      <w:r>
        <w:rPr>
          <w:rFonts w:ascii="Times New Roman" w:eastAsia="Times New Roman" w:hAnsi="Times New Roman" w:cs="Times New Roman"/>
          <w:b/>
          <w:noProof/>
          <w:sz w:val="24"/>
          <w:szCs w:val="24"/>
          <w:lang w:eastAsia="en-PH"/>
        </w:rPr>
        <w:drawing>
          <wp:anchor distT="0" distB="0" distL="114300" distR="114300" simplePos="0" relativeHeight="251666432" behindDoc="1" locked="0" layoutInCell="1" allowOverlap="1" wp14:anchorId="60B85ACA" wp14:editId="5C58EC95">
            <wp:simplePos x="0" y="0"/>
            <wp:positionH relativeFrom="margin">
              <wp:posOffset>3550920</wp:posOffset>
            </wp:positionH>
            <wp:positionV relativeFrom="paragraph">
              <wp:posOffset>144780</wp:posOffset>
            </wp:positionV>
            <wp:extent cx="1816100" cy="1127760"/>
            <wp:effectExtent l="0" t="0" r="0" b="0"/>
            <wp:wrapNone/>
            <wp:docPr id="831978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6100" cy="112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44158" w:rsidRPr="00BD6BAC">
        <w:rPr>
          <w:rFonts w:ascii="Times New Roman" w:eastAsia="Times New Roman" w:hAnsi="Times New Roman" w:cs="Times New Roman"/>
          <w:bCs/>
          <w:sz w:val="24"/>
          <w:szCs w:val="24"/>
          <w:lang w:val="en-US"/>
        </w:rPr>
        <w:t>June 1</w:t>
      </w:r>
      <w:r w:rsidR="00BD6BAC">
        <w:rPr>
          <w:rFonts w:ascii="Times New Roman" w:eastAsia="Times New Roman" w:hAnsi="Times New Roman" w:cs="Times New Roman"/>
          <w:bCs/>
          <w:sz w:val="24"/>
          <w:szCs w:val="24"/>
          <w:lang w:val="en-US"/>
        </w:rPr>
        <w:t>8</w:t>
      </w:r>
      <w:r w:rsidR="00B44158" w:rsidRPr="00BD6BAC">
        <w:rPr>
          <w:rFonts w:ascii="Times New Roman" w:eastAsia="Times New Roman" w:hAnsi="Times New Roman" w:cs="Times New Roman"/>
          <w:bCs/>
          <w:sz w:val="24"/>
          <w:szCs w:val="20"/>
          <w:lang w:val="en-US"/>
        </w:rPr>
        <w:t>, 202</w:t>
      </w:r>
      <w:r w:rsidR="00AA1A29" w:rsidRPr="00BD6BAC">
        <w:rPr>
          <w:rFonts w:ascii="Times New Roman" w:eastAsia="Times New Roman" w:hAnsi="Times New Roman" w:cs="Times New Roman"/>
          <w:bCs/>
          <w:sz w:val="24"/>
          <w:szCs w:val="20"/>
          <w:lang w:val="en-US"/>
        </w:rPr>
        <w:t>5</w:t>
      </w:r>
    </w:p>
    <w:p w14:paraId="20D7DBBE" w14:textId="7A42BCAE" w:rsidR="00B44158" w:rsidRPr="00E749CE" w:rsidRDefault="00B44158" w:rsidP="009D477C">
      <w:pPr>
        <w:spacing w:after="0" w:line="240" w:lineRule="auto"/>
        <w:contextualSpacing/>
        <w:rPr>
          <w:rFonts w:ascii="Times New Roman" w:eastAsia="Times New Roman" w:hAnsi="Times New Roman" w:cs="Times New Roman"/>
          <w:b/>
          <w:sz w:val="24"/>
          <w:szCs w:val="24"/>
          <w:highlight w:val="yellow"/>
          <w:lang w:val="en-US"/>
        </w:rPr>
      </w:pPr>
    </w:p>
    <w:p w14:paraId="1415CF35" w14:textId="45593610" w:rsidR="00B44158" w:rsidRPr="00E749CE" w:rsidRDefault="00B44158" w:rsidP="009D477C">
      <w:pPr>
        <w:spacing w:after="0" w:line="240" w:lineRule="auto"/>
        <w:contextualSpacing/>
        <w:rPr>
          <w:rFonts w:ascii="Times New Roman" w:eastAsia="Times New Roman" w:hAnsi="Times New Roman" w:cs="Times New Roman"/>
          <w:b/>
          <w:sz w:val="24"/>
          <w:szCs w:val="24"/>
          <w:highlight w:val="yellow"/>
          <w:lang w:val="en-US"/>
        </w:rPr>
      </w:pPr>
    </w:p>
    <w:p w14:paraId="23BAED29" w14:textId="29EB710C" w:rsidR="00B44158" w:rsidRPr="00AA1A29" w:rsidRDefault="00B44158" w:rsidP="009D477C">
      <w:pPr>
        <w:spacing w:after="0" w:line="240" w:lineRule="auto"/>
        <w:contextualSpacing/>
        <w:rPr>
          <w:rFonts w:ascii="Times New Roman" w:eastAsia="Times New Roman" w:hAnsi="Times New Roman" w:cs="Times New Roman"/>
          <w:b/>
          <w:sz w:val="24"/>
          <w:szCs w:val="24"/>
          <w:lang w:val="en-US"/>
        </w:rPr>
      </w:pPr>
      <w:r w:rsidRPr="00AA1A29">
        <w:rPr>
          <w:rFonts w:ascii="Times New Roman" w:eastAsia="Times New Roman" w:hAnsi="Times New Roman" w:cs="Times New Roman"/>
          <w:b/>
          <w:sz w:val="24"/>
          <w:szCs w:val="24"/>
          <w:lang w:val="en-US"/>
        </w:rPr>
        <w:t>HONORABLE KARL CHRISTIAN F. VEGA</w:t>
      </w:r>
    </w:p>
    <w:p w14:paraId="55290D9E" w14:textId="7301D078" w:rsidR="00B44158" w:rsidRPr="00AA1A29" w:rsidRDefault="00B44158" w:rsidP="009D477C">
      <w:pPr>
        <w:spacing w:after="0" w:line="240" w:lineRule="auto"/>
        <w:contextualSpacing/>
        <w:rPr>
          <w:rFonts w:ascii="Times New Roman" w:eastAsia="Times New Roman" w:hAnsi="Times New Roman" w:cs="Times New Roman"/>
          <w:sz w:val="24"/>
          <w:szCs w:val="24"/>
          <w:lang w:val="en-US"/>
        </w:rPr>
      </w:pPr>
      <w:r w:rsidRPr="00AA1A29">
        <w:rPr>
          <w:rFonts w:ascii="Times New Roman" w:eastAsia="Times New Roman" w:hAnsi="Times New Roman" w:cs="Times New Roman"/>
          <w:sz w:val="24"/>
          <w:szCs w:val="24"/>
          <w:lang w:val="en-US"/>
        </w:rPr>
        <w:t>Municipal Mayor</w:t>
      </w:r>
    </w:p>
    <w:p w14:paraId="22FC4A6E" w14:textId="050560BA" w:rsidR="00B44158" w:rsidRPr="00AA1A29" w:rsidRDefault="00B44158" w:rsidP="009D477C">
      <w:pPr>
        <w:spacing w:after="0" w:line="240" w:lineRule="auto"/>
        <w:contextualSpacing/>
        <w:rPr>
          <w:rFonts w:ascii="Times New Roman" w:eastAsia="Times New Roman" w:hAnsi="Times New Roman" w:cs="Times New Roman"/>
          <w:sz w:val="24"/>
          <w:szCs w:val="24"/>
          <w:lang w:val="en-US"/>
        </w:rPr>
      </w:pPr>
      <w:r w:rsidRPr="00AA1A29">
        <w:rPr>
          <w:rFonts w:ascii="Times New Roman" w:eastAsia="Times New Roman" w:hAnsi="Times New Roman" w:cs="Times New Roman"/>
          <w:sz w:val="24"/>
          <w:szCs w:val="24"/>
          <w:lang w:val="en-US"/>
        </w:rPr>
        <w:t>Mapandan, Pangasinan</w:t>
      </w:r>
    </w:p>
    <w:p w14:paraId="43C0243E" w14:textId="7F627874" w:rsidR="00B44158" w:rsidRPr="00E749CE" w:rsidRDefault="00B44158" w:rsidP="009D477C">
      <w:pPr>
        <w:spacing w:after="0" w:line="240" w:lineRule="auto"/>
        <w:contextualSpacing/>
        <w:rPr>
          <w:rFonts w:ascii="Times New Roman" w:eastAsia="Times New Roman" w:hAnsi="Times New Roman" w:cs="Times New Roman"/>
          <w:sz w:val="24"/>
          <w:szCs w:val="24"/>
          <w:highlight w:val="yellow"/>
          <w:lang w:val="en-US"/>
        </w:rPr>
      </w:pPr>
    </w:p>
    <w:p w14:paraId="3D3B46E6" w14:textId="67A0902C" w:rsidR="00B44158" w:rsidRPr="00AA1A29" w:rsidRDefault="00B44158" w:rsidP="009D477C">
      <w:pPr>
        <w:spacing w:after="0" w:line="240" w:lineRule="auto"/>
        <w:contextualSpacing/>
        <w:rPr>
          <w:rFonts w:ascii="Times New Roman" w:eastAsia="Times New Roman" w:hAnsi="Times New Roman" w:cs="Times New Roman"/>
          <w:b/>
          <w:sz w:val="24"/>
          <w:szCs w:val="24"/>
          <w:lang w:val="en-US"/>
        </w:rPr>
      </w:pPr>
      <w:r w:rsidRPr="00AA1A29">
        <w:rPr>
          <w:rFonts w:ascii="Times New Roman" w:eastAsia="Times New Roman" w:hAnsi="Times New Roman" w:cs="Times New Roman"/>
          <w:b/>
          <w:sz w:val="24"/>
          <w:szCs w:val="24"/>
          <w:lang w:val="en-US"/>
        </w:rPr>
        <w:t>Dear Mayor Vega:</w:t>
      </w:r>
    </w:p>
    <w:p w14:paraId="261BC05F" w14:textId="2A47966F" w:rsidR="00B44158" w:rsidRPr="00AA1A29" w:rsidRDefault="00B44158" w:rsidP="009D477C">
      <w:pPr>
        <w:spacing w:after="0" w:line="240" w:lineRule="auto"/>
        <w:contextualSpacing/>
        <w:rPr>
          <w:rFonts w:ascii="Times New Roman" w:eastAsia="Times New Roman" w:hAnsi="Times New Roman" w:cs="Times New Roman"/>
          <w:sz w:val="24"/>
          <w:szCs w:val="24"/>
          <w:lang w:val="en-US"/>
        </w:rPr>
      </w:pPr>
    </w:p>
    <w:p w14:paraId="11AFB5AF" w14:textId="675DE450" w:rsidR="00B44158" w:rsidRPr="00AA1A29" w:rsidRDefault="00B44158" w:rsidP="009D477C">
      <w:pPr>
        <w:spacing w:after="0" w:line="240" w:lineRule="auto"/>
        <w:contextualSpacing/>
        <w:jc w:val="both"/>
        <w:rPr>
          <w:rFonts w:ascii="Times New Roman" w:eastAsia="Times New Roman" w:hAnsi="Times New Roman" w:cs="Times New Roman"/>
          <w:sz w:val="24"/>
          <w:szCs w:val="24"/>
          <w:lang w:val="en-US"/>
        </w:rPr>
      </w:pPr>
      <w:r w:rsidRPr="00AA1A29">
        <w:rPr>
          <w:rFonts w:ascii="Times New Roman" w:eastAsia="Times New Roman" w:hAnsi="Times New Roman" w:cs="Times New Roman"/>
          <w:sz w:val="24"/>
          <w:szCs w:val="24"/>
          <w:lang w:val="en-US"/>
        </w:rPr>
        <w:t>We are pleased to transmit the Annual Audit Report on the results of the audit on the accounts and operations of the Municipality of Mapandan, Pangasinan for calendar year 202</w:t>
      </w:r>
      <w:r w:rsidR="007119DB" w:rsidRPr="00AA1A29">
        <w:rPr>
          <w:rFonts w:ascii="Times New Roman" w:eastAsia="Times New Roman" w:hAnsi="Times New Roman" w:cs="Times New Roman"/>
          <w:sz w:val="24"/>
          <w:szCs w:val="24"/>
          <w:lang w:val="en-US"/>
        </w:rPr>
        <w:t>4</w:t>
      </w:r>
      <w:r w:rsidRPr="00AA1A29">
        <w:rPr>
          <w:rFonts w:ascii="Times New Roman" w:eastAsia="Times New Roman" w:hAnsi="Times New Roman" w:cs="Times New Roman"/>
          <w:sz w:val="24"/>
          <w:szCs w:val="24"/>
          <w:lang w:val="en-US"/>
        </w:rPr>
        <w:t>, pursuant to Section 2, Article IX-D of the Philippine Constitution and pertinent Sections of Presidential Decree No. 1445, otherwise known as the Government Auditing Code of the Philippines.</w:t>
      </w:r>
    </w:p>
    <w:p w14:paraId="1CD9C4C1" w14:textId="72F021E7" w:rsidR="00B44158" w:rsidRPr="00AA1A29" w:rsidRDefault="00B44158" w:rsidP="009D477C">
      <w:pPr>
        <w:spacing w:after="0" w:line="240" w:lineRule="auto"/>
        <w:ind w:firstLine="720"/>
        <w:contextualSpacing/>
        <w:jc w:val="both"/>
        <w:rPr>
          <w:rFonts w:ascii="Times New Roman" w:eastAsia="Times New Roman" w:hAnsi="Times New Roman" w:cs="Times New Roman"/>
          <w:sz w:val="24"/>
          <w:szCs w:val="24"/>
          <w:lang w:val="en-US"/>
        </w:rPr>
      </w:pPr>
    </w:p>
    <w:p w14:paraId="695DF335" w14:textId="77777777" w:rsidR="00B44158" w:rsidRPr="00AA1A29" w:rsidRDefault="00B44158" w:rsidP="009D477C">
      <w:pPr>
        <w:spacing w:after="0" w:line="240" w:lineRule="auto"/>
        <w:contextualSpacing/>
        <w:jc w:val="both"/>
        <w:rPr>
          <w:rFonts w:ascii="Times New Roman" w:eastAsia="Times New Roman" w:hAnsi="Times New Roman" w:cs="Times New Roman"/>
          <w:sz w:val="24"/>
          <w:szCs w:val="24"/>
          <w:lang w:val="en-US"/>
        </w:rPr>
      </w:pPr>
      <w:r w:rsidRPr="00AA1A29">
        <w:rPr>
          <w:rFonts w:ascii="Times New Roman" w:eastAsia="Times New Roman" w:hAnsi="Times New Roman" w:cs="Times New Roman"/>
          <w:sz w:val="24"/>
          <w:szCs w:val="24"/>
          <w:lang w:val="en-US"/>
        </w:rPr>
        <w:t xml:space="preserve">The audit was conducted to: (a) ascertain the level of assurance that may be placed on management’s assertions on the financial statements; (b) determine the propriety of transactions as well as the extent of compliance with applicable laws, rules and regulations; (c) recommend agency improvement opportunities; and (d) determine the extent of implementation of prior years’ audit recommendations. </w:t>
      </w:r>
    </w:p>
    <w:p w14:paraId="544822F3" w14:textId="77777777" w:rsidR="00B44158" w:rsidRPr="00AA1A29" w:rsidRDefault="00B44158" w:rsidP="009D477C">
      <w:pPr>
        <w:spacing w:after="0" w:line="240" w:lineRule="auto"/>
        <w:ind w:firstLine="720"/>
        <w:contextualSpacing/>
        <w:jc w:val="both"/>
        <w:rPr>
          <w:rFonts w:ascii="Times New Roman" w:eastAsia="Times New Roman" w:hAnsi="Times New Roman" w:cs="Times New Roman"/>
          <w:sz w:val="24"/>
          <w:szCs w:val="20"/>
          <w:lang w:val="en-US"/>
        </w:rPr>
      </w:pPr>
    </w:p>
    <w:p w14:paraId="6E71B74A" w14:textId="3B1816AA" w:rsidR="00B44158" w:rsidRPr="00AA1A29" w:rsidRDefault="00B44158" w:rsidP="009D477C">
      <w:pPr>
        <w:autoSpaceDE w:val="0"/>
        <w:autoSpaceDN w:val="0"/>
        <w:adjustRightInd w:val="0"/>
        <w:spacing w:after="0" w:line="240" w:lineRule="auto"/>
        <w:contextualSpacing/>
        <w:jc w:val="both"/>
        <w:rPr>
          <w:rFonts w:ascii="Times New Roman" w:eastAsia="Calibri" w:hAnsi="Times New Roman" w:cs="Times New Roman"/>
          <w:b/>
          <w:sz w:val="24"/>
          <w:szCs w:val="24"/>
        </w:rPr>
      </w:pPr>
      <w:r w:rsidRPr="00AA1A29">
        <w:rPr>
          <w:rFonts w:ascii="Times New Roman" w:eastAsia="Times New Roman" w:hAnsi="Times New Roman" w:cs="Times New Roman"/>
          <w:sz w:val="24"/>
          <w:szCs w:val="24"/>
          <w:lang w:val="en-US"/>
        </w:rPr>
        <w:t xml:space="preserve">The auditor rendered </w:t>
      </w:r>
      <w:r w:rsidR="00AA1A29">
        <w:rPr>
          <w:rFonts w:ascii="Times New Roman" w:eastAsia="Times New Roman" w:hAnsi="Times New Roman" w:cs="Times New Roman"/>
          <w:sz w:val="24"/>
          <w:szCs w:val="24"/>
          <w:lang w:val="en-US"/>
        </w:rPr>
        <w:t>a qualified opinion on the fairness of presentation of the financial statements of the Municipality of Mapandan in view of the significance of the exceptions noted in audit as stated in the Independent Auditor’s Report.</w:t>
      </w:r>
    </w:p>
    <w:p w14:paraId="1B918B1F" w14:textId="77777777" w:rsidR="00B44158" w:rsidRPr="00AA1A29" w:rsidRDefault="00B44158" w:rsidP="009D477C">
      <w:pPr>
        <w:spacing w:after="0" w:line="240" w:lineRule="auto"/>
        <w:contextualSpacing/>
        <w:jc w:val="both"/>
        <w:rPr>
          <w:rFonts w:ascii="Times New Roman" w:eastAsia="Times New Roman" w:hAnsi="Times New Roman" w:cs="Times New Roman"/>
          <w:b/>
          <w:bCs/>
          <w:sz w:val="24"/>
          <w:szCs w:val="24"/>
          <w:lang w:val="en-GB"/>
        </w:rPr>
      </w:pPr>
    </w:p>
    <w:p w14:paraId="3992D3D8" w14:textId="0D1EF484" w:rsidR="00B44158" w:rsidRPr="00AA1A29" w:rsidRDefault="00B44158" w:rsidP="009D477C">
      <w:pPr>
        <w:spacing w:after="0" w:line="240" w:lineRule="auto"/>
        <w:contextualSpacing/>
        <w:jc w:val="both"/>
        <w:rPr>
          <w:rFonts w:ascii="Times New Roman" w:eastAsia="Times New Roman" w:hAnsi="Times New Roman" w:cs="Times New Roman"/>
          <w:sz w:val="24"/>
          <w:szCs w:val="24"/>
          <w:lang w:val="en-US"/>
        </w:rPr>
      </w:pPr>
      <w:r w:rsidRPr="00AA1A29">
        <w:rPr>
          <w:rFonts w:ascii="Times New Roman" w:eastAsia="Times New Roman" w:hAnsi="Times New Roman" w:cs="Times New Roman"/>
          <w:sz w:val="24"/>
          <w:szCs w:val="24"/>
          <w:lang w:val="en-US"/>
        </w:rPr>
        <w:t xml:space="preserve">The audit observations together with the recommended courses of action, which were discussed with the management officials and staffs during the exit conference on May </w:t>
      </w:r>
      <w:r w:rsidR="00AA1A29">
        <w:rPr>
          <w:rFonts w:ascii="Times New Roman" w:eastAsia="Times New Roman" w:hAnsi="Times New Roman" w:cs="Times New Roman"/>
          <w:sz w:val="24"/>
          <w:szCs w:val="24"/>
          <w:lang w:val="en-US"/>
        </w:rPr>
        <w:t>26</w:t>
      </w:r>
      <w:r w:rsidRPr="00AA1A29">
        <w:rPr>
          <w:rFonts w:ascii="Times New Roman" w:eastAsia="Times New Roman" w:hAnsi="Times New Roman" w:cs="Times New Roman"/>
          <w:sz w:val="24"/>
          <w:szCs w:val="24"/>
          <w:lang w:val="en-US"/>
        </w:rPr>
        <w:t>, 202</w:t>
      </w:r>
      <w:r w:rsidR="00AA1A29">
        <w:rPr>
          <w:rFonts w:ascii="Times New Roman" w:eastAsia="Times New Roman" w:hAnsi="Times New Roman" w:cs="Times New Roman"/>
          <w:sz w:val="24"/>
          <w:szCs w:val="24"/>
          <w:lang w:val="en-US"/>
        </w:rPr>
        <w:t>5</w:t>
      </w:r>
      <w:r w:rsidRPr="00AA1A29">
        <w:rPr>
          <w:rFonts w:ascii="Times New Roman" w:eastAsia="Times New Roman" w:hAnsi="Times New Roman" w:cs="Times New Roman"/>
          <w:sz w:val="24"/>
          <w:szCs w:val="24"/>
          <w:lang w:val="en-US"/>
        </w:rPr>
        <w:t xml:space="preserve">, are presented in Part II of the report. </w:t>
      </w:r>
    </w:p>
    <w:p w14:paraId="50D5C60E" w14:textId="77777777" w:rsidR="00B44158" w:rsidRPr="00AA1A29" w:rsidRDefault="00B44158" w:rsidP="009D477C">
      <w:pPr>
        <w:spacing w:after="0" w:line="240" w:lineRule="auto"/>
        <w:contextualSpacing/>
        <w:jc w:val="both"/>
        <w:rPr>
          <w:rFonts w:ascii="Times New Roman" w:eastAsia="Times New Roman" w:hAnsi="Times New Roman" w:cs="Times New Roman"/>
          <w:sz w:val="24"/>
          <w:szCs w:val="24"/>
          <w:lang w:val="en-US"/>
        </w:rPr>
      </w:pPr>
    </w:p>
    <w:p w14:paraId="036CAF22" w14:textId="1656268D" w:rsidR="00674455" w:rsidRPr="00AA1A29" w:rsidRDefault="00B44158" w:rsidP="005E373B">
      <w:pPr>
        <w:spacing w:after="0" w:line="240" w:lineRule="auto"/>
        <w:contextualSpacing/>
        <w:jc w:val="both"/>
        <w:rPr>
          <w:rFonts w:ascii="Times New Roman" w:eastAsia="Times New Roman" w:hAnsi="Times New Roman" w:cs="Times New Roman"/>
          <w:sz w:val="24"/>
          <w:szCs w:val="24"/>
          <w:lang w:val="en-US"/>
        </w:rPr>
      </w:pPr>
      <w:r w:rsidRPr="00AA1A29">
        <w:rPr>
          <w:rFonts w:ascii="Times New Roman" w:eastAsia="Times New Roman" w:hAnsi="Times New Roman" w:cs="Times New Roman"/>
          <w:sz w:val="24"/>
          <w:szCs w:val="24"/>
          <w:lang w:val="en-US"/>
        </w:rPr>
        <w:t>We request that the recommendations contained in the report be immediately implemented and we appreciate being informed of the actions taken thereon within 60 days from receipt hereof pursuant to Section 9</w:t>
      </w:r>
      <w:r w:rsidR="00DC4E9B" w:rsidRPr="00AA1A29">
        <w:rPr>
          <w:rFonts w:ascii="Times New Roman" w:eastAsia="Times New Roman" w:hAnsi="Times New Roman" w:cs="Times New Roman"/>
          <w:sz w:val="24"/>
          <w:szCs w:val="24"/>
          <w:lang w:val="en-US"/>
        </w:rPr>
        <w:t>9</w:t>
      </w:r>
      <w:r w:rsidRPr="00AA1A29">
        <w:rPr>
          <w:rFonts w:ascii="Times New Roman" w:eastAsia="Times New Roman" w:hAnsi="Times New Roman" w:cs="Times New Roman"/>
          <w:sz w:val="24"/>
          <w:szCs w:val="24"/>
          <w:lang w:val="en-US"/>
        </w:rPr>
        <w:t xml:space="preserve"> of the General Provisions of General Appropriations Act of Fiscal Year 202</w:t>
      </w:r>
      <w:r w:rsidR="00065C2E">
        <w:rPr>
          <w:rFonts w:ascii="Times New Roman" w:eastAsia="Times New Roman" w:hAnsi="Times New Roman" w:cs="Times New Roman"/>
          <w:sz w:val="24"/>
          <w:szCs w:val="24"/>
          <w:lang w:val="en-US"/>
        </w:rPr>
        <w:t>4</w:t>
      </w:r>
      <w:r w:rsidRPr="00AA1A29">
        <w:rPr>
          <w:rFonts w:ascii="Times New Roman" w:eastAsia="Times New Roman" w:hAnsi="Times New Roman" w:cs="Times New Roman"/>
          <w:sz w:val="24"/>
          <w:szCs w:val="24"/>
          <w:lang w:val="en-US"/>
        </w:rPr>
        <w:t xml:space="preserve"> (Republic Act No. 11</w:t>
      </w:r>
      <w:r w:rsidR="00DC4E9B" w:rsidRPr="00AA1A29">
        <w:rPr>
          <w:rFonts w:ascii="Times New Roman" w:eastAsia="Times New Roman" w:hAnsi="Times New Roman" w:cs="Times New Roman"/>
          <w:sz w:val="24"/>
          <w:szCs w:val="24"/>
          <w:lang w:val="en-US"/>
        </w:rPr>
        <w:t>9</w:t>
      </w:r>
      <w:r w:rsidR="00065C2E">
        <w:rPr>
          <w:rFonts w:ascii="Times New Roman" w:eastAsia="Times New Roman" w:hAnsi="Times New Roman" w:cs="Times New Roman"/>
          <w:sz w:val="24"/>
          <w:szCs w:val="24"/>
          <w:lang w:val="en-US"/>
        </w:rPr>
        <w:t>75</w:t>
      </w:r>
      <w:r w:rsidRPr="00AA1A29">
        <w:rPr>
          <w:rFonts w:ascii="Times New Roman" w:eastAsia="Times New Roman" w:hAnsi="Times New Roman" w:cs="Times New Roman"/>
          <w:sz w:val="24"/>
          <w:szCs w:val="24"/>
          <w:lang w:val="en-US"/>
        </w:rPr>
        <w:t xml:space="preserve">), using the Agency Action Plan and Status of Implementation (AAPSI) Form attached herewith </w:t>
      </w:r>
      <w:r w:rsidR="00F674D9" w:rsidRPr="00AA1A29">
        <w:rPr>
          <w:rFonts w:ascii="Times New Roman" w:eastAsia="Times New Roman" w:hAnsi="Times New Roman" w:cs="Times New Roman"/>
          <w:sz w:val="24"/>
          <w:szCs w:val="24"/>
          <w:lang w:val="en-US"/>
        </w:rPr>
        <w:t>to</w:t>
      </w:r>
      <w:r w:rsidRPr="00AA1A29">
        <w:rPr>
          <w:rFonts w:ascii="Times New Roman" w:eastAsia="Times New Roman" w:hAnsi="Times New Roman" w:cs="Times New Roman"/>
          <w:sz w:val="24"/>
          <w:szCs w:val="24"/>
          <w:lang w:val="en-US"/>
        </w:rPr>
        <w:t xml:space="preserve"> be submitted to the Audit Team.</w:t>
      </w:r>
    </w:p>
    <w:p w14:paraId="59FE5576" w14:textId="77777777" w:rsidR="00F674D9" w:rsidRPr="00E749CE" w:rsidRDefault="00F674D9" w:rsidP="005E373B">
      <w:pPr>
        <w:spacing w:after="0" w:line="240" w:lineRule="auto"/>
        <w:contextualSpacing/>
        <w:jc w:val="both"/>
        <w:rPr>
          <w:rFonts w:ascii="Times New Roman" w:eastAsia="Times New Roman" w:hAnsi="Times New Roman" w:cs="Times New Roman"/>
          <w:sz w:val="24"/>
          <w:szCs w:val="24"/>
          <w:highlight w:val="yellow"/>
          <w:lang w:val="en-US"/>
        </w:rPr>
      </w:pPr>
    </w:p>
    <w:p w14:paraId="2347E3D2" w14:textId="77777777" w:rsidR="00F674D9" w:rsidRPr="00E749CE" w:rsidRDefault="00F674D9" w:rsidP="005E373B">
      <w:pPr>
        <w:spacing w:after="0" w:line="240" w:lineRule="auto"/>
        <w:contextualSpacing/>
        <w:jc w:val="both"/>
        <w:rPr>
          <w:rFonts w:ascii="Times New Roman" w:eastAsia="Times New Roman" w:hAnsi="Times New Roman" w:cs="Times New Roman"/>
          <w:sz w:val="24"/>
          <w:szCs w:val="24"/>
          <w:highlight w:val="yellow"/>
          <w:lang w:val="en-US"/>
        </w:rPr>
      </w:pPr>
    </w:p>
    <w:p w14:paraId="2B7AAC8F" w14:textId="77777777" w:rsidR="00F674D9" w:rsidRPr="00E749CE" w:rsidRDefault="00F674D9" w:rsidP="005E373B">
      <w:pPr>
        <w:spacing w:after="0" w:line="240" w:lineRule="auto"/>
        <w:contextualSpacing/>
        <w:jc w:val="both"/>
        <w:rPr>
          <w:rFonts w:ascii="Times New Roman" w:eastAsia="Times New Roman" w:hAnsi="Times New Roman" w:cs="Times New Roman"/>
          <w:sz w:val="24"/>
          <w:szCs w:val="24"/>
          <w:highlight w:val="yellow"/>
          <w:lang w:val="en-US"/>
        </w:rPr>
      </w:pPr>
    </w:p>
    <w:p w14:paraId="6B77BBCF" w14:textId="6F3ACAB4" w:rsidR="00B44158" w:rsidRPr="00D7692B" w:rsidRDefault="00B44158" w:rsidP="009D477C">
      <w:pPr>
        <w:spacing w:after="0" w:line="240" w:lineRule="auto"/>
        <w:contextualSpacing/>
        <w:jc w:val="both"/>
        <w:rPr>
          <w:rFonts w:ascii="Times New Roman" w:eastAsia="Times New Roman" w:hAnsi="Times New Roman" w:cs="Times New Roman"/>
          <w:sz w:val="24"/>
          <w:szCs w:val="24"/>
          <w:lang w:val="en-US"/>
        </w:rPr>
      </w:pPr>
      <w:r w:rsidRPr="00D7692B">
        <w:rPr>
          <w:rFonts w:ascii="Times New Roman" w:eastAsia="Times New Roman" w:hAnsi="Times New Roman" w:cs="Times New Roman"/>
          <w:sz w:val="24"/>
          <w:szCs w:val="24"/>
          <w:lang w:val="en-US"/>
        </w:rPr>
        <w:lastRenderedPageBreak/>
        <w:t xml:space="preserve">We acknowledge the support and cooperation extended to the Audit Team, thus, facilitating the submission of this report. </w:t>
      </w:r>
    </w:p>
    <w:p w14:paraId="6B6CE3D7" w14:textId="77777777" w:rsidR="00B44158" w:rsidRPr="00D7692B" w:rsidRDefault="00B44158" w:rsidP="009D477C">
      <w:pPr>
        <w:spacing w:after="0" w:line="240" w:lineRule="auto"/>
        <w:ind w:firstLine="720"/>
        <w:contextualSpacing/>
        <w:jc w:val="both"/>
        <w:rPr>
          <w:rFonts w:ascii="Times New Roman" w:eastAsia="Times New Roman" w:hAnsi="Times New Roman" w:cs="Times New Roman"/>
          <w:sz w:val="24"/>
          <w:szCs w:val="24"/>
          <w:lang w:val="en-US"/>
        </w:rPr>
      </w:pPr>
    </w:p>
    <w:p w14:paraId="4B6DA1D2" w14:textId="77777777" w:rsidR="00B44158" w:rsidRPr="00D7692B" w:rsidRDefault="00B44158" w:rsidP="009D477C">
      <w:pPr>
        <w:spacing w:after="0" w:line="240" w:lineRule="auto"/>
        <w:ind w:firstLine="720"/>
        <w:contextualSpacing/>
        <w:jc w:val="both"/>
        <w:rPr>
          <w:rFonts w:ascii="Times New Roman" w:eastAsia="Times New Roman" w:hAnsi="Times New Roman" w:cs="Times New Roman"/>
          <w:sz w:val="24"/>
          <w:szCs w:val="24"/>
          <w:lang w:val="en-US"/>
        </w:rPr>
      </w:pPr>
    </w:p>
    <w:p w14:paraId="47E5D2B9" w14:textId="77777777" w:rsidR="00B44158" w:rsidRPr="00D7692B" w:rsidRDefault="00B44158" w:rsidP="009D477C">
      <w:pPr>
        <w:spacing w:after="0" w:line="240" w:lineRule="auto"/>
        <w:contextualSpacing/>
        <w:jc w:val="both"/>
        <w:rPr>
          <w:rFonts w:ascii="Times New Roman" w:eastAsia="Times New Roman" w:hAnsi="Times New Roman" w:cs="Times New Roman"/>
          <w:sz w:val="24"/>
          <w:szCs w:val="24"/>
          <w:lang w:val="en-US"/>
        </w:rPr>
      </w:pPr>
      <w:r w:rsidRPr="00D7692B">
        <w:rPr>
          <w:rFonts w:ascii="Times New Roman" w:eastAsia="Times New Roman" w:hAnsi="Times New Roman" w:cs="Times New Roman"/>
          <w:sz w:val="24"/>
          <w:szCs w:val="24"/>
          <w:lang w:val="en-US"/>
        </w:rPr>
        <w:t>Very truly yours,</w:t>
      </w:r>
    </w:p>
    <w:p w14:paraId="56D1F074" w14:textId="56474489" w:rsidR="00B44158" w:rsidRPr="00D7692B" w:rsidRDefault="00B44158" w:rsidP="009D477C">
      <w:pPr>
        <w:spacing w:after="0" w:line="240" w:lineRule="auto"/>
        <w:contextualSpacing/>
        <w:jc w:val="both"/>
        <w:rPr>
          <w:rFonts w:ascii="Times New Roman" w:eastAsia="Times New Roman" w:hAnsi="Times New Roman" w:cs="Times New Roman"/>
          <w:sz w:val="24"/>
          <w:szCs w:val="24"/>
          <w:lang w:val="en-US"/>
        </w:rPr>
      </w:pPr>
    </w:p>
    <w:p w14:paraId="4F026589" w14:textId="6B00B575" w:rsidR="00B44158" w:rsidRPr="00D7692B" w:rsidRDefault="00B44158" w:rsidP="009D477C">
      <w:pPr>
        <w:spacing w:after="0" w:line="240" w:lineRule="auto"/>
        <w:contextualSpacing/>
        <w:jc w:val="both"/>
        <w:rPr>
          <w:rFonts w:ascii="Times New Roman" w:eastAsia="Times New Roman" w:hAnsi="Times New Roman" w:cs="Times New Roman"/>
          <w:sz w:val="24"/>
          <w:szCs w:val="24"/>
          <w:lang w:val="en-US"/>
        </w:rPr>
      </w:pPr>
    </w:p>
    <w:p w14:paraId="29FE18FB" w14:textId="071D1DEE" w:rsidR="00B44158" w:rsidRPr="00D7692B" w:rsidRDefault="0005519D" w:rsidP="009D477C">
      <w:pPr>
        <w:spacing w:after="0" w:line="24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en-PH"/>
        </w:rPr>
        <w:drawing>
          <wp:anchor distT="0" distB="0" distL="114300" distR="114300" simplePos="0" relativeHeight="251668480" behindDoc="1" locked="0" layoutInCell="1" allowOverlap="1" wp14:anchorId="18A7D20E" wp14:editId="434859EF">
            <wp:simplePos x="0" y="0"/>
            <wp:positionH relativeFrom="margin">
              <wp:posOffset>-15240</wp:posOffset>
            </wp:positionH>
            <wp:positionV relativeFrom="paragraph">
              <wp:posOffset>45720</wp:posOffset>
            </wp:positionV>
            <wp:extent cx="1760220" cy="518160"/>
            <wp:effectExtent l="0" t="0" r="0" b="0"/>
            <wp:wrapNone/>
            <wp:docPr id="292322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0220" cy="51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11115B" w14:textId="100F8EB3" w:rsidR="00B44158" w:rsidRPr="00D7692B" w:rsidRDefault="00B44158" w:rsidP="009D477C">
      <w:pPr>
        <w:spacing w:after="0" w:line="240" w:lineRule="auto"/>
        <w:contextualSpacing/>
        <w:jc w:val="both"/>
        <w:rPr>
          <w:rFonts w:ascii="Times New Roman" w:eastAsia="Times New Roman" w:hAnsi="Times New Roman" w:cs="Times New Roman"/>
          <w:b/>
          <w:bCs/>
          <w:sz w:val="24"/>
          <w:szCs w:val="24"/>
          <w:lang w:val="en-US"/>
        </w:rPr>
      </w:pPr>
    </w:p>
    <w:p w14:paraId="6DD37E10" w14:textId="4B3DDE33" w:rsidR="00B44158" w:rsidRPr="00D7692B" w:rsidRDefault="00B44158" w:rsidP="009D477C">
      <w:pPr>
        <w:spacing w:after="0" w:line="240" w:lineRule="auto"/>
        <w:contextualSpacing/>
        <w:jc w:val="both"/>
        <w:rPr>
          <w:rFonts w:ascii="Times New Roman" w:eastAsia="Times New Roman" w:hAnsi="Times New Roman" w:cs="Times New Roman"/>
          <w:sz w:val="24"/>
          <w:szCs w:val="24"/>
          <w:lang w:val="en-US"/>
        </w:rPr>
      </w:pPr>
    </w:p>
    <w:p w14:paraId="67BE6B9C" w14:textId="77777777" w:rsidR="006A1E5F" w:rsidRPr="00E749CE" w:rsidRDefault="006A1E5F" w:rsidP="009D477C">
      <w:pPr>
        <w:spacing w:after="0" w:line="240" w:lineRule="auto"/>
        <w:ind w:left="4320" w:firstLine="720"/>
        <w:rPr>
          <w:rFonts w:ascii="Times New Roman" w:eastAsia="Times New Roman" w:hAnsi="Times New Roman" w:cs="Times New Roman"/>
          <w:sz w:val="24"/>
          <w:szCs w:val="24"/>
          <w:highlight w:val="yellow"/>
          <w:lang w:val="en-US"/>
        </w:rPr>
      </w:pPr>
    </w:p>
    <w:p w14:paraId="0F33267A" w14:textId="77777777" w:rsidR="006A1E5F" w:rsidRPr="00E749CE" w:rsidRDefault="006A1E5F" w:rsidP="009D477C">
      <w:pPr>
        <w:spacing w:after="0" w:line="240" w:lineRule="auto"/>
        <w:ind w:left="4320" w:firstLine="720"/>
        <w:rPr>
          <w:rFonts w:ascii="Times New Roman" w:eastAsia="Times New Roman" w:hAnsi="Times New Roman" w:cs="Times New Roman"/>
          <w:sz w:val="24"/>
          <w:szCs w:val="24"/>
          <w:highlight w:val="yellow"/>
          <w:lang w:val="en-US"/>
        </w:rPr>
      </w:pPr>
    </w:p>
    <w:p w14:paraId="3857D1E4" w14:textId="77777777" w:rsidR="006A1E5F" w:rsidRPr="00E749CE" w:rsidRDefault="006A1E5F" w:rsidP="009D477C">
      <w:pPr>
        <w:spacing w:after="0" w:line="240" w:lineRule="auto"/>
        <w:ind w:left="4320" w:firstLine="720"/>
        <w:rPr>
          <w:rFonts w:ascii="Times New Roman" w:eastAsia="Times New Roman" w:hAnsi="Times New Roman" w:cs="Times New Roman"/>
          <w:sz w:val="24"/>
          <w:szCs w:val="24"/>
          <w:highlight w:val="yellow"/>
          <w:lang w:val="en-US"/>
        </w:rPr>
      </w:pPr>
    </w:p>
    <w:p w14:paraId="1C1BDAD1" w14:textId="77777777" w:rsidR="006A1E5F" w:rsidRPr="00E749CE" w:rsidRDefault="006A1E5F" w:rsidP="009D477C">
      <w:pPr>
        <w:spacing w:after="0" w:line="240" w:lineRule="auto"/>
        <w:ind w:left="4320" w:firstLine="720"/>
        <w:rPr>
          <w:rFonts w:ascii="Times New Roman" w:eastAsia="Times New Roman" w:hAnsi="Times New Roman" w:cs="Times New Roman"/>
          <w:sz w:val="24"/>
          <w:szCs w:val="24"/>
          <w:highlight w:val="yellow"/>
          <w:lang w:val="en-US"/>
        </w:rPr>
      </w:pPr>
    </w:p>
    <w:p w14:paraId="398D6184" w14:textId="77777777" w:rsidR="005E373B" w:rsidRPr="00D7692B" w:rsidRDefault="005E373B" w:rsidP="009D477C">
      <w:pPr>
        <w:spacing w:after="0" w:line="240" w:lineRule="auto"/>
        <w:rPr>
          <w:rFonts w:ascii="Times New Roman" w:eastAsia="Times New Roman" w:hAnsi="Times New Roman" w:cs="Times New Roman"/>
          <w:sz w:val="24"/>
          <w:szCs w:val="24"/>
          <w:lang w:val="en-US"/>
        </w:rPr>
      </w:pPr>
    </w:p>
    <w:p w14:paraId="79B10911" w14:textId="77777777" w:rsidR="006A1E5F" w:rsidRPr="00D7692B" w:rsidRDefault="006A1E5F" w:rsidP="009D477C">
      <w:pPr>
        <w:spacing w:after="0" w:line="240" w:lineRule="auto"/>
        <w:ind w:left="4320" w:firstLine="720"/>
        <w:rPr>
          <w:rFonts w:ascii="Times New Roman" w:eastAsia="Times New Roman" w:hAnsi="Times New Roman" w:cs="Times New Roman"/>
          <w:sz w:val="16"/>
          <w:szCs w:val="16"/>
          <w:lang w:val="en-US"/>
        </w:rPr>
      </w:pPr>
    </w:p>
    <w:p w14:paraId="17B5C8EA" w14:textId="77777777" w:rsidR="006A1E5F" w:rsidRPr="00D7692B" w:rsidRDefault="00DD4894" w:rsidP="009D477C">
      <w:pPr>
        <w:tabs>
          <w:tab w:val="left" w:pos="450"/>
        </w:tabs>
        <w:spacing w:after="0" w:line="240" w:lineRule="auto"/>
        <w:rPr>
          <w:rFonts w:ascii="Times New Roman" w:eastAsia="Times New Roman" w:hAnsi="Times New Roman" w:cs="Times New Roman"/>
          <w:sz w:val="16"/>
          <w:szCs w:val="16"/>
          <w:lang w:val="en-US"/>
        </w:rPr>
      </w:pPr>
      <w:r w:rsidRPr="00D7692B">
        <w:rPr>
          <w:rFonts w:ascii="Times New Roman" w:eastAsia="Times New Roman" w:hAnsi="Times New Roman" w:cs="Times New Roman"/>
          <w:sz w:val="16"/>
          <w:szCs w:val="16"/>
          <w:lang w:val="en-US"/>
        </w:rPr>
        <w:t>cc:</w:t>
      </w:r>
      <w:r w:rsidRPr="00D7692B">
        <w:rPr>
          <w:rFonts w:ascii="Times New Roman" w:eastAsia="Times New Roman" w:hAnsi="Times New Roman" w:cs="Times New Roman"/>
          <w:sz w:val="20"/>
          <w:szCs w:val="20"/>
          <w:lang w:val="en-US"/>
        </w:rPr>
        <w:t xml:space="preserve"> </w:t>
      </w:r>
      <w:r w:rsidRPr="00D7692B">
        <w:rPr>
          <w:rFonts w:ascii="Times New Roman" w:eastAsia="Times New Roman" w:hAnsi="Times New Roman" w:cs="Times New Roman"/>
          <w:sz w:val="20"/>
          <w:szCs w:val="20"/>
          <w:lang w:val="en-US"/>
        </w:rPr>
        <w:tab/>
      </w:r>
      <w:r w:rsidRPr="00D7692B">
        <w:rPr>
          <w:rFonts w:ascii="Times New Roman" w:eastAsia="Times New Roman" w:hAnsi="Times New Roman" w:cs="Times New Roman"/>
          <w:sz w:val="16"/>
          <w:szCs w:val="16"/>
          <w:lang w:val="en-US"/>
        </w:rPr>
        <w:t>The Director, Department of Interior and Local Government (DILG) Regional Office No. I, City of San Fernando, La Union</w:t>
      </w:r>
    </w:p>
    <w:p w14:paraId="33E976AD" w14:textId="77777777" w:rsidR="006A1E5F" w:rsidRPr="00D7692B" w:rsidRDefault="00DD4894" w:rsidP="009D477C">
      <w:pPr>
        <w:tabs>
          <w:tab w:val="left" w:pos="450"/>
        </w:tabs>
        <w:spacing w:after="0" w:line="240" w:lineRule="auto"/>
        <w:rPr>
          <w:rFonts w:ascii="Times New Roman" w:eastAsia="Times New Roman" w:hAnsi="Times New Roman" w:cs="Times New Roman"/>
          <w:sz w:val="16"/>
          <w:szCs w:val="16"/>
          <w:lang w:val="en-US"/>
        </w:rPr>
      </w:pPr>
      <w:r w:rsidRPr="00D7692B">
        <w:rPr>
          <w:rFonts w:ascii="Times New Roman" w:eastAsia="Times New Roman" w:hAnsi="Times New Roman" w:cs="Times New Roman"/>
          <w:sz w:val="16"/>
          <w:szCs w:val="16"/>
          <w:lang w:val="en-US"/>
        </w:rPr>
        <w:tab/>
        <w:t>The Director, Bureau of Local Government Finance (BLGF) Regional Office No. I, City of San Fernando, La Union</w:t>
      </w:r>
    </w:p>
    <w:p w14:paraId="1E7A9122" w14:textId="77777777" w:rsidR="006A1E5F" w:rsidRPr="00D7692B" w:rsidRDefault="00DD4894" w:rsidP="009D477C">
      <w:pPr>
        <w:tabs>
          <w:tab w:val="left" w:pos="450"/>
        </w:tabs>
        <w:spacing w:after="0" w:line="240" w:lineRule="auto"/>
        <w:rPr>
          <w:rFonts w:ascii="Times New Roman" w:eastAsia="Times New Roman" w:hAnsi="Times New Roman" w:cs="Times New Roman"/>
          <w:sz w:val="16"/>
          <w:szCs w:val="16"/>
          <w:lang w:val="en-US"/>
        </w:rPr>
      </w:pPr>
      <w:r w:rsidRPr="00D7692B">
        <w:rPr>
          <w:rFonts w:ascii="Times New Roman" w:eastAsia="Times New Roman" w:hAnsi="Times New Roman" w:cs="Times New Roman"/>
          <w:sz w:val="16"/>
          <w:szCs w:val="16"/>
          <w:lang w:val="en-US"/>
        </w:rPr>
        <w:tab/>
        <w:t>The Director, Department of Budget and Management (DBM) Regional Office No. I, City of San Fernando, La Union</w:t>
      </w:r>
    </w:p>
    <w:p w14:paraId="313BD599" w14:textId="66AF4739" w:rsidR="006A1E5F" w:rsidRPr="00D7692B" w:rsidRDefault="00DD4894" w:rsidP="009D477C">
      <w:pPr>
        <w:tabs>
          <w:tab w:val="left" w:pos="450"/>
        </w:tabs>
        <w:spacing w:after="0" w:line="240" w:lineRule="auto"/>
        <w:rPr>
          <w:rFonts w:ascii="Times New Roman" w:eastAsia="Times New Roman" w:hAnsi="Times New Roman" w:cs="Times New Roman"/>
          <w:sz w:val="16"/>
          <w:szCs w:val="16"/>
          <w:lang w:val="en-US"/>
        </w:rPr>
        <w:sectPr w:rsidR="006A1E5F" w:rsidRPr="00D7692B" w:rsidSect="00DD2F01">
          <w:headerReference w:type="default" r:id="rId15"/>
          <w:footerReference w:type="default" r:id="rId16"/>
          <w:pgSz w:w="12240" w:h="15840"/>
          <w:pgMar w:top="1440" w:right="1440" w:bottom="1440" w:left="2160" w:header="0" w:footer="720" w:gutter="0"/>
          <w:cols w:space="720"/>
          <w:docGrid w:linePitch="360"/>
        </w:sectPr>
      </w:pPr>
      <w:r w:rsidRPr="00D7692B">
        <w:rPr>
          <w:rFonts w:ascii="Times New Roman" w:eastAsia="Times New Roman" w:hAnsi="Times New Roman" w:cs="Times New Roman"/>
          <w:sz w:val="16"/>
          <w:szCs w:val="16"/>
          <w:lang w:val="en-US"/>
        </w:rPr>
        <w:tab/>
        <w:t>The Presiding Officer, Sangguniang Bayan, Municipality of</w:t>
      </w:r>
      <w:r w:rsidRPr="00D7692B">
        <w:rPr>
          <w:rFonts w:ascii="Times New Roman" w:eastAsia="Times New Roman" w:hAnsi="Times New Roman" w:cs="Times New Roman"/>
          <w:sz w:val="16"/>
          <w:szCs w:val="16"/>
          <w:lang w:val="id-ID"/>
        </w:rPr>
        <w:t xml:space="preserve"> </w:t>
      </w:r>
      <w:r w:rsidRPr="00D7692B">
        <w:rPr>
          <w:rFonts w:ascii="Times New Roman" w:eastAsia="Times New Roman" w:hAnsi="Times New Roman" w:cs="Times New Roman"/>
          <w:sz w:val="16"/>
          <w:szCs w:val="16"/>
          <w:lang w:val="en-US"/>
        </w:rPr>
        <w:t>Mapandan, Pangasinan</w:t>
      </w:r>
    </w:p>
    <w:p w14:paraId="5F7E2E1D" w14:textId="77777777" w:rsidR="006A1E5F" w:rsidRPr="00E749CE" w:rsidRDefault="00DD4894" w:rsidP="009D477C">
      <w:pPr>
        <w:spacing w:after="0" w:line="240" w:lineRule="auto"/>
        <w:jc w:val="center"/>
        <w:rPr>
          <w:rFonts w:ascii="Times New Roman" w:eastAsia="Calibri" w:hAnsi="Times New Roman" w:cs="Times New Roman"/>
          <w:b/>
          <w:sz w:val="24"/>
          <w:szCs w:val="24"/>
        </w:rPr>
      </w:pPr>
      <w:r w:rsidRPr="00E749CE">
        <w:rPr>
          <w:rFonts w:ascii="Times New Roman" w:eastAsia="Calibri" w:hAnsi="Times New Roman" w:cs="Times New Roman"/>
          <w:b/>
          <w:sz w:val="24"/>
          <w:szCs w:val="24"/>
        </w:rPr>
        <w:lastRenderedPageBreak/>
        <w:t>MUNICIPALITY OF MAPANDAN</w:t>
      </w:r>
    </w:p>
    <w:p w14:paraId="06BBFF15" w14:textId="77777777" w:rsidR="006A1E5F" w:rsidRPr="00E749CE" w:rsidRDefault="00DD4894" w:rsidP="009D477C">
      <w:pPr>
        <w:spacing w:after="0" w:line="240" w:lineRule="auto"/>
        <w:jc w:val="center"/>
        <w:rPr>
          <w:rFonts w:ascii="Times New Roman" w:eastAsia="Calibri" w:hAnsi="Times New Roman" w:cs="Times New Roman"/>
          <w:sz w:val="24"/>
          <w:szCs w:val="24"/>
        </w:rPr>
      </w:pPr>
      <w:r w:rsidRPr="00E749CE">
        <w:rPr>
          <w:rFonts w:ascii="Times New Roman" w:eastAsia="Calibri" w:hAnsi="Times New Roman" w:cs="Times New Roman"/>
          <w:sz w:val="24"/>
          <w:szCs w:val="24"/>
        </w:rPr>
        <w:t>Mapandan, Pangasinan</w:t>
      </w:r>
    </w:p>
    <w:p w14:paraId="7535755C" w14:textId="77777777" w:rsidR="006A1E5F" w:rsidRPr="00E749CE" w:rsidRDefault="006A1E5F" w:rsidP="009D477C">
      <w:pPr>
        <w:spacing w:after="0" w:line="240" w:lineRule="auto"/>
        <w:jc w:val="center"/>
        <w:rPr>
          <w:rFonts w:ascii="Times New Roman" w:eastAsia="Calibri" w:hAnsi="Times New Roman" w:cs="Times New Roman"/>
          <w:sz w:val="24"/>
          <w:szCs w:val="24"/>
        </w:rPr>
      </w:pPr>
    </w:p>
    <w:p w14:paraId="1EE4351F" w14:textId="77777777" w:rsidR="006A1E5F" w:rsidRPr="00E749CE" w:rsidRDefault="00DD4894" w:rsidP="009D477C">
      <w:pPr>
        <w:spacing w:after="0" w:line="240" w:lineRule="auto"/>
        <w:jc w:val="center"/>
        <w:rPr>
          <w:rFonts w:ascii="Times New Roman" w:eastAsia="Calibri" w:hAnsi="Times New Roman" w:cs="Times New Roman"/>
          <w:b/>
          <w:sz w:val="24"/>
          <w:szCs w:val="24"/>
        </w:rPr>
      </w:pPr>
      <w:r w:rsidRPr="00E749CE">
        <w:rPr>
          <w:rFonts w:ascii="Times New Roman" w:eastAsia="Calibri" w:hAnsi="Times New Roman" w:cs="Times New Roman"/>
          <w:b/>
          <w:sz w:val="24"/>
          <w:szCs w:val="24"/>
        </w:rPr>
        <w:t>AGENCY ACTION PLAN and</w:t>
      </w:r>
    </w:p>
    <w:p w14:paraId="33D6B2EA" w14:textId="77777777" w:rsidR="006A1E5F" w:rsidRPr="00E749CE" w:rsidRDefault="00DD4894" w:rsidP="009D477C">
      <w:pPr>
        <w:spacing w:after="0" w:line="240" w:lineRule="auto"/>
        <w:jc w:val="center"/>
        <w:rPr>
          <w:rFonts w:ascii="Times New Roman" w:eastAsia="Calibri" w:hAnsi="Times New Roman" w:cs="Times New Roman"/>
          <w:b/>
          <w:sz w:val="24"/>
          <w:szCs w:val="24"/>
        </w:rPr>
      </w:pPr>
      <w:r w:rsidRPr="00E749CE">
        <w:rPr>
          <w:rFonts w:ascii="Times New Roman" w:eastAsia="Calibri" w:hAnsi="Times New Roman" w:cs="Times New Roman"/>
          <w:b/>
          <w:sz w:val="24"/>
          <w:szCs w:val="24"/>
        </w:rPr>
        <w:t>STATUS OF IMPLEMENTATION</w:t>
      </w:r>
    </w:p>
    <w:p w14:paraId="4E9A8DE1" w14:textId="77777777" w:rsidR="006A1E5F" w:rsidRPr="00E749CE" w:rsidRDefault="00DD4894" w:rsidP="009D477C">
      <w:pPr>
        <w:spacing w:after="0" w:line="240" w:lineRule="auto"/>
        <w:jc w:val="center"/>
        <w:rPr>
          <w:rFonts w:ascii="Times New Roman" w:eastAsia="Calibri" w:hAnsi="Times New Roman" w:cs="Times New Roman"/>
          <w:b/>
          <w:sz w:val="24"/>
          <w:szCs w:val="24"/>
        </w:rPr>
      </w:pPr>
      <w:r w:rsidRPr="00E749CE">
        <w:rPr>
          <w:rFonts w:ascii="Times New Roman" w:eastAsia="Calibri" w:hAnsi="Times New Roman" w:cs="Times New Roman"/>
          <w:b/>
          <w:sz w:val="24"/>
          <w:szCs w:val="24"/>
        </w:rPr>
        <w:t>Audit Observations and Recommendations</w:t>
      </w:r>
    </w:p>
    <w:p w14:paraId="1A41C689" w14:textId="11E07E25" w:rsidR="006A1E5F" w:rsidRPr="00E749CE" w:rsidRDefault="00DD4894" w:rsidP="009D477C">
      <w:pPr>
        <w:spacing w:after="0" w:line="240" w:lineRule="auto"/>
        <w:jc w:val="center"/>
        <w:rPr>
          <w:rFonts w:ascii="Times New Roman" w:eastAsia="Calibri" w:hAnsi="Times New Roman" w:cs="Times New Roman"/>
          <w:sz w:val="24"/>
          <w:szCs w:val="24"/>
          <w:lang w:val="id-ID"/>
        </w:rPr>
      </w:pPr>
      <w:r w:rsidRPr="00E749CE">
        <w:rPr>
          <w:rFonts w:ascii="Times New Roman" w:eastAsia="Calibri" w:hAnsi="Times New Roman" w:cs="Times New Roman"/>
          <w:sz w:val="24"/>
          <w:szCs w:val="24"/>
        </w:rPr>
        <w:t>For the Calendar Year 202</w:t>
      </w:r>
      <w:r w:rsidR="00E749CE">
        <w:rPr>
          <w:rFonts w:ascii="Times New Roman" w:eastAsia="Calibri" w:hAnsi="Times New Roman" w:cs="Times New Roman"/>
          <w:sz w:val="24"/>
          <w:szCs w:val="24"/>
        </w:rPr>
        <w:t>4</w:t>
      </w:r>
    </w:p>
    <w:p w14:paraId="686A286B" w14:textId="77777777" w:rsidR="006A1E5F" w:rsidRPr="00E749CE" w:rsidRDefault="00DD4894" w:rsidP="009D477C">
      <w:pPr>
        <w:spacing w:after="0" w:line="240" w:lineRule="auto"/>
        <w:jc w:val="center"/>
        <w:rPr>
          <w:rFonts w:ascii="Times New Roman" w:eastAsia="Calibri" w:hAnsi="Times New Roman" w:cs="Times New Roman"/>
          <w:sz w:val="24"/>
          <w:szCs w:val="24"/>
          <w:u w:val="single"/>
        </w:rPr>
      </w:pPr>
      <w:r w:rsidRPr="00E749CE">
        <w:rPr>
          <w:rFonts w:ascii="Times New Roman" w:eastAsia="Calibri" w:hAnsi="Times New Roman" w:cs="Times New Roman"/>
          <w:sz w:val="24"/>
          <w:szCs w:val="24"/>
          <w:lang w:val="id-ID"/>
        </w:rPr>
        <w:t>As of</w:t>
      </w:r>
      <w:r w:rsidRPr="00E749CE">
        <w:rPr>
          <w:rFonts w:ascii="Times New Roman" w:eastAsia="Calibri" w:hAnsi="Times New Roman" w:cs="Times New Roman"/>
          <w:sz w:val="24"/>
          <w:szCs w:val="24"/>
        </w:rPr>
        <w:t xml:space="preserve"> _________________</w:t>
      </w:r>
    </w:p>
    <w:p w14:paraId="4B9D88FB" w14:textId="77777777" w:rsidR="006A1E5F" w:rsidRPr="00E749CE" w:rsidRDefault="006A1E5F" w:rsidP="009D477C">
      <w:pPr>
        <w:spacing w:after="0" w:line="240" w:lineRule="auto"/>
        <w:jc w:val="center"/>
        <w:rPr>
          <w:rFonts w:ascii="Times New Roman" w:eastAsia="Calibri" w:hAnsi="Times New Roman" w:cs="Times New Roman"/>
        </w:rPr>
      </w:pP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440"/>
        <w:gridCol w:w="1980"/>
        <w:gridCol w:w="1530"/>
        <w:gridCol w:w="1440"/>
        <w:gridCol w:w="810"/>
        <w:gridCol w:w="810"/>
        <w:gridCol w:w="1620"/>
        <w:gridCol w:w="1710"/>
        <w:gridCol w:w="1080"/>
      </w:tblGrid>
      <w:tr w:rsidR="006A1E5F" w:rsidRPr="00E749CE" w14:paraId="2C5B5A1E" w14:textId="77777777">
        <w:tc>
          <w:tcPr>
            <w:tcW w:w="540" w:type="dxa"/>
            <w:vMerge w:val="restart"/>
            <w:vAlign w:val="center"/>
          </w:tcPr>
          <w:p w14:paraId="759CE58A"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Ref</w:t>
            </w:r>
          </w:p>
        </w:tc>
        <w:tc>
          <w:tcPr>
            <w:tcW w:w="1440" w:type="dxa"/>
            <w:vMerge w:val="restart"/>
            <w:vAlign w:val="center"/>
          </w:tcPr>
          <w:p w14:paraId="1F1ECF9A"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Audit Observations</w:t>
            </w:r>
          </w:p>
        </w:tc>
        <w:tc>
          <w:tcPr>
            <w:tcW w:w="1980" w:type="dxa"/>
            <w:vMerge w:val="restart"/>
            <w:vAlign w:val="center"/>
          </w:tcPr>
          <w:p w14:paraId="7C0F1325"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Audit Recommendations</w:t>
            </w:r>
          </w:p>
        </w:tc>
        <w:tc>
          <w:tcPr>
            <w:tcW w:w="4590" w:type="dxa"/>
            <w:gridSpan w:val="4"/>
            <w:vAlign w:val="center"/>
          </w:tcPr>
          <w:p w14:paraId="695E683A"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Agency Action Plan</w:t>
            </w:r>
          </w:p>
        </w:tc>
        <w:tc>
          <w:tcPr>
            <w:tcW w:w="1620" w:type="dxa"/>
            <w:vMerge w:val="restart"/>
            <w:vAlign w:val="center"/>
          </w:tcPr>
          <w:p w14:paraId="65D16796"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Status of Implementation</w:t>
            </w:r>
          </w:p>
        </w:tc>
        <w:tc>
          <w:tcPr>
            <w:tcW w:w="1710" w:type="dxa"/>
            <w:vMerge w:val="restart"/>
            <w:vAlign w:val="center"/>
          </w:tcPr>
          <w:p w14:paraId="2D7FE2A0"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Reason for Partial/Delay/ Non-Implementation, if applicable</w:t>
            </w:r>
          </w:p>
        </w:tc>
        <w:tc>
          <w:tcPr>
            <w:tcW w:w="1080" w:type="dxa"/>
            <w:vMerge w:val="restart"/>
            <w:vAlign w:val="center"/>
          </w:tcPr>
          <w:p w14:paraId="1E25D4A4"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Action Taken/ Action to be Taken</w:t>
            </w:r>
          </w:p>
        </w:tc>
      </w:tr>
      <w:tr w:rsidR="006A1E5F" w:rsidRPr="00E749CE" w14:paraId="7321EAF6" w14:textId="77777777">
        <w:tc>
          <w:tcPr>
            <w:tcW w:w="540" w:type="dxa"/>
            <w:vMerge/>
          </w:tcPr>
          <w:p w14:paraId="479CEFC3"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440" w:type="dxa"/>
            <w:vMerge/>
          </w:tcPr>
          <w:p w14:paraId="6AA6F4E3"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980" w:type="dxa"/>
            <w:vMerge/>
          </w:tcPr>
          <w:p w14:paraId="220D9BA2"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530" w:type="dxa"/>
            <w:vMerge w:val="restart"/>
            <w:vAlign w:val="center"/>
          </w:tcPr>
          <w:p w14:paraId="7F18504B"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Action Plan</w:t>
            </w:r>
          </w:p>
        </w:tc>
        <w:tc>
          <w:tcPr>
            <w:tcW w:w="1440" w:type="dxa"/>
            <w:vMerge w:val="restart"/>
            <w:vAlign w:val="center"/>
          </w:tcPr>
          <w:p w14:paraId="62CD4129"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Person/Dep</w:t>
            </w:r>
            <w:r w:rsidRPr="00E749CE">
              <w:rPr>
                <w:rFonts w:ascii="Times New Roman" w:eastAsia="Times New Roman" w:hAnsi="Times New Roman" w:cs="Times New Roman"/>
                <w:szCs w:val="20"/>
                <w:lang w:val="id-ID"/>
              </w:rPr>
              <w:t>t</w:t>
            </w:r>
            <w:r w:rsidRPr="00E749CE">
              <w:rPr>
                <w:rFonts w:ascii="Times New Roman" w:eastAsia="Times New Roman" w:hAnsi="Times New Roman" w:cs="Times New Roman"/>
                <w:szCs w:val="20"/>
                <w:lang w:val="en-US"/>
              </w:rPr>
              <w:t>. Responsible</w:t>
            </w:r>
          </w:p>
        </w:tc>
        <w:tc>
          <w:tcPr>
            <w:tcW w:w="1620" w:type="dxa"/>
            <w:gridSpan w:val="2"/>
            <w:vAlign w:val="center"/>
          </w:tcPr>
          <w:p w14:paraId="77499BBB"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Target Implementation Date</w:t>
            </w:r>
          </w:p>
        </w:tc>
        <w:tc>
          <w:tcPr>
            <w:tcW w:w="1620" w:type="dxa"/>
            <w:vMerge/>
          </w:tcPr>
          <w:p w14:paraId="5DE84CF8"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710" w:type="dxa"/>
            <w:vMerge/>
          </w:tcPr>
          <w:p w14:paraId="33DD9FA2"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080" w:type="dxa"/>
            <w:vMerge/>
          </w:tcPr>
          <w:p w14:paraId="5841E603"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r>
      <w:tr w:rsidR="006A1E5F" w:rsidRPr="00E749CE" w14:paraId="774089A8" w14:textId="77777777">
        <w:tc>
          <w:tcPr>
            <w:tcW w:w="540" w:type="dxa"/>
            <w:vMerge/>
          </w:tcPr>
          <w:p w14:paraId="773FD274"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440" w:type="dxa"/>
            <w:vMerge/>
          </w:tcPr>
          <w:p w14:paraId="6679AC57"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980" w:type="dxa"/>
            <w:vMerge/>
          </w:tcPr>
          <w:p w14:paraId="64D57DB7"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530" w:type="dxa"/>
            <w:vMerge/>
            <w:vAlign w:val="center"/>
          </w:tcPr>
          <w:p w14:paraId="6D44B5D6"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440" w:type="dxa"/>
            <w:vMerge/>
            <w:vAlign w:val="center"/>
          </w:tcPr>
          <w:p w14:paraId="0000C337"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810" w:type="dxa"/>
            <w:vAlign w:val="center"/>
          </w:tcPr>
          <w:p w14:paraId="384DBAD2"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From</w:t>
            </w:r>
          </w:p>
        </w:tc>
        <w:tc>
          <w:tcPr>
            <w:tcW w:w="810" w:type="dxa"/>
            <w:vAlign w:val="center"/>
          </w:tcPr>
          <w:p w14:paraId="1904D9B8" w14:textId="77777777" w:rsidR="006A1E5F" w:rsidRPr="00E749CE" w:rsidRDefault="00DD4894" w:rsidP="009D477C">
            <w:pPr>
              <w:spacing w:after="0" w:line="240" w:lineRule="auto"/>
              <w:jc w:val="center"/>
              <w:rPr>
                <w:rFonts w:ascii="Times New Roman" w:eastAsia="Times New Roman" w:hAnsi="Times New Roman" w:cs="Times New Roman"/>
                <w:szCs w:val="20"/>
                <w:lang w:val="en-US"/>
              </w:rPr>
            </w:pPr>
            <w:r w:rsidRPr="00E749CE">
              <w:rPr>
                <w:rFonts w:ascii="Times New Roman" w:eastAsia="Times New Roman" w:hAnsi="Times New Roman" w:cs="Times New Roman"/>
                <w:szCs w:val="20"/>
                <w:lang w:val="en-US"/>
              </w:rPr>
              <w:t>To</w:t>
            </w:r>
          </w:p>
        </w:tc>
        <w:tc>
          <w:tcPr>
            <w:tcW w:w="1620" w:type="dxa"/>
            <w:vMerge/>
          </w:tcPr>
          <w:p w14:paraId="6A21176C"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710" w:type="dxa"/>
            <w:vMerge/>
          </w:tcPr>
          <w:p w14:paraId="128C7130"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c>
          <w:tcPr>
            <w:tcW w:w="1080" w:type="dxa"/>
            <w:vMerge/>
          </w:tcPr>
          <w:p w14:paraId="30DF07F2" w14:textId="77777777" w:rsidR="006A1E5F" w:rsidRPr="00E749CE" w:rsidRDefault="006A1E5F" w:rsidP="009D477C">
            <w:pPr>
              <w:spacing w:after="0" w:line="240" w:lineRule="auto"/>
              <w:jc w:val="center"/>
              <w:rPr>
                <w:rFonts w:ascii="Times New Roman" w:eastAsia="Times New Roman" w:hAnsi="Times New Roman" w:cs="Times New Roman"/>
                <w:szCs w:val="20"/>
                <w:lang w:val="en-US"/>
              </w:rPr>
            </w:pPr>
          </w:p>
        </w:tc>
      </w:tr>
      <w:tr w:rsidR="006A1E5F" w:rsidRPr="00E749CE" w14:paraId="567BF351" w14:textId="77777777">
        <w:tc>
          <w:tcPr>
            <w:tcW w:w="540" w:type="dxa"/>
          </w:tcPr>
          <w:p w14:paraId="01EDDB76"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1D08E0DC"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980" w:type="dxa"/>
          </w:tcPr>
          <w:p w14:paraId="78A72B17"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530" w:type="dxa"/>
          </w:tcPr>
          <w:p w14:paraId="402D1A06"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1D4C3E02"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10F3A6CD"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6E52B24E"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620" w:type="dxa"/>
          </w:tcPr>
          <w:p w14:paraId="758F3E23"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710" w:type="dxa"/>
          </w:tcPr>
          <w:p w14:paraId="134FC2D2"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080" w:type="dxa"/>
          </w:tcPr>
          <w:p w14:paraId="75F1C0BC"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r>
      <w:tr w:rsidR="006A1E5F" w:rsidRPr="00E749CE" w14:paraId="660CA754" w14:textId="77777777">
        <w:tc>
          <w:tcPr>
            <w:tcW w:w="540" w:type="dxa"/>
          </w:tcPr>
          <w:p w14:paraId="6C32508D"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6149212A"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980" w:type="dxa"/>
          </w:tcPr>
          <w:p w14:paraId="4D8A307C"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530" w:type="dxa"/>
          </w:tcPr>
          <w:p w14:paraId="4972D1EC"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54EC3282"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045A9506"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2213BAF5"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620" w:type="dxa"/>
          </w:tcPr>
          <w:p w14:paraId="69F8102F"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710" w:type="dxa"/>
          </w:tcPr>
          <w:p w14:paraId="6C91CA57"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080" w:type="dxa"/>
          </w:tcPr>
          <w:p w14:paraId="300C61B2"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r>
      <w:tr w:rsidR="006A1E5F" w:rsidRPr="00E749CE" w14:paraId="4A6656F4" w14:textId="77777777">
        <w:tc>
          <w:tcPr>
            <w:tcW w:w="540" w:type="dxa"/>
          </w:tcPr>
          <w:p w14:paraId="0E7C2E2A"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4D03C345"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980" w:type="dxa"/>
          </w:tcPr>
          <w:p w14:paraId="246708E2"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530" w:type="dxa"/>
          </w:tcPr>
          <w:p w14:paraId="1FCC7F46"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033B6A9D"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1975B5C5"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53CB0AE7"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620" w:type="dxa"/>
          </w:tcPr>
          <w:p w14:paraId="2F6E2393"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710" w:type="dxa"/>
          </w:tcPr>
          <w:p w14:paraId="2F578835"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080" w:type="dxa"/>
          </w:tcPr>
          <w:p w14:paraId="4C112FDF"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r>
      <w:tr w:rsidR="006A1E5F" w:rsidRPr="00E749CE" w14:paraId="0A7E440E" w14:textId="77777777">
        <w:tc>
          <w:tcPr>
            <w:tcW w:w="540" w:type="dxa"/>
          </w:tcPr>
          <w:p w14:paraId="5322996B"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71648259"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980" w:type="dxa"/>
          </w:tcPr>
          <w:p w14:paraId="37E9806D"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530" w:type="dxa"/>
          </w:tcPr>
          <w:p w14:paraId="13F0A540"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12003EF3"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2E7BBAAF"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5BB58D36"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620" w:type="dxa"/>
          </w:tcPr>
          <w:p w14:paraId="5EF72EF3"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710" w:type="dxa"/>
          </w:tcPr>
          <w:p w14:paraId="4BD1146A"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080" w:type="dxa"/>
          </w:tcPr>
          <w:p w14:paraId="2F09152E"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r>
      <w:tr w:rsidR="006A1E5F" w:rsidRPr="00E749CE" w14:paraId="388C235E" w14:textId="77777777">
        <w:tc>
          <w:tcPr>
            <w:tcW w:w="540" w:type="dxa"/>
          </w:tcPr>
          <w:p w14:paraId="2905855C"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53D9DDB5"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980" w:type="dxa"/>
          </w:tcPr>
          <w:p w14:paraId="681B46F0"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530" w:type="dxa"/>
          </w:tcPr>
          <w:p w14:paraId="797D4B63"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56C20BE0"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6D4E7467"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75D48010"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620" w:type="dxa"/>
          </w:tcPr>
          <w:p w14:paraId="7441CE56"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710" w:type="dxa"/>
          </w:tcPr>
          <w:p w14:paraId="1B95A212"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080" w:type="dxa"/>
          </w:tcPr>
          <w:p w14:paraId="56774482"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r>
      <w:tr w:rsidR="006A1E5F" w:rsidRPr="00E749CE" w14:paraId="7FD5D712" w14:textId="77777777">
        <w:tc>
          <w:tcPr>
            <w:tcW w:w="540" w:type="dxa"/>
          </w:tcPr>
          <w:p w14:paraId="73359574"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69B367D8"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980" w:type="dxa"/>
          </w:tcPr>
          <w:p w14:paraId="22A3A81B" w14:textId="77777777" w:rsidR="006A1E5F" w:rsidRPr="00E749CE" w:rsidRDefault="006A1E5F" w:rsidP="009D477C">
            <w:pPr>
              <w:spacing w:after="0" w:line="240" w:lineRule="auto"/>
              <w:jc w:val="both"/>
              <w:rPr>
                <w:rFonts w:ascii="Times New Roman" w:eastAsia="Times New Roman" w:hAnsi="Times New Roman" w:cs="Times New Roman"/>
                <w:szCs w:val="20"/>
                <w:lang w:val="en-US"/>
              </w:rPr>
            </w:pPr>
          </w:p>
        </w:tc>
        <w:tc>
          <w:tcPr>
            <w:tcW w:w="1530" w:type="dxa"/>
          </w:tcPr>
          <w:p w14:paraId="7B74D717"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440" w:type="dxa"/>
          </w:tcPr>
          <w:p w14:paraId="4C6C91E7"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7C263131"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810" w:type="dxa"/>
          </w:tcPr>
          <w:p w14:paraId="603A22AE"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620" w:type="dxa"/>
          </w:tcPr>
          <w:p w14:paraId="31514D0C"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710" w:type="dxa"/>
          </w:tcPr>
          <w:p w14:paraId="1705850D"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c>
          <w:tcPr>
            <w:tcW w:w="1080" w:type="dxa"/>
          </w:tcPr>
          <w:p w14:paraId="49CE0655" w14:textId="77777777" w:rsidR="006A1E5F" w:rsidRPr="00E749CE" w:rsidRDefault="006A1E5F" w:rsidP="009D477C">
            <w:pPr>
              <w:spacing w:after="0" w:line="240" w:lineRule="auto"/>
              <w:rPr>
                <w:rFonts w:ascii="Times New Roman" w:eastAsia="Times New Roman" w:hAnsi="Times New Roman" w:cs="Times New Roman"/>
                <w:szCs w:val="20"/>
                <w:lang w:val="en-US"/>
              </w:rPr>
            </w:pPr>
          </w:p>
        </w:tc>
      </w:tr>
    </w:tbl>
    <w:p w14:paraId="49A8D8D5" w14:textId="77777777" w:rsidR="006A1E5F" w:rsidRPr="00E749CE" w:rsidRDefault="006A1E5F" w:rsidP="009D477C">
      <w:pPr>
        <w:spacing w:after="0" w:line="240" w:lineRule="auto"/>
        <w:rPr>
          <w:rFonts w:ascii="Times New Roman" w:eastAsia="Calibri" w:hAnsi="Times New Roman" w:cs="Times New Roman"/>
          <w:sz w:val="24"/>
          <w:szCs w:val="20"/>
        </w:rPr>
      </w:pPr>
    </w:p>
    <w:p w14:paraId="6D9330A1" w14:textId="77777777" w:rsidR="006A1E5F" w:rsidRPr="00E749CE" w:rsidRDefault="00DD4894" w:rsidP="009D477C">
      <w:pPr>
        <w:spacing w:after="0" w:line="240" w:lineRule="auto"/>
        <w:rPr>
          <w:rFonts w:ascii="Times New Roman" w:eastAsia="Calibri" w:hAnsi="Times New Roman" w:cs="Times New Roman"/>
          <w:sz w:val="24"/>
          <w:szCs w:val="24"/>
        </w:rPr>
      </w:pPr>
      <w:r w:rsidRPr="00E749CE">
        <w:rPr>
          <w:rFonts w:ascii="Times New Roman" w:eastAsia="Calibri" w:hAnsi="Times New Roman" w:cs="Times New Roman"/>
          <w:sz w:val="24"/>
          <w:szCs w:val="24"/>
        </w:rPr>
        <w:t>Agency sign-off:</w:t>
      </w:r>
    </w:p>
    <w:p w14:paraId="42BD74BE" w14:textId="77777777" w:rsidR="006A1E5F" w:rsidRPr="00E749CE" w:rsidRDefault="00DD4894" w:rsidP="009D477C">
      <w:pPr>
        <w:spacing w:after="0" w:line="240" w:lineRule="auto"/>
        <w:rPr>
          <w:rFonts w:ascii="Times New Roman" w:eastAsia="Calibri" w:hAnsi="Times New Roman" w:cs="Times New Roman"/>
          <w:sz w:val="24"/>
          <w:szCs w:val="24"/>
        </w:rPr>
      </w:pPr>
      <w:r w:rsidRPr="00E749CE">
        <w:rPr>
          <w:rFonts w:ascii="Times New Roman" w:eastAsia="Calibri" w:hAnsi="Times New Roman" w:cs="Times New Roman"/>
          <w:sz w:val="24"/>
          <w:szCs w:val="24"/>
        </w:rPr>
        <w:t>__________________________________                                  ____________</w:t>
      </w:r>
    </w:p>
    <w:p w14:paraId="7934785C" w14:textId="77777777" w:rsidR="006A1E5F" w:rsidRPr="00E749CE" w:rsidRDefault="00DD4894" w:rsidP="009D477C">
      <w:pPr>
        <w:spacing w:after="0" w:line="240" w:lineRule="auto"/>
        <w:rPr>
          <w:rFonts w:ascii="Times New Roman" w:eastAsia="Calibri" w:hAnsi="Times New Roman" w:cs="Times New Roman"/>
          <w:b/>
          <w:sz w:val="24"/>
          <w:szCs w:val="24"/>
        </w:rPr>
      </w:pPr>
      <w:r w:rsidRPr="00E749CE">
        <w:rPr>
          <w:rFonts w:ascii="Times New Roman" w:eastAsia="Calibri" w:hAnsi="Times New Roman" w:cs="Times New Roman"/>
          <w:b/>
          <w:sz w:val="24"/>
          <w:szCs w:val="24"/>
        </w:rPr>
        <w:t>Name and Position of Accountable Officer                                      Date:</w:t>
      </w:r>
    </w:p>
    <w:p w14:paraId="6CFA4B5E" w14:textId="77777777" w:rsidR="006A1E5F" w:rsidRPr="00E749CE" w:rsidRDefault="006A1E5F" w:rsidP="009D477C">
      <w:pPr>
        <w:spacing w:after="0" w:line="240" w:lineRule="auto"/>
        <w:rPr>
          <w:rFonts w:ascii="Times New Roman" w:eastAsia="Calibri" w:hAnsi="Times New Roman" w:cs="Times New Roman"/>
          <w:b/>
          <w:sz w:val="24"/>
          <w:szCs w:val="20"/>
        </w:rPr>
      </w:pPr>
    </w:p>
    <w:p w14:paraId="592A4F5B" w14:textId="77777777" w:rsidR="006A1E5F" w:rsidRPr="00E749CE" w:rsidRDefault="00DD4894" w:rsidP="009D477C">
      <w:pPr>
        <w:spacing w:after="0" w:line="240" w:lineRule="auto"/>
        <w:rPr>
          <w:rFonts w:ascii="Times New Roman" w:eastAsia="Calibri" w:hAnsi="Times New Roman" w:cs="Times New Roman"/>
          <w:sz w:val="24"/>
          <w:szCs w:val="20"/>
        </w:rPr>
      </w:pPr>
      <w:r w:rsidRPr="00E749CE">
        <w:rPr>
          <w:rFonts w:ascii="Times New Roman" w:eastAsia="Calibri" w:hAnsi="Times New Roman" w:cs="Times New Roman"/>
          <w:sz w:val="24"/>
          <w:szCs w:val="20"/>
        </w:rPr>
        <w:t>Note: Status of Implementation may either be (a) Fully Implemented, (b) Ongoing, (c) Not Implemented, (d) Partially Implemented, or (e) Delayed</w:t>
      </w:r>
    </w:p>
    <w:p w14:paraId="473339CA" w14:textId="77777777" w:rsidR="006A1E5F" w:rsidRPr="00E749CE" w:rsidRDefault="006A1E5F" w:rsidP="009D477C">
      <w:pPr>
        <w:spacing w:after="0" w:line="240" w:lineRule="auto"/>
        <w:rPr>
          <w:rFonts w:ascii="Times New Roman" w:eastAsia="Times New Roman" w:hAnsi="Times New Roman" w:cs="Times New Roman"/>
          <w:sz w:val="24"/>
          <w:szCs w:val="20"/>
          <w:highlight w:val="yellow"/>
          <w:lang w:val="en-US"/>
        </w:rPr>
      </w:pPr>
    </w:p>
    <w:p w14:paraId="133CCB29" w14:textId="77777777" w:rsidR="006A1E5F" w:rsidRPr="00E749CE" w:rsidRDefault="006A1E5F" w:rsidP="009D477C">
      <w:pPr>
        <w:spacing w:after="0" w:line="240" w:lineRule="auto"/>
        <w:rPr>
          <w:rFonts w:ascii="Times New Roman" w:eastAsia="Times New Roman" w:hAnsi="Times New Roman" w:cs="Times New Roman"/>
          <w:sz w:val="24"/>
          <w:szCs w:val="20"/>
          <w:highlight w:val="yellow"/>
          <w:lang w:val="en-US"/>
        </w:rPr>
      </w:pPr>
    </w:p>
    <w:p w14:paraId="1E4A9008" w14:textId="77777777" w:rsidR="006A1E5F" w:rsidRPr="00E749CE" w:rsidRDefault="006A1E5F" w:rsidP="009D477C">
      <w:pPr>
        <w:spacing w:after="0" w:line="240" w:lineRule="auto"/>
        <w:rPr>
          <w:rFonts w:ascii="Times New Roman" w:eastAsia="Times New Roman" w:hAnsi="Times New Roman" w:cs="Times New Roman"/>
          <w:sz w:val="24"/>
          <w:szCs w:val="20"/>
          <w:highlight w:val="yellow"/>
          <w:lang w:val="en-US"/>
        </w:rPr>
      </w:pPr>
    </w:p>
    <w:p w14:paraId="2D8435DC" w14:textId="77777777" w:rsidR="006A1E5F" w:rsidRPr="00E749CE" w:rsidRDefault="006A1E5F" w:rsidP="009D477C">
      <w:pPr>
        <w:spacing w:after="0" w:line="240" w:lineRule="auto"/>
        <w:rPr>
          <w:rFonts w:ascii="Times New Roman" w:eastAsia="Times New Roman" w:hAnsi="Times New Roman" w:cs="Times New Roman"/>
          <w:sz w:val="24"/>
          <w:szCs w:val="20"/>
          <w:highlight w:val="yellow"/>
          <w:lang w:val="en-US"/>
        </w:rPr>
        <w:sectPr w:rsidR="006A1E5F" w:rsidRPr="00E749CE" w:rsidSect="00DD2F01">
          <w:pgSz w:w="15840" w:h="12240" w:orient="landscape"/>
          <w:pgMar w:top="2160" w:right="1440" w:bottom="1440" w:left="1440" w:header="0" w:footer="720" w:gutter="0"/>
          <w:cols w:space="720"/>
          <w:docGrid w:linePitch="360"/>
        </w:sectPr>
      </w:pPr>
    </w:p>
    <w:p w14:paraId="4413002E" w14:textId="6195DEE2" w:rsidR="006A1E5F" w:rsidRPr="00E749CE" w:rsidRDefault="00331DEB" w:rsidP="009D477C">
      <w:pPr>
        <w:spacing w:after="0" w:line="240" w:lineRule="auto"/>
        <w:jc w:val="center"/>
        <w:rPr>
          <w:rFonts w:ascii="Times New Roman" w:eastAsia="Times New Roman" w:hAnsi="Times New Roman" w:cs="Times New Roman"/>
          <w:sz w:val="24"/>
          <w:szCs w:val="20"/>
          <w:highlight w:val="yellow"/>
          <w:lang w:val="en-US"/>
        </w:rPr>
      </w:pPr>
      <w:r w:rsidRPr="00716073">
        <w:rPr>
          <w:noProof/>
          <w:lang w:eastAsia="en-PH"/>
        </w:rPr>
        <w:lastRenderedPageBreak/>
        <w:drawing>
          <wp:anchor distT="0" distB="0" distL="114300" distR="114300" simplePos="0" relativeHeight="251665408" behindDoc="0" locked="0" layoutInCell="1" allowOverlap="1" wp14:anchorId="4D945D57" wp14:editId="54C050B6">
            <wp:simplePos x="0" y="0"/>
            <wp:positionH relativeFrom="column">
              <wp:posOffset>2286000</wp:posOffset>
            </wp:positionH>
            <wp:positionV relativeFrom="page">
              <wp:posOffset>1371600</wp:posOffset>
            </wp:positionV>
            <wp:extent cx="914400" cy="914400"/>
            <wp:effectExtent l="0" t="0" r="0" b="0"/>
            <wp:wrapNone/>
            <wp:docPr id="5" name="Picture 5" descr="C:\Users\User\Desktop\ExitCon Level Up\COAlogo_200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xitCon Level Up\COAlogo_200W.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AB496" w14:textId="5B5E31F2" w:rsidR="006A1E5F" w:rsidRPr="00E749CE" w:rsidRDefault="006A1E5F" w:rsidP="009D477C">
      <w:pPr>
        <w:spacing w:after="0" w:line="240" w:lineRule="auto"/>
        <w:jc w:val="center"/>
        <w:rPr>
          <w:rFonts w:ascii="Times New Roman" w:eastAsia="Times New Roman" w:hAnsi="Times New Roman" w:cs="Times New Roman"/>
          <w:sz w:val="24"/>
          <w:szCs w:val="20"/>
          <w:highlight w:val="yellow"/>
          <w:lang w:val="en-US"/>
        </w:rPr>
      </w:pPr>
    </w:p>
    <w:p w14:paraId="57EEAA18" w14:textId="77777777" w:rsidR="006A1E5F" w:rsidRPr="00E749CE" w:rsidRDefault="006A1E5F" w:rsidP="009D477C">
      <w:pPr>
        <w:spacing w:after="0" w:line="240" w:lineRule="auto"/>
        <w:jc w:val="center"/>
        <w:rPr>
          <w:rFonts w:ascii="Times New Roman" w:eastAsia="Times New Roman" w:hAnsi="Times New Roman" w:cs="Times New Roman"/>
          <w:sz w:val="24"/>
          <w:szCs w:val="20"/>
          <w:highlight w:val="yellow"/>
          <w:lang w:val="en-US"/>
        </w:rPr>
      </w:pPr>
    </w:p>
    <w:p w14:paraId="7A003F1F" w14:textId="77777777" w:rsidR="006A1E5F" w:rsidRPr="00E749CE" w:rsidRDefault="006A1E5F" w:rsidP="009D477C">
      <w:pPr>
        <w:spacing w:after="0" w:line="240" w:lineRule="auto"/>
        <w:jc w:val="center"/>
        <w:rPr>
          <w:rFonts w:ascii="Times New Roman" w:eastAsia="Times New Roman" w:hAnsi="Times New Roman" w:cs="Times New Roman"/>
          <w:sz w:val="24"/>
          <w:szCs w:val="20"/>
          <w:highlight w:val="yellow"/>
          <w:lang w:val="en-US"/>
        </w:rPr>
      </w:pPr>
    </w:p>
    <w:p w14:paraId="76827162" w14:textId="77777777" w:rsidR="006A1E5F" w:rsidRPr="00E749CE" w:rsidRDefault="006A1E5F" w:rsidP="009D477C">
      <w:pPr>
        <w:spacing w:after="0" w:line="240" w:lineRule="auto"/>
        <w:jc w:val="center"/>
        <w:rPr>
          <w:rFonts w:ascii="Arial" w:eastAsia="Times New Roman" w:hAnsi="Arial" w:cs="Arial"/>
          <w:sz w:val="24"/>
          <w:szCs w:val="20"/>
          <w:highlight w:val="yellow"/>
          <w:lang w:val="en-US"/>
        </w:rPr>
      </w:pPr>
    </w:p>
    <w:p w14:paraId="0544B6D0" w14:textId="77777777" w:rsidR="006A1E5F" w:rsidRPr="00331DEB" w:rsidRDefault="006A1E5F" w:rsidP="009D477C">
      <w:pPr>
        <w:spacing w:after="0" w:line="240" w:lineRule="auto"/>
        <w:jc w:val="center"/>
        <w:rPr>
          <w:rFonts w:ascii="Arial" w:eastAsia="Times New Roman" w:hAnsi="Arial" w:cs="Arial"/>
          <w:sz w:val="24"/>
          <w:szCs w:val="24"/>
          <w:highlight w:val="yellow"/>
          <w:lang w:val="en-US"/>
        </w:rPr>
      </w:pPr>
    </w:p>
    <w:p w14:paraId="16C3A982" w14:textId="77777777" w:rsidR="00331DEB" w:rsidRPr="00331DEB" w:rsidRDefault="00331DEB" w:rsidP="00331DEB">
      <w:pPr>
        <w:spacing w:after="0" w:line="240" w:lineRule="auto"/>
        <w:jc w:val="center"/>
        <w:rPr>
          <w:rFonts w:ascii="Arial" w:eastAsia="Times New Roman" w:hAnsi="Arial" w:cs="Arial"/>
          <w:sz w:val="24"/>
          <w:szCs w:val="24"/>
          <w:highlight w:val="yellow"/>
          <w:lang w:val="en-US"/>
        </w:rPr>
      </w:pPr>
    </w:p>
    <w:p w14:paraId="25E4A93C" w14:textId="342ADD25" w:rsidR="006A1E5F" w:rsidRPr="00331DEB" w:rsidRDefault="00331DEB" w:rsidP="00331DEB">
      <w:pPr>
        <w:spacing w:after="0" w:line="240" w:lineRule="auto"/>
        <w:contextualSpacing/>
        <w:jc w:val="center"/>
        <w:rPr>
          <w:rFonts w:ascii="Arial" w:eastAsia="Times New Roman" w:hAnsi="Arial" w:cs="Arial"/>
          <w:b/>
          <w:bCs/>
          <w:sz w:val="32"/>
          <w:szCs w:val="32"/>
          <w:lang w:val="en-US"/>
        </w:rPr>
      </w:pPr>
      <w:r w:rsidRPr="00331DEB">
        <w:rPr>
          <w:rFonts w:ascii="Arial" w:eastAsia="Times New Roman" w:hAnsi="Arial" w:cs="Arial"/>
          <w:b/>
          <w:bCs/>
          <w:sz w:val="32"/>
          <w:szCs w:val="32"/>
          <w:lang w:val="en-US"/>
        </w:rPr>
        <w:t>Republic of the Philippines</w:t>
      </w:r>
    </w:p>
    <w:p w14:paraId="2533C444" w14:textId="2A0B24B2" w:rsidR="00331DEB" w:rsidRPr="00331DEB" w:rsidRDefault="00331DEB" w:rsidP="009D477C">
      <w:pPr>
        <w:spacing w:after="0" w:line="240" w:lineRule="auto"/>
        <w:contextualSpacing/>
        <w:jc w:val="center"/>
        <w:rPr>
          <w:rFonts w:ascii="Arial" w:eastAsia="Times New Roman" w:hAnsi="Arial" w:cs="Arial"/>
          <w:b/>
          <w:bCs/>
          <w:sz w:val="32"/>
          <w:szCs w:val="32"/>
          <w:lang w:val="en-US"/>
        </w:rPr>
      </w:pPr>
      <w:r w:rsidRPr="00331DEB">
        <w:rPr>
          <w:rFonts w:ascii="Arial" w:eastAsia="Times New Roman" w:hAnsi="Arial" w:cs="Arial"/>
          <w:b/>
          <w:bCs/>
          <w:sz w:val="32"/>
          <w:szCs w:val="32"/>
          <w:lang w:val="en-US"/>
        </w:rPr>
        <w:t>COMMISSION ON AUDIT</w:t>
      </w:r>
    </w:p>
    <w:p w14:paraId="6B8B5CE0" w14:textId="5A50D7D3" w:rsidR="00331DEB" w:rsidRPr="00331DEB" w:rsidRDefault="00331DEB" w:rsidP="009D477C">
      <w:pPr>
        <w:spacing w:after="0" w:line="240" w:lineRule="auto"/>
        <w:contextualSpacing/>
        <w:jc w:val="center"/>
        <w:rPr>
          <w:rFonts w:ascii="Arial" w:eastAsia="Times New Roman" w:hAnsi="Arial" w:cs="Arial"/>
          <w:b/>
          <w:bCs/>
          <w:sz w:val="32"/>
          <w:szCs w:val="32"/>
          <w:lang w:val="en-US"/>
        </w:rPr>
      </w:pPr>
      <w:r w:rsidRPr="00331DEB">
        <w:rPr>
          <w:rFonts w:ascii="Arial" w:eastAsia="Times New Roman" w:hAnsi="Arial" w:cs="Arial"/>
          <w:b/>
          <w:bCs/>
          <w:sz w:val="32"/>
          <w:szCs w:val="32"/>
          <w:lang w:val="en-US"/>
        </w:rPr>
        <w:t>Commonwealth Avenue, Quezon City</w:t>
      </w:r>
    </w:p>
    <w:p w14:paraId="503D354B" w14:textId="77777777" w:rsidR="006A1E5F" w:rsidRPr="00331DEB" w:rsidRDefault="006A1E5F" w:rsidP="009D477C">
      <w:pPr>
        <w:spacing w:after="0" w:line="240" w:lineRule="auto"/>
        <w:contextualSpacing/>
        <w:jc w:val="center"/>
        <w:rPr>
          <w:rFonts w:ascii="Arial" w:eastAsia="Times New Roman" w:hAnsi="Arial" w:cs="Arial"/>
          <w:sz w:val="32"/>
          <w:szCs w:val="32"/>
          <w:highlight w:val="yellow"/>
          <w:lang w:val="en-US"/>
        </w:rPr>
      </w:pPr>
    </w:p>
    <w:p w14:paraId="5732578F" w14:textId="77777777" w:rsidR="006A1E5F" w:rsidRPr="00331DEB" w:rsidRDefault="006A1E5F" w:rsidP="009D477C">
      <w:pPr>
        <w:spacing w:after="0" w:line="240" w:lineRule="auto"/>
        <w:contextualSpacing/>
        <w:jc w:val="center"/>
        <w:rPr>
          <w:rFonts w:ascii="Arial" w:eastAsia="Times New Roman" w:hAnsi="Arial" w:cs="Arial"/>
          <w:sz w:val="32"/>
          <w:szCs w:val="32"/>
          <w:highlight w:val="yellow"/>
          <w:lang w:val="en-US"/>
        </w:rPr>
      </w:pPr>
    </w:p>
    <w:p w14:paraId="4155F692" w14:textId="77777777" w:rsidR="006A1E5F" w:rsidRPr="00331DEB" w:rsidRDefault="006A1E5F" w:rsidP="009D477C">
      <w:pPr>
        <w:spacing w:after="0" w:line="240" w:lineRule="auto"/>
        <w:contextualSpacing/>
        <w:jc w:val="center"/>
        <w:rPr>
          <w:rFonts w:ascii="Arial" w:eastAsia="Times New Roman" w:hAnsi="Arial" w:cs="Arial"/>
          <w:sz w:val="32"/>
          <w:szCs w:val="32"/>
          <w:highlight w:val="yellow"/>
          <w:lang w:val="en-US"/>
        </w:rPr>
      </w:pPr>
    </w:p>
    <w:p w14:paraId="19E10EEA" w14:textId="77777777" w:rsidR="006A1E5F" w:rsidRPr="00331DEB" w:rsidRDefault="006A1E5F" w:rsidP="009D477C">
      <w:pPr>
        <w:spacing w:after="0" w:line="240" w:lineRule="auto"/>
        <w:contextualSpacing/>
        <w:jc w:val="center"/>
        <w:rPr>
          <w:rFonts w:ascii="Arial" w:eastAsia="Times New Roman" w:hAnsi="Arial" w:cs="Arial"/>
          <w:sz w:val="32"/>
          <w:szCs w:val="32"/>
          <w:highlight w:val="yellow"/>
          <w:lang w:val="en-US"/>
        </w:rPr>
      </w:pPr>
    </w:p>
    <w:p w14:paraId="6A05F29C" w14:textId="77777777" w:rsidR="006A1E5F" w:rsidRPr="00331DEB" w:rsidRDefault="006A1E5F" w:rsidP="009D477C">
      <w:pPr>
        <w:spacing w:after="0" w:line="240" w:lineRule="auto"/>
        <w:contextualSpacing/>
        <w:jc w:val="center"/>
        <w:rPr>
          <w:rFonts w:ascii="Arial" w:eastAsia="Times New Roman" w:hAnsi="Arial" w:cs="Arial"/>
          <w:sz w:val="32"/>
          <w:szCs w:val="32"/>
          <w:highlight w:val="yellow"/>
          <w:lang w:val="en-US"/>
        </w:rPr>
      </w:pPr>
    </w:p>
    <w:p w14:paraId="01392F14" w14:textId="77777777" w:rsidR="006A1E5F" w:rsidRPr="007119DB" w:rsidRDefault="00DD4894" w:rsidP="009D477C">
      <w:pPr>
        <w:spacing w:after="0" w:line="240" w:lineRule="auto"/>
        <w:contextualSpacing/>
        <w:jc w:val="center"/>
        <w:rPr>
          <w:rFonts w:ascii="Arial" w:eastAsia="Times New Roman" w:hAnsi="Arial" w:cs="Arial"/>
          <w:b/>
          <w:sz w:val="56"/>
          <w:szCs w:val="52"/>
          <w:lang w:val="en-US"/>
        </w:rPr>
      </w:pPr>
      <w:r w:rsidRPr="007119DB">
        <w:rPr>
          <w:rFonts w:ascii="Arial" w:eastAsia="Times New Roman" w:hAnsi="Arial" w:cs="Arial"/>
          <w:b/>
          <w:sz w:val="56"/>
          <w:szCs w:val="52"/>
          <w:lang w:val="en-US"/>
        </w:rPr>
        <w:t>ANNUAL AUDIT REPORT</w:t>
      </w:r>
    </w:p>
    <w:p w14:paraId="09CFD508" w14:textId="77777777" w:rsidR="006A1E5F" w:rsidRPr="00331DEB" w:rsidRDefault="006A1E5F" w:rsidP="009D477C">
      <w:pPr>
        <w:spacing w:after="0" w:line="240" w:lineRule="auto"/>
        <w:contextualSpacing/>
        <w:jc w:val="center"/>
        <w:rPr>
          <w:rFonts w:ascii="Arial" w:eastAsia="Times New Roman" w:hAnsi="Arial" w:cs="Arial"/>
          <w:b/>
          <w:sz w:val="32"/>
          <w:szCs w:val="32"/>
          <w:lang w:val="en-US"/>
        </w:rPr>
      </w:pPr>
    </w:p>
    <w:p w14:paraId="052C4151" w14:textId="77777777" w:rsidR="006A1E5F" w:rsidRPr="00331DEB" w:rsidRDefault="006A1E5F" w:rsidP="009D477C">
      <w:pPr>
        <w:spacing w:after="0" w:line="240" w:lineRule="auto"/>
        <w:contextualSpacing/>
        <w:jc w:val="center"/>
        <w:rPr>
          <w:rFonts w:ascii="Arial" w:eastAsia="Times New Roman" w:hAnsi="Arial" w:cs="Arial"/>
          <w:b/>
          <w:sz w:val="32"/>
          <w:szCs w:val="32"/>
          <w:lang w:val="en-US"/>
        </w:rPr>
      </w:pPr>
    </w:p>
    <w:p w14:paraId="0DD28241" w14:textId="77777777" w:rsidR="006A1E5F" w:rsidRPr="00331DEB" w:rsidRDefault="006A1E5F" w:rsidP="009D477C">
      <w:pPr>
        <w:spacing w:after="0" w:line="240" w:lineRule="auto"/>
        <w:contextualSpacing/>
        <w:jc w:val="center"/>
        <w:rPr>
          <w:rFonts w:ascii="Arial" w:eastAsia="Times New Roman" w:hAnsi="Arial" w:cs="Arial"/>
          <w:b/>
          <w:sz w:val="32"/>
          <w:szCs w:val="32"/>
          <w:lang w:val="en-US"/>
        </w:rPr>
      </w:pPr>
    </w:p>
    <w:p w14:paraId="5FDBADD3" w14:textId="77777777" w:rsidR="006A1E5F" w:rsidRPr="007119DB" w:rsidRDefault="00DD4894" w:rsidP="009D477C">
      <w:pPr>
        <w:spacing w:after="0" w:line="240" w:lineRule="auto"/>
        <w:contextualSpacing/>
        <w:jc w:val="center"/>
        <w:rPr>
          <w:rFonts w:ascii="Arial" w:eastAsia="Times New Roman" w:hAnsi="Arial" w:cs="Arial"/>
          <w:b/>
          <w:sz w:val="40"/>
          <w:szCs w:val="36"/>
          <w:lang w:val="en-US"/>
        </w:rPr>
      </w:pPr>
      <w:r w:rsidRPr="007119DB">
        <w:rPr>
          <w:rFonts w:ascii="Arial" w:eastAsia="Times New Roman" w:hAnsi="Arial" w:cs="Arial"/>
          <w:b/>
          <w:sz w:val="40"/>
          <w:szCs w:val="36"/>
          <w:lang w:val="en-US"/>
        </w:rPr>
        <w:t>on the</w:t>
      </w:r>
    </w:p>
    <w:p w14:paraId="09A84E50" w14:textId="77777777" w:rsidR="006A1E5F" w:rsidRPr="00331DEB" w:rsidRDefault="006A1E5F" w:rsidP="009D477C">
      <w:pPr>
        <w:spacing w:after="0" w:line="240" w:lineRule="auto"/>
        <w:contextualSpacing/>
        <w:jc w:val="center"/>
        <w:rPr>
          <w:rFonts w:ascii="Arial" w:eastAsia="Times New Roman" w:hAnsi="Arial" w:cs="Arial"/>
          <w:b/>
          <w:sz w:val="32"/>
          <w:szCs w:val="32"/>
          <w:lang w:val="en-US"/>
        </w:rPr>
      </w:pPr>
    </w:p>
    <w:p w14:paraId="18D0F5FB" w14:textId="77777777" w:rsidR="006A1E5F" w:rsidRPr="00331DEB" w:rsidRDefault="006A1E5F" w:rsidP="009D477C">
      <w:pPr>
        <w:spacing w:after="0" w:line="240" w:lineRule="auto"/>
        <w:contextualSpacing/>
        <w:jc w:val="center"/>
        <w:rPr>
          <w:rFonts w:ascii="Arial" w:eastAsia="Times New Roman" w:hAnsi="Arial" w:cs="Arial"/>
          <w:b/>
          <w:sz w:val="32"/>
          <w:szCs w:val="32"/>
          <w:lang w:val="en-US"/>
        </w:rPr>
      </w:pPr>
    </w:p>
    <w:p w14:paraId="23796A63" w14:textId="77777777" w:rsidR="006A1E5F" w:rsidRPr="00331DEB" w:rsidRDefault="006A1E5F" w:rsidP="009D477C">
      <w:pPr>
        <w:spacing w:after="0" w:line="240" w:lineRule="auto"/>
        <w:contextualSpacing/>
        <w:jc w:val="center"/>
        <w:rPr>
          <w:rFonts w:ascii="Arial" w:eastAsia="Times New Roman" w:hAnsi="Arial" w:cs="Arial"/>
          <w:b/>
          <w:sz w:val="32"/>
          <w:szCs w:val="32"/>
          <w:lang w:val="en-US"/>
        </w:rPr>
      </w:pPr>
    </w:p>
    <w:p w14:paraId="03F32765" w14:textId="77777777" w:rsidR="006A1E5F" w:rsidRPr="007119DB" w:rsidRDefault="00DD4894" w:rsidP="009D477C">
      <w:pPr>
        <w:spacing w:after="0" w:line="240" w:lineRule="auto"/>
        <w:contextualSpacing/>
        <w:jc w:val="center"/>
        <w:rPr>
          <w:rFonts w:ascii="Arial" w:eastAsia="Times New Roman" w:hAnsi="Arial" w:cs="Arial"/>
          <w:b/>
          <w:sz w:val="52"/>
          <w:lang w:val="en-US"/>
        </w:rPr>
      </w:pPr>
      <w:r w:rsidRPr="007119DB">
        <w:rPr>
          <w:rFonts w:ascii="Arial" w:eastAsia="Times New Roman" w:hAnsi="Arial" w:cs="Arial"/>
          <w:b/>
          <w:sz w:val="52"/>
          <w:lang w:val="en-US"/>
        </w:rPr>
        <w:t>MUNICIPALITY OF MAPANDAN</w:t>
      </w:r>
    </w:p>
    <w:p w14:paraId="0A54E997" w14:textId="52104B4D" w:rsidR="006A1E5F" w:rsidRPr="00331DEB" w:rsidRDefault="00DD4894" w:rsidP="00331DEB">
      <w:pPr>
        <w:spacing w:after="0" w:line="240" w:lineRule="auto"/>
        <w:contextualSpacing/>
        <w:jc w:val="center"/>
        <w:rPr>
          <w:rFonts w:ascii="Arial" w:eastAsia="Times New Roman" w:hAnsi="Arial" w:cs="Arial"/>
          <w:b/>
          <w:sz w:val="40"/>
          <w:szCs w:val="32"/>
          <w:lang w:val="en-US"/>
        </w:rPr>
      </w:pPr>
      <w:r w:rsidRPr="007119DB">
        <w:rPr>
          <w:rFonts w:ascii="Arial" w:eastAsia="Times New Roman" w:hAnsi="Arial" w:cs="Arial"/>
          <w:b/>
          <w:sz w:val="52"/>
          <w:szCs w:val="32"/>
          <w:lang w:val="en-US"/>
        </w:rPr>
        <w:t>Province of Pangasinan</w:t>
      </w:r>
    </w:p>
    <w:p w14:paraId="769204B8" w14:textId="77777777" w:rsidR="006A1E5F" w:rsidRPr="007119DB" w:rsidRDefault="006A1E5F" w:rsidP="009D477C">
      <w:pPr>
        <w:spacing w:after="0" w:line="240" w:lineRule="auto"/>
        <w:contextualSpacing/>
        <w:jc w:val="center"/>
        <w:rPr>
          <w:rFonts w:ascii="Arial" w:eastAsia="Times New Roman" w:hAnsi="Arial" w:cs="Arial"/>
          <w:b/>
          <w:sz w:val="32"/>
          <w:szCs w:val="32"/>
          <w:lang w:val="en-US"/>
        </w:rPr>
      </w:pPr>
    </w:p>
    <w:p w14:paraId="5ACBEFE4" w14:textId="77777777" w:rsidR="006A1E5F" w:rsidRPr="007119DB" w:rsidRDefault="006A1E5F" w:rsidP="009D477C">
      <w:pPr>
        <w:spacing w:after="0" w:line="240" w:lineRule="auto"/>
        <w:contextualSpacing/>
        <w:jc w:val="center"/>
        <w:rPr>
          <w:rFonts w:ascii="Arial" w:eastAsia="Times New Roman" w:hAnsi="Arial" w:cs="Arial"/>
          <w:b/>
          <w:sz w:val="32"/>
          <w:szCs w:val="32"/>
          <w:lang w:val="en-US"/>
        </w:rPr>
      </w:pPr>
    </w:p>
    <w:p w14:paraId="5CBEF124" w14:textId="77777777" w:rsidR="006A1E5F" w:rsidRPr="007119DB" w:rsidRDefault="006A1E5F" w:rsidP="009D477C">
      <w:pPr>
        <w:spacing w:after="0" w:line="240" w:lineRule="auto"/>
        <w:contextualSpacing/>
        <w:jc w:val="center"/>
        <w:rPr>
          <w:rFonts w:ascii="Arial" w:eastAsia="Times New Roman" w:hAnsi="Arial" w:cs="Arial"/>
          <w:b/>
          <w:sz w:val="32"/>
          <w:szCs w:val="32"/>
          <w:lang w:val="en-US"/>
        </w:rPr>
      </w:pPr>
    </w:p>
    <w:p w14:paraId="2435E0D3" w14:textId="77777777" w:rsidR="006A1E5F" w:rsidRPr="007119DB" w:rsidRDefault="006A1E5F" w:rsidP="009D477C">
      <w:pPr>
        <w:spacing w:after="0" w:line="240" w:lineRule="auto"/>
        <w:contextualSpacing/>
        <w:jc w:val="center"/>
        <w:rPr>
          <w:rFonts w:ascii="Arial" w:eastAsia="Times New Roman" w:hAnsi="Arial" w:cs="Arial"/>
          <w:b/>
          <w:sz w:val="32"/>
          <w:szCs w:val="32"/>
          <w:lang w:val="en-US"/>
        </w:rPr>
      </w:pPr>
    </w:p>
    <w:p w14:paraId="41FEC3F6" w14:textId="2F4C7BB0" w:rsidR="006A1E5F" w:rsidRPr="007119DB" w:rsidRDefault="00DD4894" w:rsidP="009D477C">
      <w:pPr>
        <w:spacing w:after="0" w:line="240" w:lineRule="auto"/>
        <w:contextualSpacing/>
        <w:jc w:val="center"/>
        <w:rPr>
          <w:rFonts w:ascii="Arial" w:eastAsia="Times New Roman" w:hAnsi="Arial" w:cs="Arial"/>
          <w:b/>
          <w:sz w:val="40"/>
          <w:szCs w:val="40"/>
          <w:lang w:val="en-US"/>
        </w:rPr>
        <w:sectPr w:rsidR="006A1E5F" w:rsidRPr="007119DB" w:rsidSect="007902E8">
          <w:footerReference w:type="default" r:id="rId18"/>
          <w:pgSz w:w="12240" w:h="15840"/>
          <w:pgMar w:top="2160" w:right="1440" w:bottom="2160" w:left="2160" w:header="0" w:footer="720" w:gutter="0"/>
          <w:cols w:space="720"/>
          <w:docGrid w:linePitch="360"/>
        </w:sectPr>
      </w:pPr>
      <w:r w:rsidRPr="007119DB">
        <w:rPr>
          <w:rFonts w:ascii="Arial" w:eastAsia="Times New Roman" w:hAnsi="Arial" w:cs="Arial"/>
          <w:b/>
          <w:sz w:val="40"/>
          <w:szCs w:val="40"/>
          <w:lang w:val="en-US"/>
        </w:rPr>
        <w:t>For the Year Ended December 31, 202</w:t>
      </w:r>
      <w:r w:rsidR="007119DB" w:rsidRPr="007119DB">
        <w:rPr>
          <w:rFonts w:ascii="Arial" w:eastAsia="Times New Roman" w:hAnsi="Arial" w:cs="Arial"/>
          <w:b/>
          <w:sz w:val="40"/>
          <w:szCs w:val="40"/>
          <w:lang w:val="en-US"/>
        </w:rPr>
        <w:t>4</w:t>
      </w:r>
    </w:p>
    <w:p w14:paraId="5877156D" w14:textId="77777777" w:rsidR="00B44158" w:rsidRPr="007119DB" w:rsidRDefault="00B44158" w:rsidP="009D477C">
      <w:pPr>
        <w:widowControl w:val="0"/>
        <w:tabs>
          <w:tab w:val="left" w:pos="4820"/>
        </w:tabs>
        <w:spacing w:after="0" w:line="240" w:lineRule="auto"/>
        <w:contextualSpacing/>
        <w:jc w:val="center"/>
        <w:rPr>
          <w:rFonts w:ascii="Times New Roman" w:eastAsia="SimSun" w:hAnsi="Times New Roman" w:cs="Times New Roman"/>
          <w:b/>
          <w:kern w:val="2"/>
          <w:sz w:val="28"/>
          <w:szCs w:val="24"/>
          <w:lang w:val="en-US" w:eastAsia="zh-CN"/>
        </w:rPr>
      </w:pPr>
      <w:r w:rsidRPr="007119DB">
        <w:rPr>
          <w:rFonts w:ascii="Times New Roman" w:eastAsia="SimSun" w:hAnsi="Times New Roman" w:cs="Times New Roman"/>
          <w:b/>
          <w:kern w:val="2"/>
          <w:sz w:val="28"/>
          <w:szCs w:val="24"/>
          <w:lang w:val="en-US" w:eastAsia="zh-CN"/>
        </w:rPr>
        <w:lastRenderedPageBreak/>
        <w:t>EXECUTIVE SUMMARY</w:t>
      </w:r>
    </w:p>
    <w:p w14:paraId="6B7DCB30" w14:textId="77777777" w:rsidR="00B44158" w:rsidRPr="007119DB" w:rsidRDefault="00B44158" w:rsidP="009D477C">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3E8F369" w14:textId="77777777" w:rsidR="00B44158" w:rsidRPr="007119DB" w:rsidRDefault="00B44158" w:rsidP="005E373B">
      <w:pPr>
        <w:widowControl w:val="0"/>
        <w:numPr>
          <w:ilvl w:val="0"/>
          <w:numId w:val="1"/>
        </w:numPr>
        <w:spacing w:after="0" w:line="240" w:lineRule="auto"/>
        <w:ind w:left="360" w:hanging="360"/>
        <w:contextualSpacing/>
        <w:jc w:val="both"/>
        <w:rPr>
          <w:rFonts w:ascii="Times New Roman" w:eastAsia="Times New Roman" w:hAnsi="Times New Roman" w:cs="Times New Roman"/>
          <w:b/>
          <w:sz w:val="24"/>
          <w:szCs w:val="24"/>
          <w:lang w:val="en-US"/>
        </w:rPr>
      </w:pPr>
      <w:r w:rsidRPr="007119DB">
        <w:rPr>
          <w:rFonts w:ascii="Times New Roman" w:eastAsia="Times New Roman" w:hAnsi="Times New Roman" w:cs="Times New Roman"/>
          <w:b/>
          <w:sz w:val="24"/>
          <w:szCs w:val="24"/>
          <w:lang w:val="en-US"/>
        </w:rPr>
        <w:t>INTRODUCTION</w:t>
      </w:r>
    </w:p>
    <w:p w14:paraId="2ACEF077" w14:textId="77777777" w:rsidR="00B44158" w:rsidRPr="007119DB" w:rsidRDefault="00B44158" w:rsidP="005E373B">
      <w:pPr>
        <w:widowControl w:val="0"/>
        <w:spacing w:after="0" w:line="240" w:lineRule="auto"/>
        <w:contextualSpacing/>
        <w:jc w:val="both"/>
        <w:rPr>
          <w:rFonts w:ascii="Times New Roman" w:eastAsia="Times New Roman" w:hAnsi="Times New Roman" w:cs="Times New Roman"/>
          <w:b/>
          <w:sz w:val="24"/>
          <w:szCs w:val="24"/>
          <w:lang w:val="en-US"/>
        </w:rPr>
      </w:pPr>
    </w:p>
    <w:p w14:paraId="5FEBDF98" w14:textId="487B2118" w:rsidR="00B44158" w:rsidRPr="007119DB" w:rsidRDefault="00B44158" w:rsidP="005E373B">
      <w:pPr>
        <w:widowControl w:val="0"/>
        <w:spacing w:after="0" w:line="240" w:lineRule="auto"/>
        <w:ind w:left="360" w:firstLine="720"/>
        <w:contextualSpacing/>
        <w:jc w:val="both"/>
        <w:rPr>
          <w:rFonts w:ascii="Times New Roman" w:eastAsia="Times New Roman" w:hAnsi="Times New Roman" w:cs="Times New Roman"/>
          <w:sz w:val="24"/>
          <w:szCs w:val="24"/>
        </w:rPr>
      </w:pPr>
      <w:r w:rsidRPr="007119DB">
        <w:rPr>
          <w:rFonts w:ascii="Times New Roman" w:eastAsia="Times New Roman" w:hAnsi="Times New Roman" w:cs="Times New Roman"/>
          <w:sz w:val="24"/>
          <w:szCs w:val="24"/>
        </w:rPr>
        <w:t xml:space="preserve">Mapandan was separated from Mangaldan and became a pueblo in January 1887. The name Mapandan means “a place with many pandan”. It has a total land area of 3,291.75 hectares and comprises 15 </w:t>
      </w:r>
      <w:r w:rsidR="00065C2E">
        <w:rPr>
          <w:rFonts w:ascii="Times New Roman" w:eastAsia="Times New Roman" w:hAnsi="Times New Roman" w:cs="Times New Roman"/>
          <w:sz w:val="24"/>
          <w:szCs w:val="24"/>
        </w:rPr>
        <w:t>b</w:t>
      </w:r>
      <w:r w:rsidRPr="007119DB">
        <w:rPr>
          <w:rFonts w:ascii="Times New Roman" w:eastAsia="Times New Roman" w:hAnsi="Times New Roman" w:cs="Times New Roman"/>
          <w:sz w:val="24"/>
          <w:szCs w:val="24"/>
        </w:rPr>
        <w:t>arangays. The total population of the Municipality based on the 2020 national census was 38,234. Wholesale and retail of goods</w:t>
      </w:r>
      <w:r w:rsidR="00F674D9" w:rsidRPr="007119DB">
        <w:rPr>
          <w:rFonts w:ascii="Times New Roman" w:eastAsia="Times New Roman" w:hAnsi="Times New Roman" w:cs="Times New Roman"/>
          <w:sz w:val="24"/>
          <w:szCs w:val="24"/>
        </w:rPr>
        <w:t xml:space="preserve"> and </w:t>
      </w:r>
      <w:r w:rsidRPr="007119DB">
        <w:rPr>
          <w:rFonts w:ascii="Times New Roman" w:eastAsia="Times New Roman" w:hAnsi="Times New Roman" w:cs="Times New Roman"/>
          <w:sz w:val="24"/>
          <w:szCs w:val="24"/>
        </w:rPr>
        <w:t>repair of motor vehicles are the major economic activit</w:t>
      </w:r>
      <w:r w:rsidR="00F674D9" w:rsidRPr="007119DB">
        <w:rPr>
          <w:rFonts w:ascii="Times New Roman" w:eastAsia="Times New Roman" w:hAnsi="Times New Roman" w:cs="Times New Roman"/>
          <w:sz w:val="24"/>
          <w:szCs w:val="24"/>
        </w:rPr>
        <w:t>ies</w:t>
      </w:r>
      <w:r w:rsidRPr="007119DB">
        <w:rPr>
          <w:rFonts w:ascii="Times New Roman" w:eastAsia="Times New Roman" w:hAnsi="Times New Roman" w:cs="Times New Roman"/>
          <w:sz w:val="24"/>
          <w:szCs w:val="24"/>
        </w:rPr>
        <w:t xml:space="preserve"> of the people. </w:t>
      </w:r>
      <w:r w:rsidR="00065C2E">
        <w:rPr>
          <w:rFonts w:ascii="Times New Roman" w:eastAsia="Times New Roman" w:hAnsi="Times New Roman" w:cs="Times New Roman"/>
          <w:sz w:val="24"/>
          <w:szCs w:val="24"/>
        </w:rPr>
        <w:t>The Municipality</w:t>
      </w:r>
      <w:r w:rsidR="00065C2E" w:rsidRPr="007119DB">
        <w:rPr>
          <w:rFonts w:ascii="Times New Roman" w:eastAsia="Times New Roman" w:hAnsi="Times New Roman" w:cs="Times New Roman"/>
          <w:sz w:val="24"/>
          <w:szCs w:val="24"/>
        </w:rPr>
        <w:t xml:space="preserve"> </w:t>
      </w:r>
      <w:r w:rsidRPr="007119DB">
        <w:rPr>
          <w:rFonts w:ascii="Times New Roman" w:eastAsia="Times New Roman" w:hAnsi="Times New Roman" w:cs="Times New Roman"/>
          <w:sz w:val="24"/>
          <w:szCs w:val="24"/>
        </w:rPr>
        <w:t xml:space="preserve">is located in the </w:t>
      </w:r>
      <w:r w:rsidR="007D20BE">
        <w:rPr>
          <w:rFonts w:ascii="Times New Roman" w:eastAsia="Times New Roman" w:hAnsi="Times New Roman" w:cs="Times New Roman"/>
          <w:sz w:val="24"/>
          <w:szCs w:val="24"/>
        </w:rPr>
        <w:t>e</w:t>
      </w:r>
      <w:r w:rsidRPr="007119DB">
        <w:rPr>
          <w:rFonts w:ascii="Times New Roman" w:eastAsia="Times New Roman" w:hAnsi="Times New Roman" w:cs="Times New Roman"/>
          <w:sz w:val="24"/>
          <w:szCs w:val="24"/>
        </w:rPr>
        <w:t xml:space="preserve">astern </w:t>
      </w:r>
      <w:r w:rsidR="007D20BE">
        <w:rPr>
          <w:rFonts w:ascii="Times New Roman" w:eastAsia="Times New Roman" w:hAnsi="Times New Roman" w:cs="Times New Roman"/>
          <w:sz w:val="24"/>
          <w:szCs w:val="24"/>
        </w:rPr>
        <w:t>c</w:t>
      </w:r>
      <w:r w:rsidRPr="007119DB">
        <w:rPr>
          <w:rFonts w:ascii="Times New Roman" w:eastAsia="Times New Roman" w:hAnsi="Times New Roman" w:cs="Times New Roman"/>
          <w:sz w:val="24"/>
          <w:szCs w:val="24"/>
        </w:rPr>
        <w:t>entral part of Pangasinan. It is bounded on the north by San Jacinto, on the northwest by Mangaldan, on the south by Sta. Barbara, on the south-east by Urdaneta, and on the east by Manaoag. It is accessible via provincial roads. It is about 16 kilometers away from Dagupan City, 8 kilometers away from Urdaneta City, and 5 kilometers away from Our Lady of Manaoag Shrine. The Municipal Hall is located at Pandan Avenue, Barangay Poblacion, Mapandan, Pangasinan.</w:t>
      </w:r>
    </w:p>
    <w:p w14:paraId="76EDA64D" w14:textId="77777777" w:rsidR="00B44158" w:rsidRPr="00E749CE" w:rsidRDefault="00B44158" w:rsidP="005E373B">
      <w:pPr>
        <w:widowControl w:val="0"/>
        <w:spacing w:after="0" w:line="240" w:lineRule="auto"/>
        <w:ind w:firstLine="360"/>
        <w:contextualSpacing/>
        <w:jc w:val="both"/>
        <w:rPr>
          <w:rFonts w:ascii="Times New Roman" w:eastAsia="Times New Roman" w:hAnsi="Times New Roman" w:cs="Times New Roman"/>
          <w:sz w:val="24"/>
          <w:szCs w:val="24"/>
          <w:highlight w:val="yellow"/>
        </w:rPr>
      </w:pPr>
    </w:p>
    <w:p w14:paraId="56743152" w14:textId="6B8C18D5" w:rsidR="00B648BE" w:rsidRPr="00E749CE" w:rsidRDefault="007119DB" w:rsidP="009D477C">
      <w:pPr>
        <w:spacing w:after="0" w:line="240" w:lineRule="auto"/>
        <w:ind w:left="360" w:firstLine="720"/>
        <w:contextualSpacing/>
        <w:jc w:val="both"/>
        <w:rPr>
          <w:rFonts w:ascii="Times New Roman" w:eastAsia="SimSun" w:hAnsi="Times New Roman" w:cs="Times New Roman"/>
          <w:color w:val="FF0000"/>
          <w:kern w:val="2"/>
          <w:sz w:val="24"/>
          <w:szCs w:val="24"/>
          <w:highlight w:val="yellow"/>
          <w:lang w:val="en-US" w:eastAsia="zh-CN"/>
        </w:rPr>
      </w:pPr>
      <w:r w:rsidRPr="007119DB">
        <w:rPr>
          <w:rFonts w:ascii="Times New Roman" w:eastAsia="Times New Roman" w:hAnsi="Times New Roman" w:cs="Times New Roman"/>
          <w:sz w:val="24"/>
          <w:szCs w:val="24"/>
        </w:rPr>
        <w:t xml:space="preserve">The personnel of the </w:t>
      </w:r>
      <w:r w:rsidR="00E83000">
        <w:rPr>
          <w:rFonts w:ascii="Times New Roman" w:eastAsia="Times New Roman" w:hAnsi="Times New Roman" w:cs="Times New Roman"/>
          <w:sz w:val="24"/>
          <w:szCs w:val="24"/>
        </w:rPr>
        <w:t>Municipality</w:t>
      </w:r>
      <w:r w:rsidRPr="007119DB">
        <w:rPr>
          <w:rFonts w:ascii="Times New Roman" w:eastAsia="Times New Roman" w:hAnsi="Times New Roman" w:cs="Times New Roman"/>
          <w:sz w:val="24"/>
          <w:szCs w:val="24"/>
        </w:rPr>
        <w:t xml:space="preserve"> </w:t>
      </w:r>
      <w:proofErr w:type="gramStart"/>
      <w:r w:rsidRPr="007119DB">
        <w:rPr>
          <w:rFonts w:ascii="Times New Roman" w:eastAsia="Times New Roman" w:hAnsi="Times New Roman" w:cs="Times New Roman"/>
          <w:sz w:val="24"/>
          <w:szCs w:val="24"/>
        </w:rPr>
        <w:t>consists</w:t>
      </w:r>
      <w:proofErr w:type="gramEnd"/>
      <w:r w:rsidRPr="007119DB">
        <w:rPr>
          <w:rFonts w:ascii="Times New Roman" w:eastAsia="Times New Roman" w:hAnsi="Times New Roman" w:cs="Times New Roman"/>
          <w:sz w:val="24"/>
          <w:szCs w:val="24"/>
        </w:rPr>
        <w:t xml:space="preserve"> of 12 elective officials, 85 permanent employees, 2 co-terminus employees, 131 job orders</w:t>
      </w:r>
      <w:r w:rsidR="005B5BEF">
        <w:rPr>
          <w:rFonts w:ascii="Times New Roman" w:eastAsia="Times New Roman" w:hAnsi="Times New Roman" w:cs="Times New Roman"/>
          <w:sz w:val="24"/>
          <w:szCs w:val="24"/>
        </w:rPr>
        <w:t xml:space="preserve"> (JO)</w:t>
      </w:r>
      <w:r w:rsidRPr="007119DB">
        <w:rPr>
          <w:rFonts w:ascii="Times New Roman" w:eastAsia="Times New Roman" w:hAnsi="Times New Roman" w:cs="Times New Roman"/>
          <w:sz w:val="24"/>
          <w:szCs w:val="24"/>
        </w:rPr>
        <w:t xml:space="preserve"> and 3 contract of services</w:t>
      </w:r>
      <w:r w:rsidR="005B5BEF">
        <w:rPr>
          <w:rFonts w:ascii="Times New Roman" w:eastAsia="Times New Roman" w:hAnsi="Times New Roman" w:cs="Times New Roman"/>
          <w:sz w:val="24"/>
          <w:szCs w:val="24"/>
        </w:rPr>
        <w:t xml:space="preserve"> (COS)</w:t>
      </w:r>
      <w:r w:rsidRPr="007119DB">
        <w:rPr>
          <w:rFonts w:ascii="Times New Roman" w:eastAsia="Times New Roman" w:hAnsi="Times New Roman" w:cs="Times New Roman"/>
          <w:sz w:val="24"/>
          <w:szCs w:val="24"/>
        </w:rPr>
        <w:t>, or a total of 233 municipal officials and employees.</w:t>
      </w:r>
    </w:p>
    <w:p w14:paraId="2E2B3344" w14:textId="77777777" w:rsidR="00DD1335" w:rsidRDefault="00DD1335" w:rsidP="009D477C">
      <w:pPr>
        <w:spacing w:after="0" w:line="240" w:lineRule="auto"/>
        <w:ind w:left="360" w:firstLine="720"/>
        <w:contextualSpacing/>
        <w:jc w:val="both"/>
        <w:rPr>
          <w:rFonts w:ascii="Times New Roman" w:eastAsia="SimSun" w:hAnsi="Times New Roman" w:cs="Times New Roman"/>
          <w:color w:val="FF0000"/>
          <w:kern w:val="2"/>
          <w:sz w:val="24"/>
          <w:szCs w:val="24"/>
          <w:highlight w:val="yellow"/>
          <w:lang w:val="en-US" w:eastAsia="zh-CN"/>
        </w:rPr>
      </w:pPr>
    </w:p>
    <w:p w14:paraId="23BC64D3" w14:textId="77777777" w:rsidR="00ED1557" w:rsidRPr="00E749CE" w:rsidRDefault="00ED1557" w:rsidP="009D477C">
      <w:pPr>
        <w:spacing w:after="0" w:line="240" w:lineRule="auto"/>
        <w:ind w:left="360" w:firstLine="720"/>
        <w:contextualSpacing/>
        <w:jc w:val="both"/>
        <w:rPr>
          <w:rFonts w:ascii="Times New Roman" w:eastAsia="SimSun" w:hAnsi="Times New Roman" w:cs="Times New Roman"/>
          <w:color w:val="FF0000"/>
          <w:kern w:val="2"/>
          <w:sz w:val="24"/>
          <w:szCs w:val="24"/>
          <w:highlight w:val="yellow"/>
          <w:lang w:val="en-US" w:eastAsia="zh-CN"/>
        </w:rPr>
      </w:pPr>
    </w:p>
    <w:p w14:paraId="204B8DFA" w14:textId="77777777" w:rsidR="00B44158" w:rsidRPr="007119DB" w:rsidRDefault="00B44158" w:rsidP="00DD1335">
      <w:pPr>
        <w:widowControl w:val="0"/>
        <w:numPr>
          <w:ilvl w:val="0"/>
          <w:numId w:val="1"/>
        </w:numPr>
        <w:spacing w:after="0" w:line="240" w:lineRule="auto"/>
        <w:ind w:left="360" w:hanging="360"/>
        <w:contextualSpacing/>
        <w:jc w:val="both"/>
        <w:rPr>
          <w:rFonts w:ascii="Times New Roman" w:eastAsia="Times New Roman" w:hAnsi="Times New Roman" w:cs="Times New Roman"/>
          <w:b/>
          <w:sz w:val="24"/>
          <w:szCs w:val="24"/>
          <w:lang w:val="en-US"/>
        </w:rPr>
      </w:pPr>
      <w:r w:rsidRPr="007119DB">
        <w:rPr>
          <w:rFonts w:ascii="Times New Roman" w:eastAsia="Times New Roman" w:hAnsi="Times New Roman" w:cs="Times New Roman"/>
          <w:b/>
          <w:sz w:val="24"/>
          <w:szCs w:val="24"/>
          <w:lang w:val="en-US"/>
        </w:rPr>
        <w:t>OPERATIONAL HIGHLIGHTS</w:t>
      </w:r>
    </w:p>
    <w:p w14:paraId="0D928504" w14:textId="77777777" w:rsidR="00B44158" w:rsidRPr="007119DB" w:rsidRDefault="00B44158" w:rsidP="00DD1335">
      <w:pPr>
        <w:spacing w:after="0" w:line="240" w:lineRule="auto"/>
        <w:ind w:left="630"/>
        <w:contextualSpacing/>
        <w:jc w:val="both"/>
        <w:rPr>
          <w:rFonts w:ascii="Times New Roman" w:eastAsia="Times New Roman" w:hAnsi="Times New Roman" w:cs="Times New Roman"/>
          <w:b/>
          <w:sz w:val="24"/>
          <w:szCs w:val="24"/>
          <w:lang w:val="en-US"/>
        </w:rPr>
      </w:pPr>
    </w:p>
    <w:p w14:paraId="4905B216" w14:textId="2D43F9FD" w:rsidR="00B44158" w:rsidRPr="007119DB" w:rsidRDefault="00B44158" w:rsidP="00DD1335">
      <w:pPr>
        <w:spacing w:after="0" w:line="240" w:lineRule="auto"/>
        <w:ind w:left="360" w:firstLine="720"/>
        <w:contextualSpacing/>
        <w:jc w:val="both"/>
        <w:rPr>
          <w:rFonts w:ascii="Times New Roman" w:eastAsia="Times New Roman" w:hAnsi="Times New Roman" w:cs="Times New Roman"/>
          <w:sz w:val="24"/>
          <w:szCs w:val="24"/>
          <w:lang w:val="en-US"/>
        </w:rPr>
      </w:pPr>
      <w:r w:rsidRPr="007119DB">
        <w:rPr>
          <w:rFonts w:ascii="Times New Roman" w:eastAsia="Times New Roman" w:hAnsi="Times New Roman" w:cs="Times New Roman"/>
          <w:sz w:val="24"/>
          <w:szCs w:val="24"/>
          <w:lang w:val="en-US"/>
        </w:rPr>
        <w:t xml:space="preserve">Among the major projects and programs completed by the </w:t>
      </w:r>
      <w:r w:rsidR="00E83000">
        <w:rPr>
          <w:rFonts w:ascii="Times New Roman" w:eastAsia="Times New Roman" w:hAnsi="Times New Roman" w:cs="Times New Roman"/>
          <w:sz w:val="24"/>
          <w:szCs w:val="24"/>
          <w:lang w:val="en-US"/>
        </w:rPr>
        <w:t>Municipality</w:t>
      </w:r>
      <w:r w:rsidRPr="007119DB">
        <w:rPr>
          <w:rFonts w:ascii="Times New Roman" w:eastAsia="Times New Roman" w:hAnsi="Times New Roman" w:cs="Times New Roman"/>
          <w:sz w:val="24"/>
          <w:szCs w:val="24"/>
          <w:lang w:val="en-US"/>
        </w:rPr>
        <w:t xml:space="preserve"> for calendar year (CY) 202</w:t>
      </w:r>
      <w:r w:rsidR="007119DB" w:rsidRPr="007119DB">
        <w:rPr>
          <w:rFonts w:ascii="Times New Roman" w:eastAsia="Times New Roman" w:hAnsi="Times New Roman" w:cs="Times New Roman"/>
          <w:sz w:val="24"/>
          <w:szCs w:val="24"/>
          <w:lang w:val="en-US"/>
        </w:rPr>
        <w:t>4</w:t>
      </w:r>
      <w:r w:rsidRPr="007119DB">
        <w:rPr>
          <w:rFonts w:ascii="Times New Roman" w:eastAsia="Times New Roman" w:hAnsi="Times New Roman" w:cs="Times New Roman"/>
          <w:sz w:val="24"/>
          <w:szCs w:val="24"/>
          <w:lang w:val="en-US"/>
        </w:rPr>
        <w:t xml:space="preserve"> which boosted its social, agricultural and economic growth and delivery of basic services </w:t>
      </w:r>
      <w:r w:rsidR="00065C2E">
        <w:rPr>
          <w:rFonts w:ascii="Times New Roman" w:eastAsia="Times New Roman" w:hAnsi="Times New Roman" w:cs="Times New Roman"/>
          <w:sz w:val="24"/>
          <w:szCs w:val="24"/>
          <w:lang w:val="en-US"/>
        </w:rPr>
        <w:t>a</w:t>
      </w:r>
      <w:r w:rsidRPr="007119DB">
        <w:rPr>
          <w:rFonts w:ascii="Times New Roman" w:eastAsia="Times New Roman" w:hAnsi="Times New Roman" w:cs="Times New Roman"/>
          <w:sz w:val="24"/>
          <w:szCs w:val="24"/>
          <w:lang w:val="en-US"/>
        </w:rPr>
        <w:t>re as follows:</w:t>
      </w:r>
    </w:p>
    <w:p w14:paraId="2B658755" w14:textId="77777777" w:rsidR="00B44158" w:rsidRPr="00E749CE" w:rsidRDefault="00B44158" w:rsidP="009D477C">
      <w:pPr>
        <w:tabs>
          <w:tab w:val="left" w:pos="810"/>
          <w:tab w:val="left" w:pos="1620"/>
          <w:tab w:val="left" w:pos="1890"/>
        </w:tabs>
        <w:spacing w:after="0" w:line="240" w:lineRule="auto"/>
        <w:contextualSpacing/>
        <w:jc w:val="both"/>
        <w:rPr>
          <w:rFonts w:ascii="Times New Roman" w:eastAsia="Times New Roman" w:hAnsi="Times New Roman" w:cs="Times New Roman"/>
          <w:b/>
          <w:color w:val="FF0000"/>
          <w:sz w:val="24"/>
          <w:szCs w:val="24"/>
          <w:highlight w:val="yellow"/>
          <w:lang w:val="en-US"/>
        </w:rPr>
      </w:pPr>
    </w:p>
    <w:tbl>
      <w:tblPr>
        <w:tblW w:w="8280" w:type="dxa"/>
        <w:jc w:val="center"/>
        <w:tblLook w:val="04A0" w:firstRow="1" w:lastRow="0" w:firstColumn="1" w:lastColumn="0" w:noHBand="0" w:noVBand="1"/>
      </w:tblPr>
      <w:tblGrid>
        <w:gridCol w:w="6570"/>
        <w:gridCol w:w="1710"/>
      </w:tblGrid>
      <w:tr w:rsidR="00B44158" w:rsidRPr="00DA4A5A" w14:paraId="4D4F141B" w14:textId="77777777" w:rsidTr="00A113EB">
        <w:trPr>
          <w:trHeight w:val="20"/>
          <w:tblHeader/>
          <w:jc w:val="center"/>
        </w:trPr>
        <w:tc>
          <w:tcPr>
            <w:tcW w:w="657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10587F1" w14:textId="5F248113" w:rsidR="00B44158" w:rsidRPr="00A113EB" w:rsidRDefault="00B44158" w:rsidP="009D477C">
            <w:pPr>
              <w:spacing w:after="0" w:line="240" w:lineRule="auto"/>
              <w:contextualSpacing/>
              <w:jc w:val="center"/>
              <w:rPr>
                <w:rFonts w:ascii="Times New Roman" w:eastAsia="Times New Roman" w:hAnsi="Times New Roman" w:cs="Times New Roman"/>
                <w:b/>
                <w:bCs/>
                <w:color w:val="FF0000"/>
                <w:sz w:val="24"/>
                <w:szCs w:val="24"/>
                <w:lang w:val="en-US"/>
              </w:rPr>
            </w:pPr>
            <w:r w:rsidRPr="00A113EB">
              <w:rPr>
                <w:rFonts w:ascii="Times New Roman" w:hAnsi="Times New Roman" w:cs="Times New Roman"/>
                <w:b/>
                <w:bCs/>
                <w:color w:val="000000"/>
                <w:sz w:val="24"/>
                <w:szCs w:val="24"/>
              </w:rPr>
              <w:t>Programs/Projects/Activities</w:t>
            </w:r>
            <w:r w:rsidR="00065C2E" w:rsidRPr="00A113EB">
              <w:rPr>
                <w:rFonts w:ascii="Times New Roman" w:hAnsi="Times New Roman" w:cs="Times New Roman"/>
                <w:b/>
                <w:bCs/>
                <w:color w:val="000000"/>
                <w:sz w:val="24"/>
                <w:szCs w:val="24"/>
              </w:rPr>
              <w:t xml:space="preserve"> (PPA)</w:t>
            </w:r>
          </w:p>
        </w:tc>
        <w:tc>
          <w:tcPr>
            <w:tcW w:w="1710" w:type="dxa"/>
            <w:tcBorders>
              <w:top w:val="single" w:sz="4" w:space="0" w:color="auto"/>
              <w:left w:val="nil"/>
              <w:bottom w:val="single" w:sz="4" w:space="0" w:color="auto"/>
              <w:right w:val="single" w:sz="4" w:space="0" w:color="auto"/>
            </w:tcBorders>
            <w:shd w:val="clear" w:color="auto" w:fill="BDD6EE" w:themeFill="accent5" w:themeFillTint="66"/>
            <w:noWrap/>
            <w:vAlign w:val="center"/>
            <w:hideMark/>
          </w:tcPr>
          <w:p w14:paraId="7C3D0E00" w14:textId="24D5C5F7" w:rsidR="00B44158" w:rsidRPr="00A113EB" w:rsidRDefault="00B44158" w:rsidP="009D477C">
            <w:pPr>
              <w:spacing w:after="0" w:line="240" w:lineRule="auto"/>
              <w:contextualSpacing/>
              <w:jc w:val="center"/>
              <w:rPr>
                <w:rFonts w:ascii="Times New Roman" w:eastAsia="Times New Roman" w:hAnsi="Times New Roman" w:cs="Times New Roman"/>
                <w:b/>
                <w:bCs/>
                <w:color w:val="FF0000"/>
                <w:sz w:val="24"/>
                <w:szCs w:val="24"/>
                <w:lang w:val="en-US"/>
              </w:rPr>
            </w:pPr>
            <w:r w:rsidRPr="00A113EB">
              <w:rPr>
                <w:rFonts w:ascii="Times New Roman" w:hAnsi="Times New Roman" w:cs="Times New Roman"/>
                <w:b/>
                <w:bCs/>
                <w:color w:val="000000"/>
                <w:sz w:val="24"/>
                <w:szCs w:val="24"/>
              </w:rPr>
              <w:t>Total Cost</w:t>
            </w:r>
            <w:r w:rsidR="00DC4E9B" w:rsidRPr="00A113EB">
              <w:rPr>
                <w:rFonts w:ascii="Times New Roman" w:hAnsi="Times New Roman" w:cs="Times New Roman"/>
                <w:b/>
                <w:bCs/>
                <w:color w:val="000000"/>
                <w:sz w:val="24"/>
                <w:szCs w:val="24"/>
              </w:rPr>
              <w:t xml:space="preserve"> (</w:t>
            </w:r>
            <w:r w:rsidR="00DC4E9B" w:rsidRPr="00A113EB">
              <w:rPr>
                <w:rFonts w:ascii="Times New Roman" w:hAnsi="Times New Roman" w:cs="Times New Roman"/>
                <w:b/>
                <w:bCs/>
                <w:sz w:val="24"/>
                <w:szCs w:val="24"/>
              </w:rPr>
              <w:t>₱)</w:t>
            </w:r>
          </w:p>
        </w:tc>
      </w:tr>
      <w:tr w:rsidR="00A113EB" w:rsidRPr="00DA4A5A" w14:paraId="70DAEEFA" w14:textId="77777777" w:rsidTr="00A113EB">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6DC31E42" w14:textId="490F9CD0" w:rsidR="00A113EB" w:rsidRPr="00A113EB" w:rsidRDefault="00A113EB" w:rsidP="00A113EB">
            <w:pPr>
              <w:spacing w:after="0" w:line="240" w:lineRule="auto"/>
              <w:contextualSpacing/>
              <w:jc w:val="both"/>
              <w:rPr>
                <w:rFonts w:ascii="Times New Roman" w:eastAsia="Times New Roman" w:hAnsi="Times New Roman" w:cs="Times New Roman"/>
                <w:b/>
                <w:bCs/>
                <w:color w:val="FF0000"/>
                <w:sz w:val="24"/>
                <w:szCs w:val="24"/>
                <w:lang w:val="en-US"/>
              </w:rPr>
            </w:pPr>
            <w:r w:rsidRPr="00DA4A5A">
              <w:rPr>
                <w:rFonts w:ascii="Times New Roman" w:hAnsi="Times New Roman" w:cs="Times New Roman"/>
                <w:sz w:val="24"/>
                <w:szCs w:val="24"/>
              </w:rPr>
              <w:t xml:space="preserve">Procurement of 2 Unit Mini Dump Truck at Municipal Disaster Risk Reduction and Management Office </w:t>
            </w:r>
          </w:p>
        </w:tc>
        <w:tc>
          <w:tcPr>
            <w:tcW w:w="1710" w:type="dxa"/>
            <w:tcBorders>
              <w:top w:val="single" w:sz="4" w:space="0" w:color="auto"/>
              <w:left w:val="nil"/>
              <w:bottom w:val="single" w:sz="4" w:space="0" w:color="auto"/>
              <w:right w:val="single" w:sz="4" w:space="0" w:color="auto"/>
            </w:tcBorders>
            <w:noWrap/>
          </w:tcPr>
          <w:p w14:paraId="716CAAA2" w14:textId="76FFAA35" w:rsidR="00A113EB" w:rsidRPr="00A113EB" w:rsidRDefault="00A113EB" w:rsidP="00A113EB">
            <w:pPr>
              <w:spacing w:after="0" w:line="240" w:lineRule="auto"/>
              <w:contextualSpacing/>
              <w:jc w:val="right"/>
              <w:rPr>
                <w:rFonts w:ascii="Times New Roman" w:eastAsia="Times New Roman" w:hAnsi="Times New Roman" w:cs="Times New Roman"/>
                <w:b/>
                <w:bCs/>
                <w:color w:val="FF0000"/>
                <w:sz w:val="24"/>
                <w:szCs w:val="24"/>
                <w:lang w:val="en-US"/>
              </w:rPr>
            </w:pPr>
            <w:r w:rsidRPr="00DA4A5A">
              <w:rPr>
                <w:rFonts w:ascii="Times New Roman" w:hAnsi="Times New Roman" w:cs="Times New Roman"/>
                <w:sz w:val="24"/>
                <w:szCs w:val="24"/>
              </w:rPr>
              <w:t xml:space="preserve"> 3,509,635.00 </w:t>
            </w:r>
          </w:p>
        </w:tc>
      </w:tr>
      <w:tr w:rsidR="00A113EB" w:rsidRPr="00DA4A5A" w14:paraId="3A9D9C13" w14:textId="77777777" w:rsidTr="00A113EB">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1A0EDCD7" w14:textId="49319A81" w:rsidR="00A113EB" w:rsidRPr="00A113EB" w:rsidRDefault="00A113EB" w:rsidP="00A113EB">
            <w:pPr>
              <w:spacing w:after="0" w:line="240" w:lineRule="auto"/>
              <w:contextualSpacing/>
              <w:jc w:val="both"/>
              <w:rPr>
                <w:rFonts w:ascii="Times New Roman" w:eastAsia="Times New Roman" w:hAnsi="Times New Roman" w:cs="Times New Roman"/>
                <w:b/>
                <w:bCs/>
                <w:color w:val="FF0000"/>
                <w:sz w:val="24"/>
                <w:szCs w:val="24"/>
                <w:highlight w:val="yellow"/>
                <w:lang w:val="en-US"/>
              </w:rPr>
            </w:pPr>
            <w:r w:rsidRPr="00DA4A5A">
              <w:rPr>
                <w:rFonts w:ascii="Times New Roman" w:hAnsi="Times New Roman" w:cs="Times New Roman"/>
                <w:sz w:val="24"/>
                <w:szCs w:val="24"/>
              </w:rPr>
              <w:t xml:space="preserve">Procurement/Installation of Closed Cicuit Television (CCTV) Cameras at Barangay Poblacion </w:t>
            </w:r>
          </w:p>
        </w:tc>
        <w:tc>
          <w:tcPr>
            <w:tcW w:w="1710" w:type="dxa"/>
            <w:tcBorders>
              <w:top w:val="single" w:sz="4" w:space="0" w:color="auto"/>
              <w:left w:val="nil"/>
              <w:bottom w:val="single" w:sz="4" w:space="0" w:color="auto"/>
              <w:right w:val="single" w:sz="4" w:space="0" w:color="auto"/>
            </w:tcBorders>
            <w:noWrap/>
          </w:tcPr>
          <w:p w14:paraId="473AECDC" w14:textId="0F012C65" w:rsidR="00A113EB" w:rsidRPr="00A113EB" w:rsidRDefault="00A113EB" w:rsidP="00A113EB">
            <w:pPr>
              <w:spacing w:after="0" w:line="240" w:lineRule="auto"/>
              <w:contextualSpacing/>
              <w:jc w:val="right"/>
              <w:rPr>
                <w:rFonts w:ascii="Times New Roman" w:eastAsia="Times New Roman" w:hAnsi="Times New Roman" w:cs="Times New Roman"/>
                <w:b/>
                <w:bCs/>
                <w:color w:val="FF0000"/>
                <w:sz w:val="24"/>
                <w:szCs w:val="24"/>
                <w:highlight w:val="yellow"/>
                <w:lang w:val="en-US"/>
              </w:rPr>
            </w:pPr>
            <w:r w:rsidRPr="00DA4A5A">
              <w:rPr>
                <w:rFonts w:ascii="Times New Roman" w:hAnsi="Times New Roman" w:cs="Times New Roman"/>
                <w:sz w:val="24"/>
                <w:szCs w:val="24"/>
              </w:rPr>
              <w:t xml:space="preserve"> 1,794,920.00 </w:t>
            </w:r>
          </w:p>
        </w:tc>
      </w:tr>
      <w:tr w:rsidR="00A113EB" w:rsidRPr="00DA4A5A" w14:paraId="03AA2F24" w14:textId="77777777" w:rsidTr="00A113EB">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4B794ACF" w14:textId="09C2C6BC" w:rsidR="00A113EB" w:rsidRPr="00A113EB" w:rsidRDefault="00A113EB" w:rsidP="00A113EB">
            <w:pPr>
              <w:spacing w:after="0" w:line="240" w:lineRule="auto"/>
              <w:contextualSpacing/>
              <w:jc w:val="both"/>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Improvement/Repainting of Roof of the Municipal Hall</w:t>
            </w:r>
          </w:p>
        </w:tc>
        <w:tc>
          <w:tcPr>
            <w:tcW w:w="1710" w:type="dxa"/>
            <w:tcBorders>
              <w:top w:val="single" w:sz="4" w:space="0" w:color="auto"/>
              <w:left w:val="nil"/>
              <w:bottom w:val="single" w:sz="4" w:space="0" w:color="auto"/>
              <w:right w:val="single" w:sz="4" w:space="0" w:color="auto"/>
            </w:tcBorders>
            <w:noWrap/>
          </w:tcPr>
          <w:p w14:paraId="0737D31A" w14:textId="104ECDA0" w:rsidR="00A113EB" w:rsidRPr="00A113EB" w:rsidRDefault="00A113EB" w:rsidP="00A113EB">
            <w:pPr>
              <w:spacing w:after="0" w:line="240" w:lineRule="auto"/>
              <w:contextualSpacing/>
              <w:jc w:val="right"/>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 xml:space="preserve"> 1,698,498.46 </w:t>
            </w:r>
          </w:p>
        </w:tc>
      </w:tr>
      <w:tr w:rsidR="00A113EB" w:rsidRPr="00DA4A5A" w14:paraId="472EADCA" w14:textId="77777777" w:rsidTr="00A113EB">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32DF2F60" w14:textId="14135011" w:rsidR="00A113EB" w:rsidRPr="00A113EB" w:rsidRDefault="00A113EB" w:rsidP="00A113EB">
            <w:pPr>
              <w:spacing w:after="0" w:line="240" w:lineRule="auto"/>
              <w:contextualSpacing/>
              <w:jc w:val="both"/>
              <w:rPr>
                <w:rFonts w:ascii="Times New Roman" w:eastAsia="Times New Roman" w:hAnsi="Times New Roman" w:cs="Times New Roman"/>
                <w:b/>
                <w:bCs/>
                <w:color w:val="FF0000"/>
                <w:sz w:val="24"/>
                <w:szCs w:val="24"/>
                <w:highlight w:val="yellow"/>
                <w:lang w:val="en-US"/>
              </w:rPr>
            </w:pPr>
            <w:r w:rsidRPr="00DA4A5A">
              <w:rPr>
                <w:rFonts w:ascii="Times New Roman" w:hAnsi="Times New Roman" w:cs="Times New Roman"/>
                <w:sz w:val="24"/>
                <w:szCs w:val="24"/>
              </w:rPr>
              <w:t>Procurement of Motor Vehicle for Vice Mayor and Sangguniang Bayan</w:t>
            </w:r>
          </w:p>
        </w:tc>
        <w:tc>
          <w:tcPr>
            <w:tcW w:w="1710" w:type="dxa"/>
            <w:tcBorders>
              <w:top w:val="single" w:sz="4" w:space="0" w:color="auto"/>
              <w:left w:val="nil"/>
              <w:bottom w:val="single" w:sz="4" w:space="0" w:color="auto"/>
              <w:right w:val="single" w:sz="4" w:space="0" w:color="auto"/>
            </w:tcBorders>
            <w:noWrap/>
          </w:tcPr>
          <w:p w14:paraId="372951AA" w14:textId="43F3489C" w:rsidR="00A113EB" w:rsidRPr="00A113EB" w:rsidRDefault="00A113EB" w:rsidP="00A113EB">
            <w:pPr>
              <w:spacing w:after="0" w:line="240" w:lineRule="auto"/>
              <w:contextualSpacing/>
              <w:jc w:val="right"/>
              <w:rPr>
                <w:rFonts w:ascii="Times New Roman" w:eastAsia="Times New Roman" w:hAnsi="Times New Roman" w:cs="Times New Roman"/>
                <w:b/>
                <w:bCs/>
                <w:color w:val="FF0000"/>
                <w:sz w:val="24"/>
                <w:szCs w:val="24"/>
                <w:highlight w:val="yellow"/>
                <w:lang w:val="en-US"/>
              </w:rPr>
            </w:pPr>
            <w:r w:rsidRPr="00DA4A5A">
              <w:rPr>
                <w:rFonts w:ascii="Times New Roman" w:hAnsi="Times New Roman" w:cs="Times New Roman"/>
                <w:sz w:val="24"/>
                <w:szCs w:val="24"/>
              </w:rPr>
              <w:t xml:space="preserve"> 1,669,200.00 </w:t>
            </w:r>
          </w:p>
        </w:tc>
      </w:tr>
      <w:tr w:rsidR="00A113EB" w:rsidRPr="00DA4A5A" w14:paraId="6ED6E3B1" w14:textId="77777777" w:rsidTr="00DA4A5A">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64CDFFB6" w14:textId="6735577F" w:rsidR="00A113EB" w:rsidRPr="00A113EB" w:rsidRDefault="00A113EB" w:rsidP="00A113EB">
            <w:pPr>
              <w:spacing w:after="0" w:line="240" w:lineRule="auto"/>
              <w:contextualSpacing/>
              <w:jc w:val="both"/>
              <w:rPr>
                <w:rFonts w:ascii="Times New Roman" w:eastAsia="Times New Roman" w:hAnsi="Times New Roman" w:cs="Times New Roman"/>
                <w:b/>
                <w:bCs/>
                <w:color w:val="FF0000"/>
                <w:sz w:val="24"/>
                <w:szCs w:val="24"/>
                <w:highlight w:val="yellow"/>
                <w:lang w:val="en-US"/>
              </w:rPr>
            </w:pPr>
            <w:r w:rsidRPr="00DA4A5A">
              <w:rPr>
                <w:rFonts w:ascii="Times New Roman" w:hAnsi="Times New Roman" w:cs="Times New Roman"/>
                <w:sz w:val="24"/>
                <w:szCs w:val="24"/>
              </w:rPr>
              <w:t>Construction of Perimeter Fence, Backfilling and Concreting of Super Rural Health Unit's Ground</w:t>
            </w:r>
          </w:p>
        </w:tc>
        <w:tc>
          <w:tcPr>
            <w:tcW w:w="1710" w:type="dxa"/>
            <w:tcBorders>
              <w:top w:val="single" w:sz="4" w:space="0" w:color="auto"/>
              <w:left w:val="nil"/>
              <w:bottom w:val="single" w:sz="4" w:space="0" w:color="auto"/>
              <w:right w:val="single" w:sz="4" w:space="0" w:color="auto"/>
            </w:tcBorders>
            <w:noWrap/>
          </w:tcPr>
          <w:p w14:paraId="4DD7E772" w14:textId="046A8047" w:rsidR="00A113EB" w:rsidRPr="00A113EB" w:rsidRDefault="00A113EB" w:rsidP="00A113EB">
            <w:pPr>
              <w:spacing w:after="0" w:line="240" w:lineRule="auto"/>
              <w:contextualSpacing/>
              <w:jc w:val="right"/>
              <w:rPr>
                <w:rFonts w:ascii="Times New Roman" w:eastAsia="Times New Roman" w:hAnsi="Times New Roman" w:cs="Times New Roman"/>
                <w:b/>
                <w:bCs/>
                <w:color w:val="FF0000"/>
                <w:sz w:val="24"/>
                <w:szCs w:val="24"/>
                <w:highlight w:val="yellow"/>
                <w:lang w:val="en-US"/>
              </w:rPr>
            </w:pPr>
            <w:r w:rsidRPr="00DA4A5A">
              <w:rPr>
                <w:rFonts w:ascii="Times New Roman" w:hAnsi="Times New Roman" w:cs="Times New Roman"/>
                <w:sz w:val="24"/>
                <w:szCs w:val="24"/>
              </w:rPr>
              <w:t xml:space="preserve"> 1,498,197.06 </w:t>
            </w:r>
          </w:p>
        </w:tc>
      </w:tr>
      <w:tr w:rsidR="00A113EB" w:rsidRPr="00DA4A5A" w14:paraId="6A04C06A" w14:textId="77777777" w:rsidTr="00A113EB">
        <w:trPr>
          <w:trHeight w:val="20"/>
          <w:jc w:val="center"/>
        </w:trPr>
        <w:tc>
          <w:tcPr>
            <w:tcW w:w="6570" w:type="dxa"/>
            <w:tcBorders>
              <w:top w:val="nil"/>
              <w:left w:val="single" w:sz="4" w:space="0" w:color="auto"/>
              <w:bottom w:val="single" w:sz="4" w:space="0" w:color="auto"/>
              <w:right w:val="single" w:sz="4" w:space="0" w:color="auto"/>
            </w:tcBorders>
          </w:tcPr>
          <w:p w14:paraId="44E9F0FD" w14:textId="35BEB78A" w:rsidR="00A113EB" w:rsidRPr="00A113EB" w:rsidRDefault="00A113EB" w:rsidP="00A113EB">
            <w:pPr>
              <w:spacing w:after="0" w:line="240" w:lineRule="auto"/>
              <w:contextualSpacing/>
              <w:jc w:val="both"/>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 xml:space="preserve">Improvement of Barangay Road and Drainage Canal at Orchids Street -Phase 3 Barangay Nilombot </w:t>
            </w:r>
          </w:p>
        </w:tc>
        <w:tc>
          <w:tcPr>
            <w:tcW w:w="1710" w:type="dxa"/>
            <w:tcBorders>
              <w:top w:val="nil"/>
              <w:left w:val="nil"/>
              <w:bottom w:val="single" w:sz="4" w:space="0" w:color="auto"/>
              <w:right w:val="single" w:sz="4" w:space="0" w:color="auto"/>
            </w:tcBorders>
          </w:tcPr>
          <w:p w14:paraId="5DCF0522" w14:textId="7093F3AF" w:rsidR="00A113EB" w:rsidRPr="00A113EB" w:rsidRDefault="00A113EB" w:rsidP="00A113EB">
            <w:pPr>
              <w:spacing w:after="0" w:line="240" w:lineRule="auto"/>
              <w:contextualSpacing/>
              <w:jc w:val="right"/>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 xml:space="preserve"> 999,113.99 </w:t>
            </w:r>
          </w:p>
        </w:tc>
      </w:tr>
      <w:tr w:rsidR="00A113EB" w:rsidRPr="00DA4A5A" w14:paraId="541EBC0E" w14:textId="77777777" w:rsidTr="00A113EB">
        <w:trPr>
          <w:trHeight w:val="20"/>
          <w:jc w:val="center"/>
        </w:trPr>
        <w:tc>
          <w:tcPr>
            <w:tcW w:w="6570" w:type="dxa"/>
            <w:tcBorders>
              <w:top w:val="nil"/>
              <w:left w:val="single" w:sz="4" w:space="0" w:color="auto"/>
              <w:bottom w:val="single" w:sz="4" w:space="0" w:color="auto"/>
              <w:right w:val="single" w:sz="4" w:space="0" w:color="auto"/>
            </w:tcBorders>
          </w:tcPr>
          <w:p w14:paraId="5356A542" w14:textId="29D4A8EB" w:rsidR="00A113EB" w:rsidRPr="00A113EB" w:rsidRDefault="00A113EB" w:rsidP="00A113EB">
            <w:pPr>
              <w:spacing w:after="0" w:line="240" w:lineRule="auto"/>
              <w:contextualSpacing/>
              <w:jc w:val="both"/>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Improvement/Extension of Office for MDRRM Command Center at Barangay Poblacion</w:t>
            </w:r>
          </w:p>
        </w:tc>
        <w:tc>
          <w:tcPr>
            <w:tcW w:w="1710" w:type="dxa"/>
            <w:tcBorders>
              <w:top w:val="nil"/>
              <w:left w:val="nil"/>
              <w:bottom w:val="single" w:sz="4" w:space="0" w:color="auto"/>
              <w:right w:val="single" w:sz="4" w:space="0" w:color="auto"/>
            </w:tcBorders>
          </w:tcPr>
          <w:p w14:paraId="3E0EAD64" w14:textId="5E60FF5C" w:rsidR="00A113EB" w:rsidRPr="00A113EB" w:rsidRDefault="00A113EB" w:rsidP="00A113EB">
            <w:pPr>
              <w:spacing w:after="0" w:line="240" w:lineRule="auto"/>
              <w:contextualSpacing/>
              <w:jc w:val="right"/>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 xml:space="preserve"> 683,704.72 </w:t>
            </w:r>
          </w:p>
        </w:tc>
      </w:tr>
      <w:tr w:rsidR="00A113EB" w:rsidRPr="00DA4A5A" w14:paraId="0F572252" w14:textId="77777777" w:rsidTr="00A113EB">
        <w:trPr>
          <w:trHeight w:val="20"/>
          <w:jc w:val="center"/>
        </w:trPr>
        <w:tc>
          <w:tcPr>
            <w:tcW w:w="6570" w:type="dxa"/>
            <w:tcBorders>
              <w:top w:val="nil"/>
              <w:left w:val="single" w:sz="4" w:space="0" w:color="auto"/>
              <w:bottom w:val="single" w:sz="4" w:space="0" w:color="auto"/>
              <w:right w:val="single" w:sz="4" w:space="0" w:color="auto"/>
            </w:tcBorders>
          </w:tcPr>
          <w:p w14:paraId="3A21400D" w14:textId="4A314AE8" w:rsidR="00A113EB" w:rsidRPr="00A113EB" w:rsidRDefault="00A113EB" w:rsidP="00A113EB">
            <w:pPr>
              <w:spacing w:after="0" w:line="240" w:lineRule="auto"/>
              <w:contextualSpacing/>
              <w:jc w:val="both"/>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Additional Illumination at Mapandan Town Plaza - Phase 2</w:t>
            </w:r>
          </w:p>
        </w:tc>
        <w:tc>
          <w:tcPr>
            <w:tcW w:w="1710" w:type="dxa"/>
            <w:tcBorders>
              <w:top w:val="nil"/>
              <w:left w:val="nil"/>
              <w:bottom w:val="single" w:sz="4" w:space="0" w:color="auto"/>
              <w:right w:val="single" w:sz="4" w:space="0" w:color="auto"/>
            </w:tcBorders>
          </w:tcPr>
          <w:p w14:paraId="28A2F9D5" w14:textId="601381FE" w:rsidR="00A113EB" w:rsidRPr="00A113EB" w:rsidRDefault="00A113EB" w:rsidP="00A113EB">
            <w:pPr>
              <w:spacing w:after="0" w:line="240" w:lineRule="auto"/>
              <w:contextualSpacing/>
              <w:jc w:val="right"/>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 xml:space="preserve"> 568,293.91 </w:t>
            </w:r>
          </w:p>
        </w:tc>
      </w:tr>
      <w:tr w:rsidR="00A113EB" w:rsidRPr="00DA4A5A" w14:paraId="486D2E03" w14:textId="77777777" w:rsidTr="00A113EB">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1CCC5146" w14:textId="21BC5F7C" w:rsidR="00A113EB" w:rsidRPr="00A113EB" w:rsidRDefault="00A113EB" w:rsidP="00A113EB">
            <w:pPr>
              <w:spacing w:after="0" w:line="240" w:lineRule="auto"/>
              <w:contextualSpacing/>
              <w:jc w:val="both"/>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Improvement of the Mapandan Tennis Clubhouse</w:t>
            </w:r>
          </w:p>
        </w:tc>
        <w:tc>
          <w:tcPr>
            <w:tcW w:w="1710" w:type="dxa"/>
            <w:tcBorders>
              <w:top w:val="single" w:sz="4" w:space="0" w:color="auto"/>
              <w:left w:val="nil"/>
              <w:bottom w:val="single" w:sz="4" w:space="0" w:color="auto"/>
              <w:right w:val="single" w:sz="4" w:space="0" w:color="auto"/>
            </w:tcBorders>
          </w:tcPr>
          <w:p w14:paraId="6556A7B8" w14:textId="52A7C946" w:rsidR="00A113EB" w:rsidRPr="00A113EB" w:rsidRDefault="00A113EB" w:rsidP="00A113EB">
            <w:pPr>
              <w:spacing w:after="0" w:line="240" w:lineRule="auto"/>
              <w:contextualSpacing/>
              <w:jc w:val="right"/>
              <w:rPr>
                <w:rFonts w:ascii="Times New Roman" w:eastAsia="Times New Roman" w:hAnsi="Times New Roman" w:cs="Times New Roman"/>
                <w:color w:val="FF0000"/>
                <w:sz w:val="24"/>
                <w:szCs w:val="24"/>
                <w:highlight w:val="yellow"/>
                <w:lang w:val="en-US"/>
              </w:rPr>
            </w:pPr>
            <w:r w:rsidRPr="00DA4A5A">
              <w:rPr>
                <w:rFonts w:ascii="Times New Roman" w:hAnsi="Times New Roman" w:cs="Times New Roman"/>
                <w:sz w:val="24"/>
                <w:szCs w:val="24"/>
              </w:rPr>
              <w:t xml:space="preserve"> 499,996.43 </w:t>
            </w:r>
          </w:p>
        </w:tc>
      </w:tr>
      <w:tr w:rsidR="00A113EB" w:rsidRPr="00DA4A5A" w14:paraId="22BC53C1" w14:textId="77777777" w:rsidTr="00A113EB">
        <w:trPr>
          <w:trHeight w:val="20"/>
          <w:jc w:val="center"/>
        </w:trPr>
        <w:tc>
          <w:tcPr>
            <w:tcW w:w="6570" w:type="dxa"/>
            <w:tcBorders>
              <w:top w:val="single" w:sz="4" w:space="0" w:color="auto"/>
              <w:left w:val="single" w:sz="4" w:space="0" w:color="auto"/>
              <w:bottom w:val="single" w:sz="4" w:space="0" w:color="auto"/>
              <w:right w:val="single" w:sz="4" w:space="0" w:color="auto"/>
            </w:tcBorders>
          </w:tcPr>
          <w:p w14:paraId="6030CD0D" w14:textId="2BC243B3" w:rsidR="00A113EB" w:rsidRPr="00A113EB" w:rsidRDefault="00A113EB" w:rsidP="00A113EB">
            <w:pPr>
              <w:spacing w:after="0" w:line="240" w:lineRule="auto"/>
              <w:contextualSpacing/>
              <w:jc w:val="both"/>
              <w:rPr>
                <w:rFonts w:ascii="Times New Roman" w:hAnsi="Times New Roman" w:cs="Times New Roman"/>
                <w:sz w:val="24"/>
                <w:szCs w:val="24"/>
              </w:rPr>
            </w:pPr>
            <w:r w:rsidRPr="00DA4A5A">
              <w:rPr>
                <w:rFonts w:ascii="Times New Roman" w:hAnsi="Times New Roman" w:cs="Times New Roman"/>
                <w:sz w:val="24"/>
                <w:szCs w:val="24"/>
              </w:rPr>
              <w:t xml:space="preserve">Construction of Cross Drain/Drainage Canal at Gondol Street, Barangay Primicias </w:t>
            </w:r>
          </w:p>
        </w:tc>
        <w:tc>
          <w:tcPr>
            <w:tcW w:w="1710" w:type="dxa"/>
            <w:tcBorders>
              <w:top w:val="single" w:sz="4" w:space="0" w:color="auto"/>
              <w:left w:val="nil"/>
              <w:bottom w:val="single" w:sz="4" w:space="0" w:color="auto"/>
              <w:right w:val="single" w:sz="4" w:space="0" w:color="auto"/>
            </w:tcBorders>
          </w:tcPr>
          <w:p w14:paraId="4B37476F" w14:textId="56ABF5C7" w:rsidR="00A113EB" w:rsidRPr="00A113EB" w:rsidRDefault="00A113EB" w:rsidP="00A113EB">
            <w:pPr>
              <w:spacing w:after="0" w:line="240" w:lineRule="auto"/>
              <w:contextualSpacing/>
              <w:jc w:val="right"/>
              <w:rPr>
                <w:rFonts w:ascii="Times New Roman" w:hAnsi="Times New Roman" w:cs="Times New Roman"/>
                <w:sz w:val="24"/>
                <w:szCs w:val="24"/>
              </w:rPr>
            </w:pPr>
            <w:r w:rsidRPr="00DA4A5A">
              <w:rPr>
                <w:rFonts w:ascii="Times New Roman" w:hAnsi="Times New Roman" w:cs="Times New Roman"/>
                <w:sz w:val="24"/>
                <w:szCs w:val="24"/>
              </w:rPr>
              <w:t xml:space="preserve"> 499,480.61 </w:t>
            </w:r>
          </w:p>
        </w:tc>
      </w:tr>
      <w:tr w:rsidR="00A113EB" w:rsidRPr="00DA4A5A" w14:paraId="31285400" w14:textId="77777777" w:rsidTr="00DA4A5A">
        <w:trPr>
          <w:trHeight w:val="20"/>
          <w:jc w:val="center"/>
        </w:trPr>
        <w:tc>
          <w:tcPr>
            <w:tcW w:w="6570" w:type="dxa"/>
            <w:tcBorders>
              <w:top w:val="nil"/>
              <w:left w:val="single" w:sz="4" w:space="0" w:color="auto"/>
              <w:bottom w:val="single" w:sz="4" w:space="0" w:color="auto"/>
              <w:right w:val="single" w:sz="4" w:space="0" w:color="auto"/>
            </w:tcBorders>
          </w:tcPr>
          <w:p w14:paraId="2AA34C75" w14:textId="1E00C5A3" w:rsidR="00A113EB" w:rsidRPr="00A113EB" w:rsidRDefault="00A113EB" w:rsidP="00A113EB">
            <w:pPr>
              <w:spacing w:after="0" w:line="240" w:lineRule="auto"/>
              <w:contextualSpacing/>
              <w:jc w:val="both"/>
              <w:rPr>
                <w:rFonts w:ascii="Times New Roman" w:hAnsi="Times New Roman" w:cs="Times New Roman"/>
                <w:sz w:val="24"/>
                <w:szCs w:val="24"/>
              </w:rPr>
            </w:pPr>
            <w:r w:rsidRPr="00DA4A5A">
              <w:rPr>
                <w:rFonts w:ascii="Times New Roman" w:hAnsi="Times New Roman" w:cs="Times New Roman"/>
                <w:sz w:val="24"/>
                <w:szCs w:val="24"/>
              </w:rPr>
              <w:lastRenderedPageBreak/>
              <w:t xml:space="preserve">Re-Construction of Drainage Canal along Pico Avenue Barangay Coral </w:t>
            </w:r>
          </w:p>
        </w:tc>
        <w:tc>
          <w:tcPr>
            <w:tcW w:w="1710" w:type="dxa"/>
            <w:tcBorders>
              <w:top w:val="nil"/>
              <w:left w:val="nil"/>
              <w:bottom w:val="single" w:sz="4" w:space="0" w:color="auto"/>
              <w:right w:val="single" w:sz="4" w:space="0" w:color="auto"/>
            </w:tcBorders>
          </w:tcPr>
          <w:p w14:paraId="55B8E4A4" w14:textId="1EAAB8BC" w:rsidR="00A113EB" w:rsidRPr="00A113EB" w:rsidRDefault="00A113EB" w:rsidP="00A113EB">
            <w:pPr>
              <w:spacing w:after="0" w:line="240" w:lineRule="auto"/>
              <w:contextualSpacing/>
              <w:jc w:val="right"/>
              <w:rPr>
                <w:rFonts w:ascii="Times New Roman" w:hAnsi="Times New Roman" w:cs="Times New Roman"/>
                <w:sz w:val="24"/>
                <w:szCs w:val="24"/>
              </w:rPr>
            </w:pPr>
            <w:r w:rsidRPr="00DA4A5A">
              <w:rPr>
                <w:rFonts w:ascii="Times New Roman" w:hAnsi="Times New Roman" w:cs="Times New Roman"/>
                <w:sz w:val="24"/>
                <w:szCs w:val="24"/>
              </w:rPr>
              <w:t xml:space="preserve"> 499,354.81 </w:t>
            </w:r>
          </w:p>
        </w:tc>
      </w:tr>
      <w:tr w:rsidR="00A113EB" w:rsidRPr="00DA4A5A" w14:paraId="43E0424B" w14:textId="77777777" w:rsidTr="00A113EB">
        <w:trPr>
          <w:trHeight w:val="20"/>
          <w:jc w:val="center"/>
        </w:trPr>
        <w:tc>
          <w:tcPr>
            <w:tcW w:w="6570" w:type="dxa"/>
            <w:tcBorders>
              <w:top w:val="nil"/>
              <w:left w:val="single" w:sz="4" w:space="0" w:color="auto"/>
              <w:bottom w:val="single" w:sz="4" w:space="0" w:color="auto"/>
              <w:right w:val="single" w:sz="4" w:space="0" w:color="auto"/>
            </w:tcBorders>
          </w:tcPr>
          <w:p w14:paraId="25B39294" w14:textId="4543F3B5" w:rsidR="00A113EB" w:rsidRPr="00A113EB" w:rsidRDefault="00A113EB" w:rsidP="00A113EB">
            <w:pPr>
              <w:spacing w:after="0" w:line="240" w:lineRule="auto"/>
              <w:contextualSpacing/>
              <w:jc w:val="both"/>
              <w:rPr>
                <w:rFonts w:ascii="Times New Roman" w:hAnsi="Times New Roman" w:cs="Times New Roman"/>
                <w:sz w:val="24"/>
                <w:szCs w:val="24"/>
              </w:rPr>
            </w:pPr>
            <w:r w:rsidRPr="00DA4A5A">
              <w:rPr>
                <w:rFonts w:ascii="Times New Roman" w:hAnsi="Times New Roman" w:cs="Times New Roman"/>
                <w:sz w:val="24"/>
                <w:szCs w:val="24"/>
              </w:rPr>
              <w:t>Construction of Covered Drainage Canal along Lawin Avenue at Barangay Poblacion</w:t>
            </w:r>
          </w:p>
        </w:tc>
        <w:tc>
          <w:tcPr>
            <w:tcW w:w="1710" w:type="dxa"/>
            <w:tcBorders>
              <w:top w:val="nil"/>
              <w:left w:val="nil"/>
              <w:bottom w:val="single" w:sz="4" w:space="0" w:color="auto"/>
              <w:right w:val="single" w:sz="4" w:space="0" w:color="auto"/>
            </w:tcBorders>
          </w:tcPr>
          <w:p w14:paraId="750B0C35" w14:textId="5AE951FA" w:rsidR="00A113EB" w:rsidRPr="00A113EB" w:rsidRDefault="00A113EB" w:rsidP="00A113EB">
            <w:pPr>
              <w:spacing w:after="0" w:line="240" w:lineRule="auto"/>
              <w:contextualSpacing/>
              <w:jc w:val="right"/>
              <w:rPr>
                <w:rFonts w:ascii="Times New Roman" w:hAnsi="Times New Roman" w:cs="Times New Roman"/>
                <w:sz w:val="24"/>
                <w:szCs w:val="24"/>
              </w:rPr>
            </w:pPr>
            <w:r w:rsidRPr="00DA4A5A">
              <w:rPr>
                <w:rFonts w:ascii="Times New Roman" w:hAnsi="Times New Roman" w:cs="Times New Roman"/>
                <w:sz w:val="24"/>
                <w:szCs w:val="24"/>
              </w:rPr>
              <w:t xml:space="preserve"> 499,285.89 </w:t>
            </w:r>
          </w:p>
        </w:tc>
      </w:tr>
      <w:tr w:rsidR="00A113EB" w:rsidRPr="00DA4A5A" w14:paraId="068BF4C9" w14:textId="77777777" w:rsidTr="00A113EB">
        <w:trPr>
          <w:trHeight w:val="20"/>
          <w:jc w:val="center"/>
        </w:trPr>
        <w:tc>
          <w:tcPr>
            <w:tcW w:w="6570" w:type="dxa"/>
            <w:tcBorders>
              <w:top w:val="nil"/>
              <w:left w:val="single" w:sz="4" w:space="0" w:color="auto"/>
              <w:bottom w:val="single" w:sz="4" w:space="0" w:color="auto"/>
              <w:right w:val="single" w:sz="4" w:space="0" w:color="auto"/>
            </w:tcBorders>
          </w:tcPr>
          <w:p w14:paraId="1A976535" w14:textId="54D379F1" w:rsidR="00A113EB" w:rsidRPr="00A113EB" w:rsidRDefault="00A113EB" w:rsidP="00A113EB">
            <w:pPr>
              <w:spacing w:after="0" w:line="240" w:lineRule="auto"/>
              <w:contextualSpacing/>
              <w:jc w:val="both"/>
              <w:rPr>
                <w:rFonts w:ascii="Times New Roman" w:hAnsi="Times New Roman" w:cs="Times New Roman"/>
                <w:sz w:val="24"/>
                <w:szCs w:val="24"/>
              </w:rPr>
            </w:pPr>
            <w:r w:rsidRPr="00DA4A5A">
              <w:rPr>
                <w:rFonts w:ascii="Times New Roman" w:hAnsi="Times New Roman" w:cs="Times New Roman"/>
                <w:sz w:val="24"/>
                <w:szCs w:val="24"/>
              </w:rPr>
              <w:t xml:space="preserve">Construction of Airconditioned Waiting Shed at Barangay </w:t>
            </w:r>
          </w:p>
        </w:tc>
        <w:tc>
          <w:tcPr>
            <w:tcW w:w="1710" w:type="dxa"/>
            <w:tcBorders>
              <w:top w:val="nil"/>
              <w:left w:val="nil"/>
              <w:bottom w:val="single" w:sz="4" w:space="0" w:color="auto"/>
              <w:right w:val="single" w:sz="4" w:space="0" w:color="auto"/>
            </w:tcBorders>
          </w:tcPr>
          <w:p w14:paraId="3D126A7C" w14:textId="4FFA0591" w:rsidR="00A113EB" w:rsidRPr="00A113EB" w:rsidRDefault="00A113EB" w:rsidP="00A113EB">
            <w:pPr>
              <w:spacing w:after="0" w:line="240" w:lineRule="auto"/>
              <w:contextualSpacing/>
              <w:jc w:val="right"/>
              <w:rPr>
                <w:rFonts w:ascii="Times New Roman" w:hAnsi="Times New Roman" w:cs="Times New Roman"/>
                <w:sz w:val="24"/>
                <w:szCs w:val="24"/>
              </w:rPr>
            </w:pPr>
            <w:r w:rsidRPr="00DA4A5A">
              <w:rPr>
                <w:rFonts w:ascii="Times New Roman" w:hAnsi="Times New Roman" w:cs="Times New Roman"/>
                <w:sz w:val="24"/>
                <w:szCs w:val="24"/>
              </w:rPr>
              <w:t xml:space="preserve"> 497,597.63 </w:t>
            </w:r>
          </w:p>
        </w:tc>
      </w:tr>
      <w:tr w:rsidR="00A113EB" w:rsidRPr="00DA4A5A" w14:paraId="3680F38E" w14:textId="77777777" w:rsidTr="00A113EB">
        <w:trPr>
          <w:trHeight w:val="20"/>
          <w:jc w:val="center"/>
        </w:trPr>
        <w:tc>
          <w:tcPr>
            <w:tcW w:w="6570" w:type="dxa"/>
            <w:tcBorders>
              <w:top w:val="nil"/>
              <w:left w:val="single" w:sz="4" w:space="0" w:color="auto"/>
              <w:bottom w:val="single" w:sz="4" w:space="0" w:color="auto"/>
              <w:right w:val="single" w:sz="4" w:space="0" w:color="auto"/>
            </w:tcBorders>
          </w:tcPr>
          <w:p w14:paraId="0DDEBF72" w14:textId="45B45E8C" w:rsidR="00A113EB" w:rsidRPr="00A113EB" w:rsidRDefault="00A113EB" w:rsidP="00A113EB">
            <w:pPr>
              <w:spacing w:after="0" w:line="240" w:lineRule="auto"/>
              <w:contextualSpacing/>
              <w:jc w:val="both"/>
              <w:rPr>
                <w:rFonts w:ascii="Times New Roman" w:hAnsi="Times New Roman" w:cs="Times New Roman"/>
                <w:sz w:val="24"/>
                <w:szCs w:val="24"/>
              </w:rPr>
            </w:pPr>
            <w:r w:rsidRPr="00DA4A5A">
              <w:rPr>
                <w:rFonts w:ascii="Times New Roman" w:hAnsi="Times New Roman" w:cs="Times New Roman"/>
                <w:sz w:val="24"/>
                <w:szCs w:val="24"/>
              </w:rPr>
              <w:t>Procurement and Installation of Industrial Fan at Tulagan Multi-Purpose Gym</w:t>
            </w:r>
          </w:p>
        </w:tc>
        <w:tc>
          <w:tcPr>
            <w:tcW w:w="1710" w:type="dxa"/>
            <w:tcBorders>
              <w:top w:val="nil"/>
              <w:left w:val="nil"/>
              <w:bottom w:val="single" w:sz="4" w:space="0" w:color="auto"/>
              <w:right w:val="single" w:sz="4" w:space="0" w:color="auto"/>
            </w:tcBorders>
          </w:tcPr>
          <w:p w14:paraId="35631DF4" w14:textId="339BF6A7" w:rsidR="00A113EB" w:rsidRPr="00A113EB" w:rsidRDefault="00A113EB" w:rsidP="00A113EB">
            <w:pPr>
              <w:spacing w:after="0" w:line="240" w:lineRule="auto"/>
              <w:contextualSpacing/>
              <w:jc w:val="right"/>
              <w:rPr>
                <w:rFonts w:ascii="Times New Roman" w:hAnsi="Times New Roman" w:cs="Times New Roman"/>
                <w:sz w:val="24"/>
                <w:szCs w:val="24"/>
              </w:rPr>
            </w:pPr>
            <w:r w:rsidRPr="00DA4A5A">
              <w:rPr>
                <w:rFonts w:ascii="Times New Roman" w:hAnsi="Times New Roman" w:cs="Times New Roman"/>
                <w:sz w:val="24"/>
                <w:szCs w:val="24"/>
              </w:rPr>
              <w:t xml:space="preserve"> 298,000.00 </w:t>
            </w:r>
          </w:p>
        </w:tc>
      </w:tr>
    </w:tbl>
    <w:p w14:paraId="44222817" w14:textId="77777777" w:rsidR="005E373B" w:rsidRPr="00E749CE" w:rsidRDefault="005E373B" w:rsidP="009D477C">
      <w:pPr>
        <w:widowControl w:val="0"/>
        <w:spacing w:after="0" w:line="240" w:lineRule="auto"/>
        <w:contextualSpacing/>
        <w:jc w:val="both"/>
        <w:rPr>
          <w:rFonts w:ascii="Times New Roman" w:eastAsia="SimSun" w:hAnsi="Times New Roman" w:cs="Times New Roman"/>
          <w:b/>
          <w:color w:val="FF0000"/>
          <w:kern w:val="2"/>
          <w:sz w:val="24"/>
          <w:szCs w:val="24"/>
          <w:highlight w:val="yellow"/>
          <w:lang w:val="en-US" w:eastAsia="zh-CN"/>
        </w:rPr>
      </w:pPr>
    </w:p>
    <w:p w14:paraId="5EBA66A0" w14:textId="77777777" w:rsidR="00CC4A91" w:rsidRPr="00E749CE" w:rsidRDefault="00CC4A91" w:rsidP="009D477C">
      <w:pPr>
        <w:widowControl w:val="0"/>
        <w:spacing w:after="0" w:line="240" w:lineRule="auto"/>
        <w:contextualSpacing/>
        <w:jc w:val="both"/>
        <w:rPr>
          <w:rFonts w:ascii="Times New Roman" w:eastAsia="SimSun" w:hAnsi="Times New Roman" w:cs="Times New Roman"/>
          <w:b/>
          <w:color w:val="FF0000"/>
          <w:kern w:val="2"/>
          <w:sz w:val="24"/>
          <w:szCs w:val="24"/>
          <w:highlight w:val="yellow"/>
          <w:lang w:val="en-US" w:eastAsia="zh-CN"/>
        </w:rPr>
      </w:pPr>
    </w:p>
    <w:p w14:paraId="56BB4822" w14:textId="77777777" w:rsidR="00B44158" w:rsidRPr="00EB3D36" w:rsidRDefault="00B44158" w:rsidP="009D477C">
      <w:pPr>
        <w:widowControl w:val="0"/>
        <w:numPr>
          <w:ilvl w:val="0"/>
          <w:numId w:val="1"/>
        </w:numPr>
        <w:spacing w:after="0" w:line="240" w:lineRule="auto"/>
        <w:ind w:left="360" w:hanging="360"/>
        <w:contextualSpacing/>
        <w:jc w:val="both"/>
        <w:rPr>
          <w:rFonts w:ascii="Times New Roman" w:eastAsia="SimSun" w:hAnsi="Times New Roman" w:cs="Times New Roman"/>
          <w:b/>
          <w:kern w:val="2"/>
          <w:sz w:val="24"/>
          <w:szCs w:val="24"/>
          <w:lang w:val="en-US" w:eastAsia="zh-CN"/>
        </w:rPr>
      </w:pPr>
      <w:r w:rsidRPr="00EB3D36">
        <w:rPr>
          <w:rFonts w:ascii="Times New Roman" w:eastAsia="SimSun" w:hAnsi="Times New Roman" w:cs="Times New Roman"/>
          <w:b/>
          <w:kern w:val="2"/>
          <w:sz w:val="24"/>
          <w:szCs w:val="24"/>
          <w:lang w:val="en-US" w:eastAsia="zh-CN"/>
        </w:rPr>
        <w:t>FINANCIAL HIGHLIGHTS</w:t>
      </w:r>
    </w:p>
    <w:p w14:paraId="69CB365D" w14:textId="77777777" w:rsidR="00B44158" w:rsidRPr="00EB3D36" w:rsidRDefault="00B44158" w:rsidP="009D477C">
      <w:pPr>
        <w:widowControl w:val="0"/>
        <w:spacing w:after="0" w:line="240" w:lineRule="auto"/>
        <w:ind w:left="360"/>
        <w:contextualSpacing/>
        <w:jc w:val="both"/>
        <w:rPr>
          <w:rFonts w:ascii="Times New Roman" w:eastAsia="SimSun" w:hAnsi="Times New Roman" w:cs="Times New Roman"/>
          <w:b/>
          <w:kern w:val="2"/>
          <w:lang w:val="en-US" w:eastAsia="zh-CN"/>
        </w:rPr>
      </w:pPr>
    </w:p>
    <w:p w14:paraId="33F16AD9" w14:textId="463AE0B0" w:rsidR="00B44158" w:rsidRPr="00EB3D36" w:rsidRDefault="00B44158" w:rsidP="009D477C">
      <w:pPr>
        <w:spacing w:after="0" w:line="240" w:lineRule="auto"/>
        <w:ind w:left="360" w:firstLine="720"/>
        <w:contextualSpacing/>
        <w:jc w:val="both"/>
        <w:rPr>
          <w:rFonts w:ascii="Times New Roman" w:eastAsia="SimSun" w:hAnsi="Times New Roman" w:cs="Times New Roman"/>
          <w:kern w:val="2"/>
          <w:sz w:val="24"/>
          <w:szCs w:val="24"/>
          <w:lang w:val="en-US" w:eastAsia="zh-CN"/>
        </w:rPr>
      </w:pPr>
      <w:r w:rsidRPr="00EB3D36">
        <w:rPr>
          <w:rFonts w:ascii="Times New Roman" w:eastAsia="SimSun" w:hAnsi="Times New Roman" w:cs="Times New Roman"/>
          <w:kern w:val="2"/>
          <w:sz w:val="24"/>
          <w:szCs w:val="24"/>
          <w:lang w:val="en-US" w:eastAsia="zh-CN"/>
        </w:rPr>
        <w:t xml:space="preserve">The financial position, financial performance and appropriations and obligations of the </w:t>
      </w:r>
      <w:r w:rsidR="00E83000">
        <w:rPr>
          <w:rFonts w:ascii="Times New Roman" w:eastAsia="SimSun" w:hAnsi="Times New Roman" w:cs="Times New Roman"/>
          <w:kern w:val="2"/>
          <w:sz w:val="24"/>
          <w:szCs w:val="24"/>
          <w:lang w:val="en-US" w:eastAsia="zh-CN"/>
        </w:rPr>
        <w:t>Municipality</w:t>
      </w:r>
      <w:r w:rsidRPr="00EB3D36">
        <w:rPr>
          <w:rFonts w:ascii="Times New Roman" w:eastAsia="SimSun" w:hAnsi="Times New Roman" w:cs="Times New Roman"/>
          <w:kern w:val="2"/>
          <w:sz w:val="24"/>
          <w:szCs w:val="24"/>
          <w:lang w:val="en-US" w:eastAsia="zh-CN"/>
        </w:rPr>
        <w:t xml:space="preserve"> for CY 202</w:t>
      </w:r>
      <w:r w:rsidR="00227E8F" w:rsidRPr="00EB3D36">
        <w:rPr>
          <w:rFonts w:ascii="Times New Roman" w:eastAsia="SimSun" w:hAnsi="Times New Roman" w:cs="Times New Roman"/>
          <w:kern w:val="2"/>
          <w:sz w:val="24"/>
          <w:szCs w:val="24"/>
          <w:lang w:val="en-US" w:eastAsia="zh-CN"/>
        </w:rPr>
        <w:t>4</w:t>
      </w:r>
      <w:r w:rsidRPr="00EB3D36">
        <w:rPr>
          <w:rFonts w:ascii="Times New Roman" w:eastAsia="SimSun" w:hAnsi="Times New Roman" w:cs="Times New Roman"/>
          <w:kern w:val="2"/>
          <w:sz w:val="24"/>
          <w:szCs w:val="24"/>
          <w:lang w:val="en-US" w:eastAsia="zh-CN"/>
        </w:rPr>
        <w:t>, with corresponding figures for CY 202</w:t>
      </w:r>
      <w:r w:rsidR="00227E8F" w:rsidRPr="00EB3D36">
        <w:rPr>
          <w:rFonts w:ascii="Times New Roman" w:eastAsia="SimSun" w:hAnsi="Times New Roman" w:cs="Times New Roman"/>
          <w:kern w:val="2"/>
          <w:sz w:val="24"/>
          <w:szCs w:val="24"/>
          <w:lang w:val="en-US" w:eastAsia="zh-CN"/>
        </w:rPr>
        <w:t>3</w:t>
      </w:r>
      <w:r w:rsidRPr="00EB3D36">
        <w:rPr>
          <w:rFonts w:ascii="Times New Roman" w:eastAsia="SimSun" w:hAnsi="Times New Roman" w:cs="Times New Roman"/>
          <w:kern w:val="2"/>
          <w:sz w:val="24"/>
          <w:szCs w:val="24"/>
          <w:lang w:val="en-US" w:eastAsia="zh-CN"/>
        </w:rPr>
        <w:t xml:space="preserve"> are as follows:</w:t>
      </w:r>
    </w:p>
    <w:p w14:paraId="4F9CD13C" w14:textId="77777777" w:rsidR="00B44158" w:rsidRPr="00E749CE" w:rsidRDefault="00B44158" w:rsidP="009D477C">
      <w:pPr>
        <w:spacing w:after="0" w:line="240" w:lineRule="auto"/>
        <w:ind w:left="360" w:firstLine="720"/>
        <w:contextualSpacing/>
        <w:jc w:val="both"/>
        <w:rPr>
          <w:rFonts w:ascii="Times New Roman" w:eastAsia="SimSun" w:hAnsi="Times New Roman" w:cs="Times New Roman"/>
          <w:color w:val="FF0000"/>
          <w:kern w:val="2"/>
          <w:highlight w:val="yellow"/>
          <w:lang w:val="en-US" w:eastAsia="zh-CN"/>
        </w:rPr>
      </w:pPr>
    </w:p>
    <w:tbl>
      <w:tblPr>
        <w:tblW w:w="827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800"/>
        <w:gridCol w:w="1763"/>
        <w:gridCol w:w="1876"/>
        <w:gridCol w:w="1036"/>
      </w:tblGrid>
      <w:tr w:rsidR="00227E8F" w:rsidRPr="00E749CE" w14:paraId="275A193A" w14:textId="77777777" w:rsidTr="00A113EB">
        <w:trPr>
          <w:trHeight w:val="20"/>
          <w:tblHeader/>
        </w:trPr>
        <w:tc>
          <w:tcPr>
            <w:tcW w:w="1800" w:type="dxa"/>
            <w:shd w:val="clear" w:color="auto" w:fill="BDD6EE" w:themeFill="accent5" w:themeFillTint="66"/>
            <w:noWrap/>
            <w:vAlign w:val="center"/>
            <w:hideMark/>
          </w:tcPr>
          <w:p w14:paraId="4E13D2CC" w14:textId="77777777" w:rsidR="00227E8F" w:rsidRPr="008F78D6" w:rsidRDefault="00227E8F" w:rsidP="00065C2E">
            <w:pPr>
              <w:spacing w:after="0" w:line="240" w:lineRule="auto"/>
              <w:contextualSpacing/>
              <w:jc w:val="center"/>
              <w:rPr>
                <w:rFonts w:ascii="Times New Roman" w:eastAsia="Times New Roman" w:hAnsi="Times New Roman" w:cs="Times New Roman"/>
                <w:b/>
                <w:bCs/>
                <w:sz w:val="24"/>
                <w:szCs w:val="24"/>
                <w:lang w:eastAsia="en-PH"/>
              </w:rPr>
            </w:pPr>
            <w:r w:rsidRPr="008F78D6">
              <w:rPr>
                <w:rFonts w:ascii="Times New Roman" w:hAnsi="Times New Roman" w:cs="Times New Roman"/>
                <w:b/>
                <w:bCs/>
                <w:sz w:val="24"/>
                <w:szCs w:val="24"/>
              </w:rPr>
              <w:t>Account</w:t>
            </w:r>
          </w:p>
        </w:tc>
        <w:tc>
          <w:tcPr>
            <w:tcW w:w="1800" w:type="dxa"/>
            <w:shd w:val="clear" w:color="auto" w:fill="BDD6EE" w:themeFill="accent5" w:themeFillTint="66"/>
            <w:noWrap/>
            <w:vAlign w:val="center"/>
            <w:hideMark/>
          </w:tcPr>
          <w:p w14:paraId="698ABA71" w14:textId="1560E448" w:rsidR="00227E8F" w:rsidRPr="00E749CE" w:rsidRDefault="00227E8F" w:rsidP="00065C2E">
            <w:pPr>
              <w:spacing w:after="0" w:line="240" w:lineRule="auto"/>
              <w:contextualSpacing/>
              <w:jc w:val="center"/>
              <w:rPr>
                <w:rFonts w:ascii="Times New Roman" w:eastAsia="Times New Roman" w:hAnsi="Times New Roman" w:cs="Times New Roman"/>
                <w:b/>
                <w:bCs/>
                <w:sz w:val="24"/>
                <w:szCs w:val="24"/>
                <w:highlight w:val="yellow"/>
                <w:lang w:eastAsia="en-PH"/>
              </w:rPr>
            </w:pPr>
            <w:r w:rsidRPr="00BD240C">
              <w:rPr>
                <w:rFonts w:ascii="Times New Roman" w:hAnsi="Times New Roman" w:cs="Times New Roman"/>
                <w:b/>
                <w:bCs/>
                <w:sz w:val="24"/>
                <w:szCs w:val="24"/>
              </w:rPr>
              <w:t>202</w:t>
            </w:r>
            <w:r w:rsidR="00BD240C" w:rsidRPr="00BD240C">
              <w:rPr>
                <w:rFonts w:ascii="Times New Roman" w:hAnsi="Times New Roman" w:cs="Times New Roman"/>
                <w:b/>
                <w:bCs/>
                <w:sz w:val="24"/>
                <w:szCs w:val="24"/>
              </w:rPr>
              <w:t>4</w:t>
            </w:r>
            <w:r w:rsidRPr="00BD240C">
              <w:rPr>
                <w:rFonts w:ascii="Times New Roman" w:hAnsi="Times New Roman" w:cs="Times New Roman"/>
                <w:b/>
                <w:bCs/>
                <w:sz w:val="24"/>
                <w:szCs w:val="24"/>
              </w:rPr>
              <w:t xml:space="preserve"> (₱)</w:t>
            </w:r>
          </w:p>
        </w:tc>
        <w:tc>
          <w:tcPr>
            <w:tcW w:w="1763" w:type="dxa"/>
            <w:shd w:val="clear" w:color="auto" w:fill="BDD6EE" w:themeFill="accent5" w:themeFillTint="66"/>
            <w:vAlign w:val="center"/>
          </w:tcPr>
          <w:p w14:paraId="0A1F7531" w14:textId="010C65C8" w:rsidR="00227E8F" w:rsidRPr="005A6C12" w:rsidRDefault="00227E8F" w:rsidP="00065C2E">
            <w:pPr>
              <w:spacing w:after="0" w:line="240" w:lineRule="auto"/>
              <w:contextualSpacing/>
              <w:jc w:val="center"/>
              <w:rPr>
                <w:rFonts w:ascii="Times New Roman" w:hAnsi="Times New Roman" w:cs="Times New Roman"/>
                <w:b/>
                <w:bCs/>
                <w:sz w:val="24"/>
                <w:szCs w:val="24"/>
                <w:highlight w:val="yellow"/>
              </w:rPr>
            </w:pPr>
            <w:r w:rsidRPr="005A6C12">
              <w:rPr>
                <w:rFonts w:ascii="Times New Roman" w:hAnsi="Times New Roman" w:cs="Times New Roman"/>
                <w:b/>
                <w:bCs/>
                <w:sz w:val="24"/>
                <w:szCs w:val="24"/>
              </w:rPr>
              <w:t>2023 (₱)</w:t>
            </w:r>
          </w:p>
        </w:tc>
        <w:tc>
          <w:tcPr>
            <w:tcW w:w="1876" w:type="dxa"/>
            <w:shd w:val="clear" w:color="auto" w:fill="BDD6EE" w:themeFill="accent5" w:themeFillTint="66"/>
            <w:noWrap/>
            <w:vAlign w:val="center"/>
            <w:hideMark/>
          </w:tcPr>
          <w:p w14:paraId="73DFA11B" w14:textId="77777777" w:rsidR="00227E8F" w:rsidRPr="00BD240C" w:rsidRDefault="00227E8F" w:rsidP="00065C2E">
            <w:pPr>
              <w:spacing w:after="0" w:line="240" w:lineRule="auto"/>
              <w:contextualSpacing/>
              <w:jc w:val="center"/>
              <w:rPr>
                <w:rFonts w:ascii="Times New Roman" w:eastAsia="Times New Roman" w:hAnsi="Times New Roman" w:cs="Times New Roman"/>
                <w:b/>
                <w:bCs/>
                <w:sz w:val="24"/>
                <w:szCs w:val="24"/>
                <w:lang w:eastAsia="en-PH"/>
              </w:rPr>
            </w:pPr>
            <w:r w:rsidRPr="00BD240C">
              <w:rPr>
                <w:rFonts w:ascii="Times New Roman" w:hAnsi="Times New Roman" w:cs="Times New Roman"/>
                <w:b/>
                <w:bCs/>
                <w:sz w:val="24"/>
                <w:szCs w:val="24"/>
              </w:rPr>
              <w:t>Increase (Decrease) (₱)</w:t>
            </w:r>
          </w:p>
        </w:tc>
        <w:tc>
          <w:tcPr>
            <w:tcW w:w="1036" w:type="dxa"/>
            <w:shd w:val="clear" w:color="auto" w:fill="BDD6EE" w:themeFill="accent5" w:themeFillTint="66"/>
            <w:noWrap/>
            <w:vAlign w:val="center"/>
            <w:hideMark/>
          </w:tcPr>
          <w:p w14:paraId="65346D83" w14:textId="77777777" w:rsidR="00227E8F" w:rsidRPr="00BD240C" w:rsidRDefault="00227E8F" w:rsidP="00065C2E">
            <w:pPr>
              <w:spacing w:after="0" w:line="240" w:lineRule="auto"/>
              <w:contextualSpacing/>
              <w:jc w:val="center"/>
              <w:rPr>
                <w:rFonts w:ascii="Times New Roman" w:eastAsia="Times New Roman" w:hAnsi="Times New Roman" w:cs="Times New Roman"/>
                <w:b/>
                <w:bCs/>
                <w:sz w:val="24"/>
                <w:szCs w:val="24"/>
                <w:lang w:eastAsia="en-PH"/>
              </w:rPr>
            </w:pPr>
            <w:r w:rsidRPr="00BD240C">
              <w:rPr>
                <w:rFonts w:ascii="Times New Roman" w:hAnsi="Times New Roman" w:cs="Times New Roman"/>
                <w:b/>
                <w:bCs/>
                <w:sz w:val="24"/>
                <w:szCs w:val="24"/>
              </w:rPr>
              <w:t>% of Change</w:t>
            </w:r>
          </w:p>
        </w:tc>
      </w:tr>
      <w:tr w:rsidR="00227E8F" w:rsidRPr="00E749CE" w14:paraId="3E8E70E0" w14:textId="77777777" w:rsidTr="00A113EB">
        <w:trPr>
          <w:trHeight w:val="20"/>
        </w:trPr>
        <w:tc>
          <w:tcPr>
            <w:tcW w:w="1800" w:type="dxa"/>
            <w:noWrap/>
            <w:vAlign w:val="bottom"/>
            <w:hideMark/>
          </w:tcPr>
          <w:p w14:paraId="4686895B" w14:textId="77777777" w:rsidR="00227E8F" w:rsidRPr="008F78D6" w:rsidRDefault="00227E8F" w:rsidP="00227E8F">
            <w:pPr>
              <w:spacing w:after="0" w:line="240" w:lineRule="auto"/>
              <w:contextualSpacing/>
              <w:rPr>
                <w:rFonts w:ascii="Times New Roman" w:eastAsia="Times New Roman" w:hAnsi="Times New Roman" w:cs="Times New Roman"/>
                <w:sz w:val="24"/>
                <w:szCs w:val="24"/>
                <w:lang w:eastAsia="en-PH"/>
              </w:rPr>
            </w:pPr>
            <w:r w:rsidRPr="008F78D6">
              <w:rPr>
                <w:rFonts w:ascii="Times New Roman" w:hAnsi="Times New Roman" w:cs="Times New Roman"/>
                <w:sz w:val="24"/>
                <w:szCs w:val="24"/>
              </w:rPr>
              <w:t>Assets</w:t>
            </w:r>
          </w:p>
        </w:tc>
        <w:tc>
          <w:tcPr>
            <w:tcW w:w="1800" w:type="dxa"/>
            <w:noWrap/>
            <w:vAlign w:val="bottom"/>
          </w:tcPr>
          <w:p w14:paraId="3250463F" w14:textId="7ED38A86" w:rsidR="00227E8F" w:rsidRPr="00E749CE" w:rsidRDefault="00BD240C" w:rsidP="00227E8F">
            <w:pPr>
              <w:spacing w:after="0" w:line="240" w:lineRule="auto"/>
              <w:contextualSpacing/>
              <w:jc w:val="right"/>
              <w:rPr>
                <w:rFonts w:ascii="Times New Roman" w:eastAsia="Times New Roman" w:hAnsi="Times New Roman" w:cs="Times New Roman"/>
                <w:sz w:val="24"/>
                <w:szCs w:val="24"/>
                <w:highlight w:val="yellow"/>
                <w:lang w:eastAsia="en-PH"/>
              </w:rPr>
            </w:pPr>
            <w:r w:rsidRPr="00BD240C">
              <w:rPr>
                <w:rFonts w:ascii="Times New Roman" w:hAnsi="Times New Roman" w:cs="Times New Roman"/>
                <w:sz w:val="24"/>
                <w:szCs w:val="24"/>
              </w:rPr>
              <w:t>555,420,147.70</w:t>
            </w:r>
          </w:p>
        </w:tc>
        <w:tc>
          <w:tcPr>
            <w:tcW w:w="1763" w:type="dxa"/>
            <w:vAlign w:val="bottom"/>
          </w:tcPr>
          <w:p w14:paraId="4CA39EBA" w14:textId="24357877" w:rsidR="00227E8F" w:rsidRPr="00227E8F" w:rsidRDefault="00227E8F" w:rsidP="00227E8F">
            <w:pPr>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563,474,052.65 </w:t>
            </w:r>
          </w:p>
        </w:tc>
        <w:tc>
          <w:tcPr>
            <w:tcW w:w="1876" w:type="dxa"/>
            <w:noWrap/>
            <w:vAlign w:val="bottom"/>
          </w:tcPr>
          <w:p w14:paraId="3C0D161E" w14:textId="64B5498E" w:rsidR="00227E8F" w:rsidRPr="00BD240C" w:rsidRDefault="00BD240C" w:rsidP="00227E8F">
            <w:pPr>
              <w:spacing w:after="0" w:line="240" w:lineRule="auto"/>
              <w:contextualSpacing/>
              <w:jc w:val="right"/>
              <w:rPr>
                <w:rFonts w:ascii="Times New Roman" w:eastAsia="Times New Roman" w:hAnsi="Times New Roman" w:cs="Times New Roman"/>
                <w:sz w:val="24"/>
                <w:szCs w:val="24"/>
                <w:lang w:eastAsia="en-PH"/>
              </w:rPr>
            </w:pPr>
            <w:r w:rsidRPr="00BD240C">
              <w:rPr>
                <w:rFonts w:ascii="Times New Roman" w:hAnsi="Times New Roman" w:cs="Times New Roman"/>
                <w:sz w:val="24"/>
                <w:szCs w:val="24"/>
              </w:rPr>
              <w:t>(8,053,904.95)</w:t>
            </w:r>
          </w:p>
        </w:tc>
        <w:tc>
          <w:tcPr>
            <w:tcW w:w="1036" w:type="dxa"/>
            <w:noWrap/>
            <w:vAlign w:val="bottom"/>
          </w:tcPr>
          <w:p w14:paraId="5D1660DA" w14:textId="5A90C980" w:rsidR="00227E8F" w:rsidRPr="00BD240C" w:rsidRDefault="00BD240C" w:rsidP="00227E8F">
            <w:pPr>
              <w:spacing w:after="0" w:line="240" w:lineRule="auto"/>
              <w:contextualSpacing/>
              <w:jc w:val="center"/>
              <w:rPr>
                <w:rFonts w:ascii="Times New Roman" w:eastAsia="Times New Roman" w:hAnsi="Times New Roman" w:cs="Times New Roman"/>
                <w:sz w:val="24"/>
                <w:szCs w:val="24"/>
                <w:lang w:eastAsia="en-PH"/>
              </w:rPr>
            </w:pPr>
            <w:r w:rsidRPr="00BD240C">
              <w:rPr>
                <w:rFonts w:ascii="Times New Roman" w:hAnsi="Times New Roman" w:cs="Times New Roman"/>
                <w:sz w:val="24"/>
                <w:szCs w:val="24"/>
              </w:rPr>
              <w:t>(1.43)</w:t>
            </w:r>
          </w:p>
        </w:tc>
      </w:tr>
      <w:tr w:rsidR="00227E8F" w:rsidRPr="00E749CE" w14:paraId="1D9A1EBC" w14:textId="77777777" w:rsidTr="00A113EB">
        <w:trPr>
          <w:trHeight w:val="20"/>
        </w:trPr>
        <w:tc>
          <w:tcPr>
            <w:tcW w:w="1800" w:type="dxa"/>
            <w:noWrap/>
            <w:vAlign w:val="bottom"/>
            <w:hideMark/>
          </w:tcPr>
          <w:p w14:paraId="798D0781" w14:textId="77777777" w:rsidR="00227E8F" w:rsidRPr="008F78D6" w:rsidRDefault="00227E8F" w:rsidP="00227E8F">
            <w:pPr>
              <w:spacing w:after="0" w:line="240" w:lineRule="auto"/>
              <w:contextualSpacing/>
              <w:rPr>
                <w:rFonts w:ascii="Times New Roman" w:eastAsia="Times New Roman" w:hAnsi="Times New Roman" w:cs="Times New Roman"/>
                <w:sz w:val="24"/>
                <w:szCs w:val="24"/>
                <w:lang w:eastAsia="en-PH"/>
              </w:rPr>
            </w:pPr>
            <w:r w:rsidRPr="008F78D6">
              <w:rPr>
                <w:rFonts w:ascii="Times New Roman" w:hAnsi="Times New Roman" w:cs="Times New Roman"/>
                <w:sz w:val="24"/>
                <w:szCs w:val="24"/>
              </w:rPr>
              <w:t>Liabilities</w:t>
            </w:r>
          </w:p>
        </w:tc>
        <w:tc>
          <w:tcPr>
            <w:tcW w:w="1800" w:type="dxa"/>
            <w:noWrap/>
            <w:vAlign w:val="bottom"/>
          </w:tcPr>
          <w:p w14:paraId="3265E0AB" w14:textId="4D1058A0" w:rsidR="00227E8F" w:rsidRPr="00E749CE" w:rsidRDefault="00BD240C" w:rsidP="00227E8F">
            <w:pPr>
              <w:spacing w:after="0" w:line="240" w:lineRule="auto"/>
              <w:contextualSpacing/>
              <w:jc w:val="right"/>
              <w:rPr>
                <w:rFonts w:ascii="Times New Roman" w:eastAsia="Times New Roman" w:hAnsi="Times New Roman" w:cs="Times New Roman"/>
                <w:sz w:val="24"/>
                <w:szCs w:val="24"/>
                <w:highlight w:val="yellow"/>
                <w:lang w:eastAsia="en-PH"/>
              </w:rPr>
            </w:pPr>
            <w:r w:rsidRPr="00BD240C">
              <w:rPr>
                <w:rFonts w:ascii="Times New Roman" w:hAnsi="Times New Roman" w:cs="Times New Roman"/>
                <w:sz w:val="24"/>
                <w:szCs w:val="24"/>
              </w:rPr>
              <w:t>110,739,186.76</w:t>
            </w:r>
          </w:p>
        </w:tc>
        <w:tc>
          <w:tcPr>
            <w:tcW w:w="1763" w:type="dxa"/>
            <w:vAlign w:val="bottom"/>
          </w:tcPr>
          <w:p w14:paraId="0968BCE4" w14:textId="6DD1881D" w:rsidR="00227E8F" w:rsidRPr="00227E8F" w:rsidRDefault="00227E8F" w:rsidP="00227E8F">
            <w:pPr>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126,865,514.40 </w:t>
            </w:r>
          </w:p>
        </w:tc>
        <w:tc>
          <w:tcPr>
            <w:tcW w:w="1876" w:type="dxa"/>
            <w:noWrap/>
            <w:vAlign w:val="bottom"/>
          </w:tcPr>
          <w:p w14:paraId="12233638" w14:textId="2A773724" w:rsidR="00227E8F" w:rsidRPr="00BD240C" w:rsidRDefault="00BD240C" w:rsidP="00227E8F">
            <w:pPr>
              <w:spacing w:after="0" w:line="240" w:lineRule="auto"/>
              <w:contextualSpacing/>
              <w:jc w:val="right"/>
              <w:rPr>
                <w:rFonts w:ascii="Times New Roman" w:eastAsia="Times New Roman" w:hAnsi="Times New Roman" w:cs="Times New Roman"/>
                <w:sz w:val="24"/>
                <w:szCs w:val="24"/>
                <w:lang w:eastAsia="en-PH"/>
              </w:rPr>
            </w:pPr>
            <w:r w:rsidRPr="00BD240C">
              <w:rPr>
                <w:rFonts w:ascii="Times New Roman" w:hAnsi="Times New Roman" w:cs="Times New Roman"/>
                <w:sz w:val="24"/>
                <w:szCs w:val="24"/>
              </w:rPr>
              <w:t>(16,126,327.64)</w:t>
            </w:r>
          </w:p>
        </w:tc>
        <w:tc>
          <w:tcPr>
            <w:tcW w:w="1036" w:type="dxa"/>
            <w:noWrap/>
            <w:vAlign w:val="bottom"/>
          </w:tcPr>
          <w:p w14:paraId="6BE3CF71" w14:textId="1C11E7A7" w:rsidR="00227E8F" w:rsidRPr="00BD240C" w:rsidRDefault="00BD240C" w:rsidP="00227E8F">
            <w:pPr>
              <w:spacing w:after="0" w:line="240" w:lineRule="auto"/>
              <w:contextualSpacing/>
              <w:jc w:val="center"/>
              <w:rPr>
                <w:rFonts w:ascii="Times New Roman" w:eastAsia="Times New Roman" w:hAnsi="Times New Roman" w:cs="Times New Roman"/>
                <w:sz w:val="24"/>
                <w:szCs w:val="24"/>
                <w:lang w:eastAsia="en-PH"/>
              </w:rPr>
            </w:pPr>
            <w:r w:rsidRPr="00BD240C">
              <w:rPr>
                <w:rFonts w:ascii="Times New Roman" w:hAnsi="Times New Roman" w:cs="Times New Roman"/>
                <w:sz w:val="24"/>
                <w:szCs w:val="24"/>
              </w:rPr>
              <w:t>(12.71)</w:t>
            </w:r>
          </w:p>
        </w:tc>
      </w:tr>
      <w:tr w:rsidR="00227E8F" w:rsidRPr="00E749CE" w14:paraId="38F15EBA" w14:textId="77777777" w:rsidTr="00A113EB">
        <w:trPr>
          <w:trHeight w:val="20"/>
        </w:trPr>
        <w:tc>
          <w:tcPr>
            <w:tcW w:w="1800" w:type="dxa"/>
            <w:noWrap/>
            <w:vAlign w:val="bottom"/>
            <w:hideMark/>
          </w:tcPr>
          <w:p w14:paraId="3C99CF5D" w14:textId="77777777" w:rsidR="00227E8F" w:rsidRPr="008F78D6" w:rsidRDefault="00227E8F" w:rsidP="00227E8F">
            <w:pPr>
              <w:spacing w:after="0" w:line="240" w:lineRule="auto"/>
              <w:contextualSpacing/>
              <w:rPr>
                <w:rFonts w:ascii="Times New Roman" w:eastAsia="Times New Roman" w:hAnsi="Times New Roman" w:cs="Times New Roman"/>
                <w:sz w:val="24"/>
                <w:szCs w:val="24"/>
                <w:lang w:eastAsia="en-PH"/>
              </w:rPr>
            </w:pPr>
            <w:r w:rsidRPr="008F78D6">
              <w:rPr>
                <w:rFonts w:ascii="Times New Roman" w:hAnsi="Times New Roman" w:cs="Times New Roman"/>
                <w:sz w:val="24"/>
                <w:szCs w:val="24"/>
              </w:rPr>
              <w:t>Equity</w:t>
            </w:r>
          </w:p>
        </w:tc>
        <w:tc>
          <w:tcPr>
            <w:tcW w:w="1800" w:type="dxa"/>
            <w:noWrap/>
            <w:vAlign w:val="bottom"/>
          </w:tcPr>
          <w:p w14:paraId="73B4FE0C" w14:textId="69BA1571" w:rsidR="00227E8F" w:rsidRPr="00E749CE" w:rsidRDefault="00BD240C" w:rsidP="00227E8F">
            <w:pPr>
              <w:spacing w:after="0" w:line="240" w:lineRule="auto"/>
              <w:contextualSpacing/>
              <w:jc w:val="right"/>
              <w:rPr>
                <w:rFonts w:ascii="Times New Roman" w:eastAsia="Times New Roman" w:hAnsi="Times New Roman" w:cs="Times New Roman"/>
                <w:sz w:val="24"/>
                <w:szCs w:val="24"/>
                <w:highlight w:val="yellow"/>
                <w:lang w:eastAsia="en-PH"/>
              </w:rPr>
            </w:pPr>
            <w:r w:rsidRPr="00BD240C">
              <w:rPr>
                <w:rFonts w:ascii="Times New Roman" w:hAnsi="Times New Roman" w:cs="Times New Roman"/>
                <w:sz w:val="24"/>
                <w:szCs w:val="24"/>
              </w:rPr>
              <w:t>444,680,960.94</w:t>
            </w:r>
          </w:p>
        </w:tc>
        <w:tc>
          <w:tcPr>
            <w:tcW w:w="1763" w:type="dxa"/>
            <w:vAlign w:val="bottom"/>
          </w:tcPr>
          <w:p w14:paraId="0182F558" w14:textId="6227D5CF" w:rsidR="00227E8F" w:rsidRPr="00227E8F" w:rsidRDefault="00227E8F" w:rsidP="00227E8F">
            <w:pPr>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436,608,538.25 </w:t>
            </w:r>
          </w:p>
        </w:tc>
        <w:tc>
          <w:tcPr>
            <w:tcW w:w="1876" w:type="dxa"/>
            <w:noWrap/>
            <w:vAlign w:val="bottom"/>
          </w:tcPr>
          <w:p w14:paraId="180AE280" w14:textId="2B0DB90C" w:rsidR="00227E8F" w:rsidRPr="00BD240C" w:rsidRDefault="00BD240C" w:rsidP="00227E8F">
            <w:pPr>
              <w:spacing w:after="0" w:line="240" w:lineRule="auto"/>
              <w:contextualSpacing/>
              <w:jc w:val="right"/>
              <w:rPr>
                <w:rFonts w:ascii="Times New Roman" w:eastAsia="Times New Roman" w:hAnsi="Times New Roman" w:cs="Times New Roman"/>
                <w:sz w:val="24"/>
                <w:szCs w:val="24"/>
                <w:lang w:eastAsia="en-PH"/>
              </w:rPr>
            </w:pPr>
            <w:r w:rsidRPr="00BD240C">
              <w:rPr>
                <w:rFonts w:ascii="Times New Roman" w:hAnsi="Times New Roman" w:cs="Times New Roman"/>
                <w:sz w:val="24"/>
                <w:szCs w:val="24"/>
              </w:rPr>
              <w:t>8,072,422.69</w:t>
            </w:r>
          </w:p>
        </w:tc>
        <w:tc>
          <w:tcPr>
            <w:tcW w:w="1036" w:type="dxa"/>
            <w:noWrap/>
            <w:vAlign w:val="bottom"/>
          </w:tcPr>
          <w:p w14:paraId="749FFE72" w14:textId="5D22E019" w:rsidR="00227E8F" w:rsidRPr="00BD240C" w:rsidRDefault="00BD240C" w:rsidP="00227E8F">
            <w:pPr>
              <w:spacing w:after="0" w:line="240" w:lineRule="auto"/>
              <w:contextualSpacing/>
              <w:jc w:val="center"/>
              <w:rPr>
                <w:rFonts w:ascii="Times New Roman" w:eastAsia="Times New Roman" w:hAnsi="Times New Roman" w:cs="Times New Roman"/>
                <w:sz w:val="24"/>
                <w:szCs w:val="24"/>
                <w:lang w:eastAsia="en-PH"/>
              </w:rPr>
            </w:pPr>
            <w:r w:rsidRPr="00BD240C">
              <w:rPr>
                <w:rFonts w:ascii="Times New Roman" w:hAnsi="Times New Roman" w:cs="Times New Roman"/>
                <w:sz w:val="24"/>
                <w:szCs w:val="24"/>
              </w:rPr>
              <w:t>1.85</w:t>
            </w:r>
          </w:p>
        </w:tc>
      </w:tr>
      <w:tr w:rsidR="00227E8F" w:rsidRPr="00E749CE" w14:paraId="3761E572" w14:textId="77777777" w:rsidTr="00A113EB">
        <w:trPr>
          <w:trHeight w:val="20"/>
        </w:trPr>
        <w:tc>
          <w:tcPr>
            <w:tcW w:w="1800" w:type="dxa"/>
            <w:noWrap/>
            <w:vAlign w:val="bottom"/>
            <w:hideMark/>
          </w:tcPr>
          <w:p w14:paraId="1ECBD8D1" w14:textId="77777777" w:rsidR="00227E8F" w:rsidRPr="008F78D6" w:rsidRDefault="00227E8F" w:rsidP="00227E8F">
            <w:pPr>
              <w:spacing w:after="0" w:line="240" w:lineRule="auto"/>
              <w:contextualSpacing/>
              <w:rPr>
                <w:rFonts w:ascii="Times New Roman" w:eastAsia="Times New Roman" w:hAnsi="Times New Roman" w:cs="Times New Roman"/>
                <w:sz w:val="24"/>
                <w:szCs w:val="24"/>
                <w:lang w:eastAsia="en-PH"/>
              </w:rPr>
            </w:pPr>
            <w:r w:rsidRPr="008F78D6">
              <w:rPr>
                <w:rFonts w:ascii="Times New Roman" w:hAnsi="Times New Roman" w:cs="Times New Roman"/>
                <w:sz w:val="24"/>
                <w:szCs w:val="24"/>
              </w:rPr>
              <w:t>Revenue</w:t>
            </w:r>
          </w:p>
        </w:tc>
        <w:tc>
          <w:tcPr>
            <w:tcW w:w="1800" w:type="dxa"/>
            <w:noWrap/>
            <w:vAlign w:val="bottom"/>
          </w:tcPr>
          <w:p w14:paraId="0D499C33" w14:textId="2DB92611" w:rsidR="00227E8F" w:rsidRPr="00E749CE" w:rsidRDefault="005A6C12"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5A6C12">
              <w:rPr>
                <w:rFonts w:ascii="Times New Roman" w:hAnsi="Times New Roman" w:cs="Times New Roman"/>
                <w:sz w:val="24"/>
                <w:szCs w:val="24"/>
              </w:rPr>
              <w:t>173,759,470.48</w:t>
            </w:r>
          </w:p>
        </w:tc>
        <w:tc>
          <w:tcPr>
            <w:tcW w:w="1763" w:type="dxa"/>
            <w:vAlign w:val="bottom"/>
          </w:tcPr>
          <w:p w14:paraId="5BFA14EF" w14:textId="13CFE1A9" w:rsidR="00227E8F" w:rsidRPr="00227E8F" w:rsidRDefault="00227E8F" w:rsidP="00227E8F">
            <w:pPr>
              <w:widowControl w:val="0"/>
              <w:spacing w:after="0" w:line="240" w:lineRule="auto"/>
              <w:contextualSpacing/>
              <w:jc w:val="center"/>
              <w:rPr>
                <w:rFonts w:ascii="Times New Roman" w:hAnsi="Times New Roman" w:cs="Times New Roman"/>
                <w:sz w:val="24"/>
                <w:szCs w:val="24"/>
                <w:highlight w:val="yellow"/>
              </w:rPr>
            </w:pPr>
            <w:r w:rsidRPr="00227E8F">
              <w:rPr>
                <w:rFonts w:ascii="Times New Roman" w:hAnsi="Times New Roman" w:cs="Times New Roman"/>
                <w:sz w:val="24"/>
                <w:szCs w:val="24"/>
              </w:rPr>
              <w:t xml:space="preserve">159,409,831.58 </w:t>
            </w:r>
          </w:p>
        </w:tc>
        <w:tc>
          <w:tcPr>
            <w:tcW w:w="1876" w:type="dxa"/>
            <w:noWrap/>
            <w:vAlign w:val="bottom"/>
          </w:tcPr>
          <w:p w14:paraId="24020ECF" w14:textId="6A2927D7" w:rsidR="00227E8F" w:rsidRPr="00E749CE" w:rsidRDefault="008F78D6"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8F78D6">
              <w:rPr>
                <w:rFonts w:ascii="Times New Roman" w:hAnsi="Times New Roman" w:cs="Times New Roman"/>
                <w:sz w:val="24"/>
                <w:szCs w:val="24"/>
              </w:rPr>
              <w:t>14,349,638.90</w:t>
            </w:r>
          </w:p>
        </w:tc>
        <w:tc>
          <w:tcPr>
            <w:tcW w:w="1036" w:type="dxa"/>
            <w:noWrap/>
            <w:vAlign w:val="bottom"/>
          </w:tcPr>
          <w:p w14:paraId="7DFEE9F2" w14:textId="32F975E4" w:rsidR="00227E8F" w:rsidRPr="00E749CE" w:rsidRDefault="00091390" w:rsidP="00227E8F">
            <w:pPr>
              <w:widowControl w:val="0"/>
              <w:spacing w:after="0" w:line="240" w:lineRule="auto"/>
              <w:contextualSpacing/>
              <w:jc w:val="center"/>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9.00</w:t>
            </w:r>
          </w:p>
        </w:tc>
      </w:tr>
      <w:tr w:rsidR="00227E8F" w:rsidRPr="00E749CE" w14:paraId="2BA762B8" w14:textId="77777777" w:rsidTr="00A113EB">
        <w:trPr>
          <w:trHeight w:val="20"/>
        </w:trPr>
        <w:tc>
          <w:tcPr>
            <w:tcW w:w="1800" w:type="dxa"/>
            <w:noWrap/>
            <w:vAlign w:val="bottom"/>
            <w:hideMark/>
          </w:tcPr>
          <w:p w14:paraId="41AC1C0F" w14:textId="77777777" w:rsidR="00227E8F" w:rsidRPr="008F78D6" w:rsidRDefault="00227E8F" w:rsidP="00227E8F">
            <w:pPr>
              <w:spacing w:after="0" w:line="240" w:lineRule="auto"/>
              <w:contextualSpacing/>
              <w:rPr>
                <w:rFonts w:ascii="Times New Roman" w:eastAsia="Times New Roman" w:hAnsi="Times New Roman" w:cs="Times New Roman"/>
                <w:sz w:val="24"/>
                <w:szCs w:val="24"/>
                <w:lang w:eastAsia="en-PH"/>
              </w:rPr>
            </w:pPr>
            <w:r w:rsidRPr="008F78D6">
              <w:rPr>
                <w:rFonts w:ascii="Times New Roman" w:hAnsi="Times New Roman" w:cs="Times New Roman"/>
                <w:sz w:val="24"/>
                <w:szCs w:val="24"/>
              </w:rPr>
              <w:t>Expenses</w:t>
            </w:r>
          </w:p>
        </w:tc>
        <w:tc>
          <w:tcPr>
            <w:tcW w:w="1800" w:type="dxa"/>
            <w:noWrap/>
            <w:vAlign w:val="bottom"/>
          </w:tcPr>
          <w:p w14:paraId="02BD3688" w14:textId="02555A67" w:rsidR="00227E8F" w:rsidRPr="00E749CE" w:rsidRDefault="00851028"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851028">
              <w:rPr>
                <w:rFonts w:ascii="Times New Roman" w:hAnsi="Times New Roman" w:cs="Times New Roman"/>
                <w:sz w:val="24"/>
                <w:szCs w:val="24"/>
              </w:rPr>
              <w:t>183,574,900.60</w:t>
            </w:r>
          </w:p>
        </w:tc>
        <w:tc>
          <w:tcPr>
            <w:tcW w:w="1763" w:type="dxa"/>
            <w:vAlign w:val="bottom"/>
          </w:tcPr>
          <w:p w14:paraId="2FE1B308" w14:textId="64FBE577" w:rsidR="00227E8F" w:rsidRPr="00227E8F" w:rsidRDefault="00227E8F" w:rsidP="00227E8F">
            <w:pPr>
              <w:widowControl w:val="0"/>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168,264,247.50 </w:t>
            </w:r>
          </w:p>
        </w:tc>
        <w:tc>
          <w:tcPr>
            <w:tcW w:w="1876" w:type="dxa"/>
            <w:noWrap/>
            <w:vAlign w:val="bottom"/>
          </w:tcPr>
          <w:p w14:paraId="009E1985" w14:textId="7B1411CC" w:rsidR="00227E8F" w:rsidRPr="00E749CE" w:rsidRDefault="008F78D6"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8F78D6">
              <w:rPr>
                <w:rFonts w:ascii="Times New Roman" w:hAnsi="Times New Roman" w:cs="Times New Roman"/>
                <w:sz w:val="24"/>
                <w:szCs w:val="24"/>
              </w:rPr>
              <w:t>15,310,653.10</w:t>
            </w:r>
          </w:p>
        </w:tc>
        <w:tc>
          <w:tcPr>
            <w:tcW w:w="1036" w:type="dxa"/>
            <w:noWrap/>
            <w:vAlign w:val="bottom"/>
          </w:tcPr>
          <w:p w14:paraId="4C45C51A" w14:textId="7C0D6176" w:rsidR="00227E8F" w:rsidRPr="00E749CE" w:rsidRDefault="00091390" w:rsidP="00227E8F">
            <w:pPr>
              <w:widowControl w:val="0"/>
              <w:spacing w:after="0" w:line="240" w:lineRule="auto"/>
              <w:contextualSpacing/>
              <w:jc w:val="center"/>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9.10</w:t>
            </w:r>
          </w:p>
        </w:tc>
      </w:tr>
      <w:tr w:rsidR="00227E8F" w:rsidRPr="00E749CE" w14:paraId="3BA73C19" w14:textId="77777777" w:rsidTr="00A113EB">
        <w:trPr>
          <w:trHeight w:val="20"/>
        </w:trPr>
        <w:tc>
          <w:tcPr>
            <w:tcW w:w="1800" w:type="dxa"/>
            <w:noWrap/>
            <w:vAlign w:val="bottom"/>
            <w:hideMark/>
          </w:tcPr>
          <w:p w14:paraId="4F82FDD7" w14:textId="0A157253" w:rsidR="00227E8F" w:rsidRPr="008F78D6" w:rsidRDefault="005726BF" w:rsidP="00227E8F">
            <w:pPr>
              <w:spacing w:after="0" w:line="240" w:lineRule="auto"/>
              <w:contextualSpacing/>
              <w:rPr>
                <w:rFonts w:ascii="Times New Roman" w:eastAsia="Times New Roman" w:hAnsi="Times New Roman" w:cs="Times New Roman"/>
                <w:sz w:val="24"/>
                <w:szCs w:val="24"/>
                <w:lang w:eastAsia="en-PH"/>
              </w:rPr>
            </w:pPr>
            <w:r>
              <w:rPr>
                <w:rFonts w:ascii="Times New Roman" w:hAnsi="Times New Roman" w:cs="Times New Roman"/>
                <w:sz w:val="24"/>
                <w:szCs w:val="24"/>
              </w:rPr>
              <w:t>Surplus</w:t>
            </w:r>
          </w:p>
        </w:tc>
        <w:tc>
          <w:tcPr>
            <w:tcW w:w="1800" w:type="dxa"/>
            <w:noWrap/>
            <w:vAlign w:val="bottom"/>
          </w:tcPr>
          <w:p w14:paraId="6F510881" w14:textId="5CD58B61" w:rsidR="00227E8F" w:rsidRPr="00E749CE" w:rsidRDefault="00851028" w:rsidP="00227E8F">
            <w:pPr>
              <w:spacing w:after="0" w:line="240" w:lineRule="auto"/>
              <w:contextualSpacing/>
              <w:jc w:val="right"/>
              <w:rPr>
                <w:rFonts w:ascii="Times New Roman" w:hAnsi="Times New Roman" w:cs="Times New Roman"/>
                <w:sz w:val="24"/>
                <w:szCs w:val="24"/>
                <w:highlight w:val="yellow"/>
              </w:rPr>
            </w:pPr>
            <w:r w:rsidRPr="00851028">
              <w:rPr>
                <w:rFonts w:ascii="Times New Roman" w:hAnsi="Times New Roman" w:cs="Times New Roman"/>
                <w:sz w:val="24"/>
                <w:szCs w:val="24"/>
              </w:rPr>
              <w:t>(9,815,430.12)</w:t>
            </w:r>
          </w:p>
        </w:tc>
        <w:tc>
          <w:tcPr>
            <w:tcW w:w="1763" w:type="dxa"/>
            <w:vAlign w:val="bottom"/>
          </w:tcPr>
          <w:p w14:paraId="12C0302E" w14:textId="2D78E750" w:rsidR="00227E8F" w:rsidRPr="00227E8F" w:rsidRDefault="00227E8F" w:rsidP="00227E8F">
            <w:pPr>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 (8,854,415.92)</w:t>
            </w:r>
          </w:p>
        </w:tc>
        <w:tc>
          <w:tcPr>
            <w:tcW w:w="1876" w:type="dxa"/>
            <w:noWrap/>
            <w:vAlign w:val="bottom"/>
          </w:tcPr>
          <w:p w14:paraId="72051D2A" w14:textId="3CEBB8C7" w:rsidR="00227E8F" w:rsidRPr="00E749CE" w:rsidRDefault="008F78D6"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8F78D6">
              <w:rPr>
                <w:rFonts w:ascii="Times New Roman" w:hAnsi="Times New Roman" w:cs="Times New Roman"/>
                <w:sz w:val="24"/>
                <w:szCs w:val="24"/>
              </w:rPr>
              <w:t>(961,014.20)</w:t>
            </w:r>
          </w:p>
        </w:tc>
        <w:tc>
          <w:tcPr>
            <w:tcW w:w="1036" w:type="dxa"/>
            <w:noWrap/>
            <w:vAlign w:val="bottom"/>
          </w:tcPr>
          <w:p w14:paraId="493CC6E6" w14:textId="5CBFD74C" w:rsidR="00227E8F" w:rsidRPr="00E749CE" w:rsidRDefault="00091390" w:rsidP="00227E8F">
            <w:pPr>
              <w:widowControl w:val="0"/>
              <w:spacing w:after="0" w:line="240" w:lineRule="auto"/>
              <w:contextualSpacing/>
              <w:jc w:val="center"/>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10.85</w:t>
            </w:r>
          </w:p>
        </w:tc>
      </w:tr>
      <w:tr w:rsidR="00227E8F" w:rsidRPr="00E749CE" w14:paraId="26924251" w14:textId="77777777" w:rsidTr="00A113EB">
        <w:trPr>
          <w:trHeight w:val="20"/>
        </w:trPr>
        <w:tc>
          <w:tcPr>
            <w:tcW w:w="1800" w:type="dxa"/>
            <w:noWrap/>
            <w:vAlign w:val="bottom"/>
            <w:hideMark/>
          </w:tcPr>
          <w:p w14:paraId="19B95D0E" w14:textId="77777777" w:rsidR="00227E8F" w:rsidRPr="003E4990" w:rsidRDefault="00227E8F" w:rsidP="00227E8F">
            <w:pPr>
              <w:spacing w:after="0" w:line="240" w:lineRule="auto"/>
              <w:contextualSpacing/>
              <w:rPr>
                <w:rFonts w:ascii="Times New Roman" w:eastAsia="Times New Roman" w:hAnsi="Times New Roman" w:cs="Times New Roman"/>
                <w:sz w:val="24"/>
                <w:szCs w:val="24"/>
                <w:lang w:eastAsia="en-PH"/>
              </w:rPr>
            </w:pPr>
            <w:r w:rsidRPr="003E4990">
              <w:rPr>
                <w:rFonts w:ascii="Times New Roman" w:hAnsi="Times New Roman" w:cs="Times New Roman"/>
                <w:sz w:val="24"/>
                <w:szCs w:val="24"/>
              </w:rPr>
              <w:t>Appropriations</w:t>
            </w:r>
          </w:p>
        </w:tc>
        <w:tc>
          <w:tcPr>
            <w:tcW w:w="1800" w:type="dxa"/>
            <w:noWrap/>
            <w:vAlign w:val="bottom"/>
          </w:tcPr>
          <w:p w14:paraId="7733B0FB" w14:textId="75ECEC6C" w:rsidR="00227E8F" w:rsidRPr="00E749CE" w:rsidRDefault="008F78D6"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8F78D6">
              <w:rPr>
                <w:rFonts w:ascii="Times New Roman" w:hAnsi="Times New Roman" w:cs="Times New Roman"/>
                <w:sz w:val="24"/>
                <w:szCs w:val="24"/>
              </w:rPr>
              <w:t>361,749,809.82</w:t>
            </w:r>
          </w:p>
        </w:tc>
        <w:tc>
          <w:tcPr>
            <w:tcW w:w="1763" w:type="dxa"/>
            <w:vAlign w:val="bottom"/>
          </w:tcPr>
          <w:p w14:paraId="151997A7" w14:textId="2E9F0490" w:rsidR="00227E8F" w:rsidRPr="00227E8F" w:rsidRDefault="00227E8F" w:rsidP="00227E8F">
            <w:pPr>
              <w:widowControl w:val="0"/>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172,938,824.38 </w:t>
            </w:r>
          </w:p>
        </w:tc>
        <w:tc>
          <w:tcPr>
            <w:tcW w:w="1876" w:type="dxa"/>
            <w:noWrap/>
            <w:vAlign w:val="bottom"/>
          </w:tcPr>
          <w:p w14:paraId="11DBAEEC" w14:textId="6BB78D2E" w:rsidR="00227E8F" w:rsidRPr="00E749CE" w:rsidRDefault="00091390" w:rsidP="00227E8F">
            <w:pPr>
              <w:widowControl w:val="0"/>
              <w:spacing w:after="0" w:line="240" w:lineRule="auto"/>
              <w:contextualSpacing/>
              <w:jc w:val="right"/>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188,810,985.44</w:t>
            </w:r>
          </w:p>
        </w:tc>
        <w:tc>
          <w:tcPr>
            <w:tcW w:w="1036" w:type="dxa"/>
            <w:noWrap/>
            <w:vAlign w:val="bottom"/>
          </w:tcPr>
          <w:p w14:paraId="33D251A0" w14:textId="726D1FD8" w:rsidR="00227E8F" w:rsidRPr="00E749CE" w:rsidRDefault="00091390" w:rsidP="00227E8F">
            <w:pPr>
              <w:widowControl w:val="0"/>
              <w:spacing w:after="0" w:line="240" w:lineRule="auto"/>
              <w:contextualSpacing/>
              <w:jc w:val="center"/>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109.18</w:t>
            </w:r>
          </w:p>
        </w:tc>
      </w:tr>
      <w:tr w:rsidR="00227E8F" w:rsidRPr="00E749CE" w14:paraId="00AC9327" w14:textId="77777777" w:rsidTr="00A113EB">
        <w:trPr>
          <w:trHeight w:val="20"/>
        </w:trPr>
        <w:tc>
          <w:tcPr>
            <w:tcW w:w="1800" w:type="dxa"/>
            <w:noWrap/>
            <w:vAlign w:val="bottom"/>
            <w:hideMark/>
          </w:tcPr>
          <w:p w14:paraId="5406D313" w14:textId="42C191E0" w:rsidR="00227E8F" w:rsidRPr="003E4990" w:rsidRDefault="00227E8F" w:rsidP="00227E8F">
            <w:pPr>
              <w:spacing w:after="0" w:line="240" w:lineRule="auto"/>
              <w:contextualSpacing/>
              <w:rPr>
                <w:rFonts w:ascii="Times New Roman" w:eastAsia="Times New Roman" w:hAnsi="Times New Roman" w:cs="Times New Roman"/>
                <w:sz w:val="24"/>
                <w:szCs w:val="24"/>
                <w:lang w:eastAsia="en-PH"/>
              </w:rPr>
            </w:pPr>
            <w:r w:rsidRPr="003E4990">
              <w:rPr>
                <w:rFonts w:ascii="Times New Roman" w:hAnsi="Times New Roman" w:cs="Times New Roman"/>
                <w:sz w:val="24"/>
                <w:szCs w:val="24"/>
              </w:rPr>
              <w:t>Obligation</w:t>
            </w:r>
            <w:r w:rsidR="00065C2E">
              <w:rPr>
                <w:rFonts w:ascii="Times New Roman" w:hAnsi="Times New Roman" w:cs="Times New Roman"/>
                <w:sz w:val="24"/>
                <w:szCs w:val="24"/>
              </w:rPr>
              <w:t>s</w:t>
            </w:r>
          </w:p>
        </w:tc>
        <w:tc>
          <w:tcPr>
            <w:tcW w:w="1800" w:type="dxa"/>
            <w:noWrap/>
            <w:vAlign w:val="bottom"/>
          </w:tcPr>
          <w:p w14:paraId="24DC5BD7" w14:textId="781321DC" w:rsidR="00227E8F" w:rsidRPr="00E749CE" w:rsidRDefault="008F78D6" w:rsidP="00227E8F">
            <w:pPr>
              <w:spacing w:after="0" w:line="240" w:lineRule="auto"/>
              <w:contextualSpacing/>
              <w:jc w:val="right"/>
              <w:rPr>
                <w:rFonts w:ascii="Times New Roman" w:eastAsia="Times New Roman" w:hAnsi="Times New Roman" w:cs="Times New Roman"/>
                <w:sz w:val="24"/>
                <w:szCs w:val="24"/>
                <w:highlight w:val="yellow"/>
                <w:lang w:eastAsia="en-PH"/>
              </w:rPr>
            </w:pPr>
            <w:r w:rsidRPr="008F78D6">
              <w:rPr>
                <w:rFonts w:ascii="Times New Roman" w:hAnsi="Times New Roman" w:cs="Times New Roman"/>
                <w:sz w:val="24"/>
                <w:szCs w:val="24"/>
              </w:rPr>
              <w:t>345,677,940.36</w:t>
            </w:r>
          </w:p>
        </w:tc>
        <w:tc>
          <w:tcPr>
            <w:tcW w:w="1763" w:type="dxa"/>
            <w:vAlign w:val="bottom"/>
          </w:tcPr>
          <w:p w14:paraId="34BC1C13" w14:textId="257EC53B" w:rsidR="00227E8F" w:rsidRPr="00227E8F" w:rsidRDefault="00227E8F" w:rsidP="00227E8F">
            <w:pPr>
              <w:spacing w:after="0" w:line="240" w:lineRule="auto"/>
              <w:contextualSpacing/>
              <w:jc w:val="right"/>
              <w:rPr>
                <w:rFonts w:ascii="Times New Roman" w:hAnsi="Times New Roman" w:cs="Times New Roman"/>
                <w:sz w:val="24"/>
                <w:szCs w:val="24"/>
                <w:highlight w:val="yellow"/>
              </w:rPr>
            </w:pPr>
            <w:r w:rsidRPr="00227E8F">
              <w:rPr>
                <w:rFonts w:ascii="Times New Roman" w:hAnsi="Times New Roman" w:cs="Times New Roman"/>
                <w:sz w:val="24"/>
                <w:szCs w:val="24"/>
              </w:rPr>
              <w:t xml:space="preserve">166,578,721.99 </w:t>
            </w:r>
          </w:p>
        </w:tc>
        <w:tc>
          <w:tcPr>
            <w:tcW w:w="1876" w:type="dxa"/>
            <w:noWrap/>
            <w:vAlign w:val="bottom"/>
          </w:tcPr>
          <w:p w14:paraId="2F8DDDFE" w14:textId="0750860B" w:rsidR="00227E8F" w:rsidRPr="00E749CE" w:rsidRDefault="00091390" w:rsidP="00227E8F">
            <w:pPr>
              <w:spacing w:after="0" w:line="240" w:lineRule="auto"/>
              <w:contextualSpacing/>
              <w:jc w:val="right"/>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179,099,218.37</w:t>
            </w:r>
          </w:p>
        </w:tc>
        <w:tc>
          <w:tcPr>
            <w:tcW w:w="1036" w:type="dxa"/>
            <w:noWrap/>
            <w:vAlign w:val="bottom"/>
          </w:tcPr>
          <w:p w14:paraId="708A31FC" w14:textId="23B237BB" w:rsidR="00227E8F" w:rsidRPr="00E749CE" w:rsidRDefault="00091390" w:rsidP="00227E8F">
            <w:pPr>
              <w:spacing w:after="0" w:line="240" w:lineRule="auto"/>
              <w:contextualSpacing/>
              <w:jc w:val="center"/>
              <w:rPr>
                <w:rFonts w:ascii="Times New Roman" w:eastAsia="Times New Roman" w:hAnsi="Times New Roman" w:cs="Times New Roman"/>
                <w:sz w:val="24"/>
                <w:szCs w:val="24"/>
                <w:highlight w:val="yellow"/>
                <w:lang w:eastAsia="en-PH"/>
              </w:rPr>
            </w:pPr>
            <w:r w:rsidRPr="00091390">
              <w:rPr>
                <w:rFonts w:ascii="Times New Roman" w:hAnsi="Times New Roman" w:cs="Times New Roman"/>
                <w:sz w:val="24"/>
                <w:szCs w:val="24"/>
              </w:rPr>
              <w:t>107.52</w:t>
            </w:r>
          </w:p>
        </w:tc>
      </w:tr>
    </w:tbl>
    <w:p w14:paraId="4C400FFF" w14:textId="77777777" w:rsidR="00B44158" w:rsidRPr="00E749CE" w:rsidRDefault="00B44158" w:rsidP="009D477C">
      <w:pPr>
        <w:spacing w:after="0" w:line="240" w:lineRule="auto"/>
        <w:contextualSpacing/>
        <w:jc w:val="both"/>
        <w:rPr>
          <w:rFonts w:ascii="Times New Roman" w:eastAsia="Times New Roman" w:hAnsi="Times New Roman" w:cs="Times New Roman"/>
          <w:b/>
          <w:sz w:val="24"/>
          <w:szCs w:val="24"/>
          <w:highlight w:val="yellow"/>
          <w:lang w:val="en-US"/>
        </w:rPr>
      </w:pPr>
    </w:p>
    <w:p w14:paraId="0C2D1A19" w14:textId="77777777" w:rsidR="00DD1335" w:rsidRPr="00E749CE" w:rsidRDefault="00DD1335" w:rsidP="009D477C">
      <w:pPr>
        <w:spacing w:after="0" w:line="240" w:lineRule="auto"/>
        <w:contextualSpacing/>
        <w:jc w:val="both"/>
        <w:rPr>
          <w:rFonts w:ascii="Times New Roman" w:eastAsia="Times New Roman" w:hAnsi="Times New Roman" w:cs="Times New Roman"/>
          <w:b/>
          <w:sz w:val="24"/>
          <w:szCs w:val="24"/>
          <w:highlight w:val="yellow"/>
          <w:lang w:val="en-US"/>
        </w:rPr>
      </w:pPr>
    </w:p>
    <w:p w14:paraId="50B28B45" w14:textId="77777777" w:rsidR="00B44158" w:rsidRPr="003E4990" w:rsidRDefault="00B44158" w:rsidP="005E373B">
      <w:pPr>
        <w:widowControl w:val="0"/>
        <w:numPr>
          <w:ilvl w:val="0"/>
          <w:numId w:val="1"/>
        </w:numPr>
        <w:spacing w:after="0" w:line="240" w:lineRule="auto"/>
        <w:ind w:left="360" w:hanging="360"/>
        <w:contextualSpacing/>
        <w:jc w:val="both"/>
        <w:rPr>
          <w:rFonts w:ascii="Times New Roman" w:eastAsia="Times New Roman" w:hAnsi="Times New Roman" w:cs="Times New Roman"/>
          <w:b/>
          <w:sz w:val="24"/>
          <w:szCs w:val="24"/>
          <w:lang w:val="en-US"/>
        </w:rPr>
      </w:pPr>
      <w:r w:rsidRPr="003E4990">
        <w:rPr>
          <w:rFonts w:ascii="Times New Roman" w:eastAsia="Times New Roman" w:hAnsi="Times New Roman" w:cs="Times New Roman"/>
          <w:b/>
          <w:sz w:val="24"/>
          <w:szCs w:val="24"/>
          <w:lang w:val="en-US"/>
        </w:rPr>
        <w:t>SCOPE OF AUDIT</w:t>
      </w:r>
    </w:p>
    <w:p w14:paraId="6C95A38A" w14:textId="77777777" w:rsidR="00B44158" w:rsidRPr="003E4990" w:rsidRDefault="00B44158" w:rsidP="005E373B">
      <w:pPr>
        <w:widowControl w:val="0"/>
        <w:spacing w:after="0" w:line="240" w:lineRule="auto"/>
        <w:ind w:left="360"/>
        <w:contextualSpacing/>
        <w:jc w:val="both"/>
        <w:rPr>
          <w:rFonts w:ascii="Times New Roman" w:eastAsia="Times New Roman" w:hAnsi="Times New Roman" w:cs="Times New Roman"/>
          <w:b/>
          <w:sz w:val="24"/>
          <w:szCs w:val="24"/>
          <w:lang w:val="en-US"/>
        </w:rPr>
      </w:pPr>
    </w:p>
    <w:p w14:paraId="43AFDE4B" w14:textId="4BC3E51B" w:rsidR="00B44158" w:rsidRPr="003E4990" w:rsidRDefault="00B44158" w:rsidP="005E373B">
      <w:pPr>
        <w:spacing w:after="0" w:line="240" w:lineRule="auto"/>
        <w:ind w:left="360" w:firstLine="720"/>
        <w:contextualSpacing/>
        <w:jc w:val="both"/>
        <w:rPr>
          <w:rFonts w:ascii="Times New Roman" w:eastAsia="SimSun" w:hAnsi="Times New Roman" w:cs="Times New Roman"/>
          <w:kern w:val="2"/>
          <w:sz w:val="24"/>
          <w:szCs w:val="24"/>
          <w:lang w:val="en-US" w:eastAsia="zh-CN"/>
        </w:rPr>
      </w:pPr>
      <w:r w:rsidRPr="003E4990">
        <w:rPr>
          <w:rFonts w:ascii="Times New Roman" w:eastAsia="SimSun" w:hAnsi="Times New Roman" w:cs="Times New Roman"/>
          <w:kern w:val="2"/>
          <w:sz w:val="24"/>
          <w:szCs w:val="24"/>
          <w:lang w:val="en-US" w:eastAsia="zh-CN"/>
        </w:rPr>
        <w:t>The audit covered the operation of the Municipality for CY 202</w:t>
      </w:r>
      <w:r w:rsidR="003E4990">
        <w:rPr>
          <w:rFonts w:ascii="Times New Roman" w:eastAsia="SimSun" w:hAnsi="Times New Roman" w:cs="Times New Roman"/>
          <w:kern w:val="2"/>
          <w:sz w:val="24"/>
          <w:szCs w:val="24"/>
          <w:lang w:val="en-US" w:eastAsia="zh-CN"/>
        </w:rPr>
        <w:t>4</w:t>
      </w:r>
      <w:r w:rsidRPr="003E4990">
        <w:rPr>
          <w:rFonts w:ascii="Times New Roman" w:eastAsia="SimSun" w:hAnsi="Times New Roman" w:cs="Times New Roman"/>
          <w:kern w:val="2"/>
          <w:sz w:val="24"/>
          <w:szCs w:val="24"/>
          <w:lang w:val="en-US" w:eastAsia="zh-CN"/>
        </w:rPr>
        <w:t xml:space="preserve">. It was conducted to ascertain the fairness of presentation of the financial statements, check compliance with existing laws, rules and regulations and determine whether management in the implementation of its </w:t>
      </w:r>
      <w:r w:rsidR="00DC4E9B" w:rsidRPr="003E4990">
        <w:rPr>
          <w:rFonts w:ascii="Times New Roman" w:eastAsia="SimSun" w:hAnsi="Times New Roman" w:cs="Times New Roman"/>
          <w:kern w:val="2"/>
          <w:sz w:val="24"/>
          <w:szCs w:val="24"/>
          <w:lang w:val="en-US" w:eastAsia="zh-CN"/>
        </w:rPr>
        <w:t xml:space="preserve">PPAs </w:t>
      </w:r>
      <w:r w:rsidRPr="003E4990">
        <w:rPr>
          <w:rFonts w:ascii="Times New Roman" w:eastAsia="SimSun" w:hAnsi="Times New Roman" w:cs="Times New Roman"/>
          <w:kern w:val="2"/>
          <w:sz w:val="24"/>
          <w:szCs w:val="24"/>
          <w:lang w:val="en-US" w:eastAsia="zh-CN"/>
        </w:rPr>
        <w:t>had attained its goals and objectives in an economical, efficient and effective manner.</w:t>
      </w:r>
    </w:p>
    <w:p w14:paraId="4CEFB225" w14:textId="77777777" w:rsidR="00B44158" w:rsidRPr="00E749CE" w:rsidRDefault="00B44158" w:rsidP="005E373B">
      <w:pPr>
        <w:spacing w:after="0" w:line="240" w:lineRule="auto"/>
        <w:ind w:left="360" w:firstLine="720"/>
        <w:contextualSpacing/>
        <w:jc w:val="both"/>
        <w:rPr>
          <w:rFonts w:ascii="Times New Roman" w:eastAsia="SimSun" w:hAnsi="Times New Roman" w:cs="Times New Roman"/>
          <w:kern w:val="2"/>
          <w:sz w:val="24"/>
          <w:szCs w:val="24"/>
          <w:highlight w:val="yellow"/>
          <w:lang w:val="en-US" w:eastAsia="zh-CN"/>
        </w:rPr>
      </w:pPr>
    </w:p>
    <w:p w14:paraId="2292198C" w14:textId="77777777" w:rsidR="00B44158" w:rsidRDefault="00B44158" w:rsidP="009D477C">
      <w:pPr>
        <w:spacing w:after="0" w:line="240" w:lineRule="auto"/>
        <w:ind w:left="360" w:firstLine="720"/>
        <w:contextualSpacing/>
        <w:jc w:val="both"/>
        <w:rPr>
          <w:rFonts w:ascii="Times New Roman" w:eastAsia="SimSun" w:hAnsi="Times New Roman" w:cs="Times New Roman"/>
          <w:kern w:val="2"/>
          <w:sz w:val="24"/>
          <w:szCs w:val="24"/>
          <w:lang w:val="en-US" w:eastAsia="zh-CN"/>
        </w:rPr>
      </w:pPr>
      <w:r w:rsidRPr="00F236F7">
        <w:rPr>
          <w:rFonts w:ascii="Times New Roman" w:eastAsia="SimSun" w:hAnsi="Times New Roman" w:cs="Times New Roman"/>
          <w:kern w:val="2"/>
          <w:sz w:val="24"/>
          <w:szCs w:val="24"/>
          <w:lang w:val="en-US" w:eastAsia="zh-CN"/>
        </w:rPr>
        <w:t>The audit included analysis of accounts, review of transactions, test of compliance with existing laws, rules and regulations, review of operating procedures, inspection of programs and projects, interview of officials and employees and such other procedures considered necessary under the circumstances.</w:t>
      </w:r>
    </w:p>
    <w:p w14:paraId="3CBD5E6E" w14:textId="77777777" w:rsidR="005726BF" w:rsidRDefault="005726BF" w:rsidP="009D477C">
      <w:pPr>
        <w:spacing w:after="0" w:line="240" w:lineRule="auto"/>
        <w:ind w:left="360" w:firstLine="720"/>
        <w:contextualSpacing/>
        <w:jc w:val="both"/>
        <w:rPr>
          <w:rFonts w:ascii="Times New Roman" w:eastAsia="SimSun" w:hAnsi="Times New Roman" w:cs="Times New Roman"/>
          <w:kern w:val="2"/>
          <w:sz w:val="24"/>
          <w:szCs w:val="24"/>
          <w:lang w:val="en-US" w:eastAsia="zh-CN"/>
        </w:rPr>
      </w:pPr>
    </w:p>
    <w:p w14:paraId="3D5F82B7" w14:textId="45B85EF1" w:rsidR="005726BF" w:rsidRPr="00F236F7" w:rsidRDefault="005726BF" w:rsidP="009D477C">
      <w:pPr>
        <w:spacing w:after="0" w:line="240" w:lineRule="auto"/>
        <w:ind w:left="360" w:firstLine="720"/>
        <w:contextualSpacing/>
        <w:jc w:val="both"/>
        <w:rPr>
          <w:rFonts w:ascii="Times New Roman" w:eastAsia="SimSun" w:hAnsi="Times New Roman" w:cs="Times New Roman"/>
          <w:kern w:val="2"/>
          <w:sz w:val="24"/>
          <w:szCs w:val="24"/>
          <w:lang w:val="en-US" w:eastAsia="zh-CN"/>
        </w:rPr>
      </w:pPr>
      <w:r w:rsidRPr="005726BF">
        <w:rPr>
          <w:rFonts w:ascii="Times New Roman" w:eastAsia="SimSun" w:hAnsi="Times New Roman" w:cs="Times New Roman"/>
          <w:kern w:val="2"/>
          <w:sz w:val="24"/>
          <w:szCs w:val="24"/>
          <w:lang w:val="en-US" w:eastAsia="zh-CN"/>
        </w:rPr>
        <w:t>We conducted our audit in accordance with International Standards of Supreme Audit Institutions (ISSAI).</w:t>
      </w:r>
    </w:p>
    <w:p w14:paraId="22315F6E" w14:textId="77777777" w:rsidR="00B44158" w:rsidRPr="00E749CE" w:rsidRDefault="00B44158" w:rsidP="009D477C">
      <w:pPr>
        <w:spacing w:after="0" w:line="240" w:lineRule="auto"/>
        <w:contextualSpacing/>
        <w:jc w:val="both"/>
        <w:rPr>
          <w:rFonts w:ascii="Times New Roman" w:eastAsia="SimSun" w:hAnsi="Times New Roman" w:cs="Times New Roman"/>
          <w:kern w:val="2"/>
          <w:sz w:val="24"/>
          <w:szCs w:val="24"/>
          <w:highlight w:val="yellow"/>
          <w:lang w:val="en-US" w:eastAsia="zh-CN"/>
        </w:rPr>
      </w:pPr>
    </w:p>
    <w:p w14:paraId="247D5E49" w14:textId="77777777" w:rsidR="00DD1335" w:rsidRDefault="00DD1335" w:rsidP="009D477C">
      <w:pPr>
        <w:spacing w:after="0" w:line="240" w:lineRule="auto"/>
        <w:contextualSpacing/>
        <w:jc w:val="both"/>
        <w:rPr>
          <w:rFonts w:ascii="Times New Roman" w:eastAsia="SimSun" w:hAnsi="Times New Roman" w:cs="Times New Roman"/>
          <w:kern w:val="2"/>
          <w:sz w:val="24"/>
          <w:szCs w:val="24"/>
          <w:highlight w:val="yellow"/>
          <w:lang w:val="en-US" w:eastAsia="zh-CN"/>
        </w:rPr>
      </w:pPr>
    </w:p>
    <w:p w14:paraId="5C27B9F5" w14:textId="77777777" w:rsidR="005726BF" w:rsidRPr="00E749CE" w:rsidRDefault="005726BF" w:rsidP="009D477C">
      <w:pPr>
        <w:spacing w:after="0" w:line="240" w:lineRule="auto"/>
        <w:contextualSpacing/>
        <w:jc w:val="both"/>
        <w:rPr>
          <w:rFonts w:ascii="Times New Roman" w:eastAsia="SimSun" w:hAnsi="Times New Roman" w:cs="Times New Roman"/>
          <w:kern w:val="2"/>
          <w:sz w:val="24"/>
          <w:szCs w:val="24"/>
          <w:highlight w:val="yellow"/>
          <w:lang w:val="en-US" w:eastAsia="zh-CN"/>
        </w:rPr>
      </w:pPr>
    </w:p>
    <w:p w14:paraId="5B26B3C9" w14:textId="77777777" w:rsidR="00B44158" w:rsidRPr="00F236F7" w:rsidRDefault="00B44158" w:rsidP="009D477C">
      <w:pPr>
        <w:widowControl w:val="0"/>
        <w:numPr>
          <w:ilvl w:val="0"/>
          <w:numId w:val="1"/>
        </w:numPr>
        <w:spacing w:after="0" w:line="240" w:lineRule="auto"/>
        <w:ind w:left="360" w:hanging="360"/>
        <w:contextualSpacing/>
        <w:jc w:val="both"/>
        <w:rPr>
          <w:rFonts w:ascii="Times New Roman" w:eastAsia="Times New Roman" w:hAnsi="Times New Roman" w:cs="Times New Roman"/>
          <w:b/>
          <w:sz w:val="24"/>
          <w:szCs w:val="24"/>
          <w:lang w:val="en-US"/>
        </w:rPr>
      </w:pPr>
      <w:r w:rsidRPr="00F236F7">
        <w:rPr>
          <w:rFonts w:ascii="Times New Roman" w:eastAsia="Times New Roman" w:hAnsi="Times New Roman" w:cs="Times New Roman"/>
          <w:b/>
          <w:sz w:val="24"/>
          <w:szCs w:val="24"/>
          <w:lang w:val="en-US"/>
        </w:rPr>
        <w:lastRenderedPageBreak/>
        <w:t>AUDITOR’S OPINION ON THE FINANCIAL STATEMENTS</w:t>
      </w:r>
    </w:p>
    <w:p w14:paraId="76CC0207" w14:textId="77777777" w:rsidR="00B44158" w:rsidRPr="00E749CE" w:rsidRDefault="00B44158" w:rsidP="009D477C">
      <w:pPr>
        <w:spacing w:after="0" w:line="240" w:lineRule="auto"/>
        <w:ind w:left="360" w:firstLine="720"/>
        <w:contextualSpacing/>
        <w:jc w:val="both"/>
        <w:rPr>
          <w:rFonts w:ascii="Times New Roman" w:eastAsia="SimSun" w:hAnsi="Times New Roman" w:cs="Times New Roman"/>
          <w:kern w:val="2"/>
          <w:sz w:val="24"/>
          <w:szCs w:val="24"/>
          <w:highlight w:val="yellow"/>
          <w:lang w:val="en-US" w:eastAsia="zh-CN"/>
        </w:rPr>
      </w:pPr>
    </w:p>
    <w:p w14:paraId="6703DB83" w14:textId="3F22C802" w:rsidR="00B44158" w:rsidRPr="00F236F7" w:rsidRDefault="009D477C" w:rsidP="009D477C">
      <w:pPr>
        <w:spacing w:after="0" w:line="240" w:lineRule="auto"/>
        <w:ind w:left="360" w:firstLine="720"/>
        <w:contextualSpacing/>
        <w:jc w:val="both"/>
        <w:rPr>
          <w:rFonts w:ascii="Times New Roman" w:eastAsia="Times New Roman" w:hAnsi="Times New Roman" w:cs="Times New Roman"/>
          <w:bCs/>
          <w:sz w:val="24"/>
          <w:szCs w:val="24"/>
          <w:lang w:val="en-US"/>
        </w:rPr>
      </w:pPr>
      <w:r w:rsidRPr="00F236F7">
        <w:rPr>
          <w:rFonts w:ascii="Times New Roman" w:hAnsi="Times New Roman" w:cs="Times New Roman"/>
          <w:sz w:val="24"/>
          <w:szCs w:val="24"/>
        </w:rPr>
        <w:t xml:space="preserve">The </w:t>
      </w:r>
      <w:r w:rsidR="00E514DD">
        <w:rPr>
          <w:rFonts w:ascii="Times New Roman" w:hAnsi="Times New Roman" w:cs="Times New Roman"/>
          <w:sz w:val="24"/>
          <w:szCs w:val="24"/>
        </w:rPr>
        <w:t>a</w:t>
      </w:r>
      <w:r w:rsidRPr="00F236F7">
        <w:rPr>
          <w:rFonts w:ascii="Times New Roman" w:hAnsi="Times New Roman" w:cs="Times New Roman"/>
          <w:sz w:val="24"/>
          <w:szCs w:val="24"/>
        </w:rPr>
        <w:t xml:space="preserve">uditor rendered </w:t>
      </w:r>
      <w:r w:rsidR="00F236F7">
        <w:rPr>
          <w:rFonts w:ascii="Times New Roman" w:hAnsi="Times New Roman" w:cs="Times New Roman"/>
          <w:sz w:val="24"/>
          <w:szCs w:val="24"/>
        </w:rPr>
        <w:t>a qualified</w:t>
      </w:r>
      <w:r w:rsidRPr="00F236F7">
        <w:rPr>
          <w:rFonts w:ascii="Times New Roman" w:hAnsi="Times New Roman" w:cs="Times New Roman"/>
          <w:sz w:val="24"/>
          <w:szCs w:val="24"/>
        </w:rPr>
        <w:t xml:space="preserve"> opinion on the fairness of presentation of the financial statements </w:t>
      </w:r>
      <w:r w:rsidR="00F236F7">
        <w:rPr>
          <w:rFonts w:ascii="Times New Roman" w:hAnsi="Times New Roman" w:cs="Times New Roman"/>
          <w:sz w:val="24"/>
          <w:szCs w:val="24"/>
        </w:rPr>
        <w:t xml:space="preserve">due to </w:t>
      </w:r>
      <w:r w:rsidR="00546C4A" w:rsidRPr="00546C4A">
        <w:rPr>
          <w:rFonts w:ascii="Times New Roman" w:hAnsi="Times New Roman" w:cs="Times New Roman"/>
          <w:sz w:val="24"/>
          <w:szCs w:val="24"/>
        </w:rPr>
        <w:t>non-application of the change in accounting policy on the increased P</w:t>
      </w:r>
      <w:r w:rsidR="00546C4A">
        <w:rPr>
          <w:rFonts w:ascii="Times New Roman" w:hAnsi="Times New Roman" w:cs="Times New Roman"/>
          <w:sz w:val="24"/>
          <w:szCs w:val="24"/>
        </w:rPr>
        <w:t xml:space="preserve">roperty, </w:t>
      </w:r>
      <w:r w:rsidR="00546C4A" w:rsidRPr="00546C4A">
        <w:rPr>
          <w:rFonts w:ascii="Times New Roman" w:hAnsi="Times New Roman" w:cs="Times New Roman"/>
          <w:sz w:val="24"/>
          <w:szCs w:val="24"/>
        </w:rPr>
        <w:t>P</w:t>
      </w:r>
      <w:r w:rsidR="00546C4A">
        <w:rPr>
          <w:rFonts w:ascii="Times New Roman" w:hAnsi="Times New Roman" w:cs="Times New Roman"/>
          <w:sz w:val="24"/>
          <w:szCs w:val="24"/>
        </w:rPr>
        <w:t xml:space="preserve">lant and </w:t>
      </w:r>
      <w:r w:rsidR="00546C4A" w:rsidRPr="00546C4A">
        <w:rPr>
          <w:rFonts w:ascii="Times New Roman" w:hAnsi="Times New Roman" w:cs="Times New Roman"/>
          <w:sz w:val="24"/>
          <w:szCs w:val="24"/>
        </w:rPr>
        <w:t>E</w:t>
      </w:r>
      <w:r w:rsidR="00546C4A">
        <w:rPr>
          <w:rFonts w:ascii="Times New Roman" w:hAnsi="Times New Roman" w:cs="Times New Roman"/>
          <w:sz w:val="24"/>
          <w:szCs w:val="24"/>
        </w:rPr>
        <w:t>quipment (PPE)</w:t>
      </w:r>
      <w:r w:rsidR="00546C4A" w:rsidRPr="00546C4A">
        <w:rPr>
          <w:rFonts w:ascii="Times New Roman" w:hAnsi="Times New Roman" w:cs="Times New Roman"/>
          <w:sz w:val="24"/>
          <w:szCs w:val="24"/>
        </w:rPr>
        <w:t xml:space="preserve"> capitalization threshold</w:t>
      </w:r>
      <w:r w:rsidR="00546C4A" w:rsidRPr="00546C4A" w:rsidDel="00546C4A">
        <w:rPr>
          <w:rFonts w:ascii="Times New Roman" w:hAnsi="Times New Roman" w:cs="Times New Roman"/>
          <w:sz w:val="24"/>
          <w:szCs w:val="24"/>
        </w:rPr>
        <w:t xml:space="preserve"> </w:t>
      </w:r>
      <w:r w:rsidR="001F69DC" w:rsidRPr="001F69DC">
        <w:rPr>
          <w:rFonts w:ascii="Times New Roman" w:hAnsi="Times New Roman" w:cs="Times New Roman"/>
          <w:sz w:val="24"/>
          <w:szCs w:val="24"/>
        </w:rPr>
        <w:t>resulting in the overstatement of the net PPE and Government Equity</w:t>
      </w:r>
      <w:r w:rsidR="003C7548">
        <w:rPr>
          <w:rFonts w:ascii="Times New Roman" w:hAnsi="Times New Roman" w:cs="Times New Roman"/>
          <w:sz w:val="24"/>
          <w:szCs w:val="24"/>
        </w:rPr>
        <w:t xml:space="preserve"> accounts</w:t>
      </w:r>
      <w:r w:rsidR="001F69DC" w:rsidRPr="001F69DC">
        <w:rPr>
          <w:rFonts w:ascii="Times New Roman" w:hAnsi="Times New Roman" w:cs="Times New Roman"/>
          <w:sz w:val="24"/>
          <w:szCs w:val="24"/>
        </w:rPr>
        <w:t xml:space="preserve"> by ₱2,896,504.76</w:t>
      </w:r>
      <w:r w:rsidR="003C7548">
        <w:rPr>
          <w:rFonts w:ascii="Times New Roman" w:hAnsi="Times New Roman" w:cs="Times New Roman"/>
          <w:sz w:val="24"/>
          <w:szCs w:val="24"/>
        </w:rPr>
        <w:t>.</w:t>
      </w:r>
    </w:p>
    <w:p w14:paraId="1A0910A7" w14:textId="77777777" w:rsidR="00B44158" w:rsidRPr="00E749CE" w:rsidRDefault="00B44158" w:rsidP="009D477C">
      <w:pPr>
        <w:spacing w:after="0" w:line="240" w:lineRule="auto"/>
        <w:ind w:left="360" w:firstLine="720"/>
        <w:contextualSpacing/>
        <w:jc w:val="both"/>
        <w:rPr>
          <w:rFonts w:ascii="Times New Roman" w:eastAsia="Times New Roman" w:hAnsi="Times New Roman" w:cs="Times New Roman"/>
          <w:bCs/>
          <w:sz w:val="24"/>
          <w:szCs w:val="24"/>
          <w:highlight w:val="yellow"/>
          <w:lang w:val="en-US"/>
        </w:rPr>
      </w:pPr>
    </w:p>
    <w:p w14:paraId="70BA2AA0" w14:textId="77777777" w:rsidR="00DD1335" w:rsidRPr="00E749CE" w:rsidRDefault="00DD1335" w:rsidP="00A16E62">
      <w:pPr>
        <w:spacing w:after="0" w:line="240" w:lineRule="auto"/>
        <w:contextualSpacing/>
        <w:jc w:val="both"/>
        <w:rPr>
          <w:rFonts w:ascii="Times New Roman" w:eastAsia="Times New Roman" w:hAnsi="Times New Roman" w:cs="Times New Roman"/>
          <w:bCs/>
          <w:sz w:val="24"/>
          <w:szCs w:val="24"/>
          <w:highlight w:val="yellow"/>
          <w:lang w:val="en-US"/>
        </w:rPr>
      </w:pPr>
    </w:p>
    <w:p w14:paraId="68D084E6" w14:textId="77777777" w:rsidR="00B44158" w:rsidRPr="00A16E62" w:rsidRDefault="00B44158" w:rsidP="009D477C">
      <w:pPr>
        <w:widowControl w:val="0"/>
        <w:numPr>
          <w:ilvl w:val="0"/>
          <w:numId w:val="1"/>
        </w:numPr>
        <w:spacing w:after="0" w:line="240" w:lineRule="auto"/>
        <w:ind w:left="360" w:hanging="360"/>
        <w:contextualSpacing/>
        <w:jc w:val="both"/>
        <w:rPr>
          <w:rFonts w:ascii="Times New Roman" w:eastAsia="Times New Roman" w:hAnsi="Times New Roman" w:cs="Times New Roman"/>
          <w:b/>
          <w:sz w:val="24"/>
          <w:szCs w:val="24"/>
          <w:lang w:val="en-US"/>
        </w:rPr>
      </w:pPr>
      <w:r w:rsidRPr="00A16E62">
        <w:rPr>
          <w:rFonts w:ascii="Times New Roman" w:eastAsia="Times New Roman" w:hAnsi="Times New Roman" w:cs="Times New Roman"/>
          <w:b/>
          <w:sz w:val="24"/>
          <w:szCs w:val="24"/>
          <w:lang w:val="en-US"/>
        </w:rPr>
        <w:t xml:space="preserve">SUMMARY OF SIGNIFICANT AUDIT OBSERVATIONS AND RECOMMENDATIONS </w:t>
      </w:r>
    </w:p>
    <w:p w14:paraId="2287482B" w14:textId="77777777" w:rsidR="00B44158" w:rsidRPr="00A16E62" w:rsidRDefault="00B44158" w:rsidP="009D477C">
      <w:pPr>
        <w:widowControl w:val="0"/>
        <w:spacing w:after="0" w:line="240" w:lineRule="auto"/>
        <w:ind w:firstLine="720"/>
        <w:contextualSpacing/>
        <w:jc w:val="both"/>
        <w:rPr>
          <w:rFonts w:ascii="Times New Roman" w:eastAsia="SimSun" w:hAnsi="Times New Roman" w:cs="Times New Roman"/>
          <w:color w:val="FF0000"/>
          <w:kern w:val="2"/>
          <w:sz w:val="18"/>
          <w:szCs w:val="18"/>
          <w:lang w:val="en-US" w:eastAsia="zh-CN"/>
        </w:rPr>
      </w:pPr>
    </w:p>
    <w:p w14:paraId="3AE86094" w14:textId="2D471DF8" w:rsidR="00B44158" w:rsidRPr="00A16E62" w:rsidRDefault="00A16E62" w:rsidP="00A16E62">
      <w:pPr>
        <w:spacing w:after="0" w:line="240" w:lineRule="auto"/>
        <w:ind w:left="360"/>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Part II of the report contains audit observations and recommendations that need to be addressed and were discussed with Management during the exit conference conducted on May 26, 2025. Management comments were incorporated in the report, where appropriate. The most significant of which are presented below.</w:t>
      </w:r>
    </w:p>
    <w:p w14:paraId="7FCDE820" w14:textId="77777777" w:rsidR="00B44158" w:rsidRPr="00A16E62" w:rsidRDefault="00B44158" w:rsidP="009D477C">
      <w:pPr>
        <w:tabs>
          <w:tab w:val="left" w:pos="450"/>
        </w:tabs>
        <w:spacing w:after="0" w:line="240" w:lineRule="auto"/>
        <w:contextualSpacing/>
        <w:jc w:val="both"/>
        <w:rPr>
          <w:rFonts w:ascii="Times New Roman" w:hAnsi="Times New Roman" w:cs="Times New Roman"/>
          <w:color w:val="FF0000"/>
          <w:sz w:val="18"/>
          <w:szCs w:val="18"/>
        </w:rPr>
      </w:pPr>
    </w:p>
    <w:p w14:paraId="5548FA3C" w14:textId="57F27951" w:rsidR="004205AE" w:rsidRDefault="006A3025" w:rsidP="004205AE">
      <w:pPr>
        <w:pStyle w:val="ListParagraph"/>
        <w:numPr>
          <w:ilvl w:val="0"/>
          <w:numId w:val="2"/>
        </w:numPr>
        <w:spacing w:after="0" w:line="240" w:lineRule="auto"/>
        <w:jc w:val="both"/>
        <w:rPr>
          <w:rFonts w:ascii="Times New Roman" w:hAnsi="Times New Roman" w:cs="Times New Roman"/>
          <w:color w:val="000000"/>
          <w:sz w:val="24"/>
          <w:szCs w:val="24"/>
          <w:lang w:eastAsia="en-PH"/>
        </w:rPr>
      </w:pPr>
      <w:r w:rsidRPr="006A3025">
        <w:rPr>
          <w:rFonts w:ascii="Times New Roman" w:hAnsi="Times New Roman" w:cs="Times New Roman"/>
          <w:color w:val="000000"/>
          <w:sz w:val="24"/>
          <w:szCs w:val="24"/>
          <w:lang w:eastAsia="en-PH"/>
        </w:rPr>
        <w:t>Advertising expenses incurred by the Municipality in the total amount of Ᵽ85,500.00 were not in compliance with those authorized for public announcements under pertinent provisions of Republic Act (RA) No. 7160, COA Circular No. 2012-003, COA Circular No. 2013-004 and other relevant laws, rules and regulations; hence, said transactions were considered as unnecessary and the funds disbursed could have been used for more appropriate purpose or for issuances of agency’s guidelines, rules and regulations, procurement undertakings and dissemination of important public announcements.</w:t>
      </w:r>
    </w:p>
    <w:p w14:paraId="7260A160" w14:textId="77777777" w:rsidR="006A3025" w:rsidRPr="00A113EB" w:rsidRDefault="006A3025" w:rsidP="00A113EB">
      <w:pPr>
        <w:spacing w:after="0" w:line="240" w:lineRule="auto"/>
        <w:jc w:val="both"/>
        <w:rPr>
          <w:rFonts w:ascii="Times New Roman" w:hAnsi="Times New Roman" w:cs="Times New Roman"/>
          <w:color w:val="000000"/>
          <w:sz w:val="24"/>
          <w:szCs w:val="24"/>
          <w:lang w:eastAsia="en-PH"/>
        </w:rPr>
      </w:pPr>
    </w:p>
    <w:p w14:paraId="72D080B3" w14:textId="2D836760" w:rsidR="006A3025" w:rsidRPr="006A3025" w:rsidRDefault="006A3025" w:rsidP="006A3025">
      <w:pPr>
        <w:pStyle w:val="ListParagraph"/>
        <w:spacing w:after="0" w:line="240" w:lineRule="auto"/>
        <w:jc w:val="both"/>
        <w:rPr>
          <w:rFonts w:ascii="Times New Roman" w:hAnsi="Times New Roman" w:cs="Times New Roman"/>
          <w:color w:val="000000"/>
          <w:sz w:val="24"/>
          <w:szCs w:val="24"/>
          <w:lang w:eastAsia="en-PH"/>
        </w:rPr>
      </w:pPr>
      <w:r w:rsidRPr="006A3025">
        <w:rPr>
          <w:rFonts w:ascii="Times New Roman" w:hAnsi="Times New Roman" w:cs="Times New Roman"/>
          <w:color w:val="000000"/>
          <w:sz w:val="24"/>
          <w:szCs w:val="24"/>
          <w:lang w:eastAsia="en-PH"/>
        </w:rPr>
        <w:t xml:space="preserve">We recommended that Management stop allocating and disbursing funds for advertisements which do not promote the programs and activities of the </w:t>
      </w:r>
      <w:r w:rsidR="00F41CA1">
        <w:rPr>
          <w:rFonts w:ascii="Times New Roman" w:hAnsi="Times New Roman" w:cs="Times New Roman"/>
          <w:color w:val="000000"/>
          <w:sz w:val="24"/>
          <w:szCs w:val="24"/>
          <w:lang w:eastAsia="en-PH"/>
        </w:rPr>
        <w:t>Municipality</w:t>
      </w:r>
      <w:r w:rsidR="00F41CA1" w:rsidRPr="006A3025">
        <w:rPr>
          <w:rFonts w:ascii="Times New Roman" w:hAnsi="Times New Roman" w:cs="Times New Roman"/>
          <w:color w:val="000000"/>
          <w:sz w:val="24"/>
          <w:szCs w:val="24"/>
          <w:lang w:eastAsia="en-PH"/>
        </w:rPr>
        <w:t xml:space="preserve"> </w:t>
      </w:r>
      <w:r w:rsidRPr="006A3025">
        <w:rPr>
          <w:rFonts w:ascii="Times New Roman" w:hAnsi="Times New Roman" w:cs="Times New Roman"/>
          <w:color w:val="000000"/>
          <w:sz w:val="24"/>
          <w:szCs w:val="24"/>
          <w:lang w:eastAsia="en-PH"/>
        </w:rPr>
        <w:t>but are merely for publicity or propaganda purposes.</w:t>
      </w:r>
    </w:p>
    <w:p w14:paraId="43E6557A" w14:textId="77777777" w:rsidR="006A3025" w:rsidRPr="006A3025" w:rsidRDefault="006A3025" w:rsidP="006A3025">
      <w:pPr>
        <w:pStyle w:val="ListParagraph"/>
        <w:spacing w:after="0" w:line="240" w:lineRule="auto"/>
        <w:jc w:val="both"/>
        <w:rPr>
          <w:rFonts w:ascii="Times New Roman" w:hAnsi="Times New Roman" w:cs="Times New Roman"/>
          <w:color w:val="000000"/>
          <w:sz w:val="24"/>
          <w:szCs w:val="24"/>
          <w:lang w:eastAsia="en-PH"/>
        </w:rPr>
      </w:pPr>
    </w:p>
    <w:p w14:paraId="36F929B7" w14:textId="321E6DA6" w:rsidR="004205AE" w:rsidRDefault="006A3025" w:rsidP="006A3025">
      <w:pPr>
        <w:pStyle w:val="ListParagraph"/>
        <w:spacing w:after="0" w:line="240" w:lineRule="auto"/>
        <w:jc w:val="both"/>
        <w:rPr>
          <w:rFonts w:ascii="Times New Roman" w:hAnsi="Times New Roman" w:cs="Times New Roman"/>
          <w:color w:val="000000"/>
          <w:sz w:val="24"/>
          <w:szCs w:val="24"/>
          <w:lang w:eastAsia="en-PH"/>
        </w:rPr>
      </w:pPr>
      <w:r w:rsidRPr="006A3025">
        <w:rPr>
          <w:rFonts w:ascii="Times New Roman" w:hAnsi="Times New Roman" w:cs="Times New Roman"/>
          <w:color w:val="000000"/>
          <w:sz w:val="24"/>
          <w:szCs w:val="24"/>
          <w:lang w:eastAsia="en-PH"/>
        </w:rPr>
        <w:t xml:space="preserve">We further recommended that the Local Chief Executive </w:t>
      </w:r>
      <w:r>
        <w:rPr>
          <w:rFonts w:ascii="Times New Roman" w:hAnsi="Times New Roman" w:cs="Times New Roman"/>
          <w:color w:val="000000"/>
          <w:sz w:val="24"/>
          <w:szCs w:val="24"/>
          <w:lang w:eastAsia="en-PH"/>
        </w:rPr>
        <w:t xml:space="preserve">(LCE) </w:t>
      </w:r>
      <w:r w:rsidRPr="006A3025">
        <w:rPr>
          <w:rFonts w:ascii="Times New Roman" w:hAnsi="Times New Roman" w:cs="Times New Roman"/>
          <w:color w:val="000000"/>
          <w:sz w:val="24"/>
          <w:szCs w:val="24"/>
          <w:lang w:eastAsia="en-PH"/>
        </w:rPr>
        <w:t>refrain from allowing the incurrence of advertising expenses for purposes other than the authorized items specified by relevant laws, rules and regulations.</w:t>
      </w:r>
    </w:p>
    <w:p w14:paraId="259D19C6" w14:textId="77777777" w:rsidR="006A3025" w:rsidRPr="00A113EB" w:rsidRDefault="006A3025" w:rsidP="00A113EB">
      <w:pPr>
        <w:spacing w:after="0" w:line="240" w:lineRule="auto"/>
        <w:jc w:val="both"/>
        <w:rPr>
          <w:rFonts w:ascii="Times New Roman" w:hAnsi="Times New Roman" w:cs="Times New Roman"/>
          <w:color w:val="000000"/>
          <w:sz w:val="24"/>
          <w:szCs w:val="24"/>
          <w:lang w:eastAsia="en-PH"/>
        </w:rPr>
      </w:pPr>
    </w:p>
    <w:p w14:paraId="05E7E489" w14:textId="178AC4E3" w:rsidR="006A3025" w:rsidRDefault="006A3025" w:rsidP="006A3025">
      <w:pPr>
        <w:pStyle w:val="ListParagraph"/>
        <w:numPr>
          <w:ilvl w:val="0"/>
          <w:numId w:val="2"/>
        </w:numPr>
        <w:spacing w:after="0" w:line="240" w:lineRule="auto"/>
        <w:jc w:val="both"/>
        <w:rPr>
          <w:rFonts w:ascii="Times New Roman" w:hAnsi="Times New Roman" w:cs="Times New Roman"/>
          <w:color w:val="000000"/>
          <w:sz w:val="24"/>
          <w:szCs w:val="24"/>
          <w:lang w:eastAsia="en-PH"/>
        </w:rPr>
      </w:pPr>
      <w:r w:rsidRPr="006A3025">
        <w:rPr>
          <w:rFonts w:ascii="Times New Roman" w:hAnsi="Times New Roman" w:cs="Times New Roman"/>
          <w:color w:val="000000"/>
          <w:sz w:val="24"/>
          <w:szCs w:val="24"/>
          <w:lang w:eastAsia="en-PH"/>
        </w:rPr>
        <w:t xml:space="preserve">Conclusive proof of ownership cannot be claimed by the </w:t>
      </w:r>
      <w:r w:rsidR="00F41CA1">
        <w:rPr>
          <w:rFonts w:ascii="Times New Roman" w:hAnsi="Times New Roman" w:cs="Times New Roman"/>
          <w:color w:val="000000"/>
          <w:sz w:val="24"/>
          <w:szCs w:val="24"/>
          <w:lang w:eastAsia="en-PH"/>
        </w:rPr>
        <w:t>Municipality</w:t>
      </w:r>
      <w:r w:rsidR="00F41CA1" w:rsidRPr="006A3025">
        <w:rPr>
          <w:rFonts w:ascii="Times New Roman" w:hAnsi="Times New Roman" w:cs="Times New Roman"/>
          <w:color w:val="000000"/>
          <w:sz w:val="24"/>
          <w:szCs w:val="24"/>
          <w:lang w:eastAsia="en-PH"/>
        </w:rPr>
        <w:t xml:space="preserve"> </w:t>
      </w:r>
      <w:r w:rsidRPr="006A3025">
        <w:rPr>
          <w:rFonts w:ascii="Times New Roman" w:hAnsi="Times New Roman" w:cs="Times New Roman"/>
          <w:color w:val="000000"/>
          <w:sz w:val="24"/>
          <w:szCs w:val="24"/>
          <w:lang w:eastAsia="en-PH"/>
        </w:rPr>
        <w:t xml:space="preserve">over eight parcels of land recorded in the books of accounts amounting to ₱25,699,460.00 due to the absence of Transfer Certificates of Title (TCTs) in the name of the </w:t>
      </w:r>
      <w:r w:rsidR="00F41CA1">
        <w:rPr>
          <w:rFonts w:ascii="Times New Roman" w:hAnsi="Times New Roman" w:cs="Times New Roman"/>
          <w:color w:val="000000"/>
          <w:sz w:val="24"/>
          <w:szCs w:val="24"/>
          <w:lang w:eastAsia="en-PH"/>
        </w:rPr>
        <w:t>Municipality</w:t>
      </w:r>
      <w:r w:rsidRPr="006A3025">
        <w:rPr>
          <w:rFonts w:ascii="Times New Roman" w:hAnsi="Times New Roman" w:cs="Times New Roman"/>
          <w:color w:val="000000"/>
          <w:sz w:val="24"/>
          <w:szCs w:val="24"/>
          <w:lang w:eastAsia="en-PH"/>
        </w:rPr>
        <w:t>, contrary to Section 39 of Presidential Decree (PD) No. 1445 and Section 449, Volume 1 of Government Accounting and Auditing Manual (GAAM).</w:t>
      </w:r>
    </w:p>
    <w:p w14:paraId="7D60AFA9" w14:textId="77777777" w:rsidR="006A3025" w:rsidRDefault="006A3025" w:rsidP="006A3025">
      <w:pPr>
        <w:pStyle w:val="ListParagraph"/>
        <w:spacing w:after="0" w:line="240" w:lineRule="auto"/>
        <w:jc w:val="both"/>
        <w:rPr>
          <w:rFonts w:ascii="Times New Roman" w:hAnsi="Times New Roman" w:cs="Times New Roman"/>
          <w:color w:val="000000"/>
          <w:sz w:val="24"/>
          <w:szCs w:val="24"/>
          <w:lang w:eastAsia="en-PH"/>
        </w:rPr>
      </w:pPr>
    </w:p>
    <w:p w14:paraId="6BB10934" w14:textId="77777777" w:rsidR="006A3025" w:rsidRPr="006A3025" w:rsidRDefault="006A3025" w:rsidP="006A3025">
      <w:pPr>
        <w:pStyle w:val="ListParagraph"/>
        <w:spacing w:after="0" w:line="240" w:lineRule="auto"/>
        <w:jc w:val="both"/>
        <w:rPr>
          <w:rFonts w:ascii="Times New Roman" w:hAnsi="Times New Roman" w:cs="Times New Roman"/>
          <w:color w:val="000000"/>
          <w:sz w:val="24"/>
          <w:szCs w:val="24"/>
          <w:lang w:eastAsia="en-PH"/>
        </w:rPr>
      </w:pPr>
      <w:r w:rsidRPr="006A3025">
        <w:rPr>
          <w:rFonts w:ascii="Times New Roman" w:hAnsi="Times New Roman" w:cs="Times New Roman"/>
          <w:color w:val="000000"/>
          <w:sz w:val="24"/>
          <w:szCs w:val="24"/>
          <w:lang w:eastAsia="en-PH"/>
        </w:rPr>
        <w:t>We recommended that Management require the Municipal Budget Officer to ensure that a budget be allocated for the titling of lands.</w:t>
      </w:r>
    </w:p>
    <w:p w14:paraId="01BAF652" w14:textId="77777777" w:rsidR="006A3025" w:rsidRPr="006A3025" w:rsidRDefault="006A3025" w:rsidP="006A3025">
      <w:pPr>
        <w:pStyle w:val="ListParagraph"/>
        <w:spacing w:after="0" w:line="240" w:lineRule="auto"/>
        <w:jc w:val="both"/>
        <w:rPr>
          <w:rFonts w:ascii="Times New Roman" w:hAnsi="Times New Roman" w:cs="Times New Roman"/>
          <w:color w:val="000000"/>
          <w:sz w:val="24"/>
          <w:szCs w:val="24"/>
          <w:lang w:eastAsia="en-PH"/>
        </w:rPr>
      </w:pPr>
    </w:p>
    <w:p w14:paraId="6757DE13" w14:textId="7C8866F3" w:rsidR="006A3025" w:rsidRDefault="006A3025" w:rsidP="006A3025">
      <w:pPr>
        <w:pStyle w:val="ListParagraph"/>
        <w:spacing w:after="0" w:line="240" w:lineRule="auto"/>
        <w:jc w:val="both"/>
        <w:rPr>
          <w:rFonts w:ascii="Times New Roman" w:hAnsi="Times New Roman" w:cs="Times New Roman"/>
          <w:color w:val="000000"/>
          <w:sz w:val="24"/>
          <w:szCs w:val="24"/>
          <w:lang w:eastAsia="en-PH"/>
        </w:rPr>
      </w:pPr>
      <w:r w:rsidRPr="006A3025">
        <w:rPr>
          <w:rFonts w:ascii="Times New Roman" w:hAnsi="Times New Roman" w:cs="Times New Roman"/>
          <w:color w:val="000000"/>
          <w:sz w:val="24"/>
          <w:szCs w:val="24"/>
          <w:lang w:eastAsia="en-PH"/>
        </w:rPr>
        <w:t>We further recommended that Management require the Municipal Assessor, in coordination with the Acting Municipal Treasurer, to exhaust all possible means for the speedy titling of lands and secure Certificate of Title to protect the interest of the municipality from adverse claims by third parties.</w:t>
      </w:r>
    </w:p>
    <w:p w14:paraId="48D99CC9" w14:textId="77777777" w:rsidR="004205AE" w:rsidRPr="00EC69D5" w:rsidRDefault="004205AE" w:rsidP="004205AE">
      <w:pPr>
        <w:pStyle w:val="ListParagraph"/>
        <w:spacing w:after="0" w:line="240" w:lineRule="auto"/>
        <w:ind w:left="1440"/>
        <w:jc w:val="both"/>
        <w:rPr>
          <w:rFonts w:ascii="Times New Roman" w:hAnsi="Times New Roman" w:cs="Times New Roman"/>
          <w:color w:val="000000"/>
          <w:sz w:val="24"/>
          <w:szCs w:val="24"/>
          <w:lang w:eastAsia="en-PH"/>
        </w:rPr>
      </w:pPr>
    </w:p>
    <w:p w14:paraId="28B44F14" w14:textId="77777777" w:rsidR="005E6E7E" w:rsidRPr="00EC69D5" w:rsidRDefault="005E6E7E" w:rsidP="005E6E7E">
      <w:pPr>
        <w:pStyle w:val="ListParagraph"/>
        <w:spacing w:after="0" w:line="240" w:lineRule="auto"/>
        <w:ind w:left="1440"/>
        <w:jc w:val="both"/>
        <w:rPr>
          <w:rFonts w:ascii="Times New Roman" w:eastAsia="Times New Roman" w:hAnsi="Times New Roman" w:cs="Times New Roman"/>
          <w:sz w:val="24"/>
          <w:szCs w:val="24"/>
          <w:lang w:val="en-US"/>
        </w:rPr>
      </w:pPr>
    </w:p>
    <w:p w14:paraId="52119D8E" w14:textId="77777777" w:rsidR="00B44158" w:rsidRPr="00EC69D5" w:rsidRDefault="00B44158" w:rsidP="009D477C">
      <w:pPr>
        <w:widowControl w:val="0"/>
        <w:numPr>
          <w:ilvl w:val="0"/>
          <w:numId w:val="1"/>
        </w:numPr>
        <w:spacing w:after="0" w:line="240" w:lineRule="auto"/>
        <w:ind w:left="360" w:hanging="360"/>
        <w:contextualSpacing/>
        <w:jc w:val="both"/>
        <w:rPr>
          <w:rFonts w:ascii="Times New Roman" w:eastAsia="Times New Roman" w:hAnsi="Times New Roman" w:cs="Times New Roman"/>
          <w:b/>
          <w:sz w:val="24"/>
          <w:szCs w:val="24"/>
          <w:lang w:val="en-US"/>
        </w:rPr>
      </w:pPr>
      <w:r w:rsidRPr="00EC69D5">
        <w:rPr>
          <w:rFonts w:ascii="Times New Roman" w:eastAsia="Times New Roman" w:hAnsi="Times New Roman" w:cs="Times New Roman"/>
          <w:b/>
          <w:sz w:val="24"/>
          <w:szCs w:val="24"/>
          <w:lang w:val="en-US"/>
        </w:rPr>
        <w:t>STATUS OF IMPLEMENTATION OF PRIOR YEARS’ AUDIT RECOMMENDATIONS</w:t>
      </w:r>
    </w:p>
    <w:p w14:paraId="08D6409C" w14:textId="77777777" w:rsidR="00B44158" w:rsidRPr="00EC69D5" w:rsidRDefault="00B44158" w:rsidP="009D477C">
      <w:pPr>
        <w:spacing w:after="0" w:line="240" w:lineRule="auto"/>
        <w:ind w:left="720"/>
        <w:contextualSpacing/>
        <w:jc w:val="both"/>
        <w:rPr>
          <w:rFonts w:ascii="Times New Roman" w:eastAsia="Calibri" w:hAnsi="Times New Roman" w:cs="Times New Roman"/>
          <w:color w:val="FF0000"/>
          <w:sz w:val="24"/>
          <w:szCs w:val="24"/>
          <w:lang w:val="en-US"/>
        </w:rPr>
      </w:pPr>
    </w:p>
    <w:p w14:paraId="1E7942FE" w14:textId="1B92F532" w:rsidR="00B44158" w:rsidRPr="00A113EB" w:rsidRDefault="00B44158" w:rsidP="00511089">
      <w:pPr>
        <w:spacing w:after="0" w:line="240" w:lineRule="auto"/>
        <w:ind w:left="360" w:firstLine="720"/>
        <w:contextualSpacing/>
        <w:jc w:val="both"/>
        <w:rPr>
          <w:rFonts w:ascii="Times New Roman" w:eastAsia="Times New Roman" w:hAnsi="Times New Roman" w:cs="Times New Roman"/>
          <w:sz w:val="24"/>
          <w:szCs w:val="24"/>
          <w:lang w:val="en-US"/>
        </w:rPr>
      </w:pPr>
      <w:r w:rsidRPr="00EC69D5">
        <w:rPr>
          <w:rFonts w:ascii="Times New Roman" w:eastAsia="Times New Roman" w:hAnsi="Times New Roman" w:cs="Times New Roman"/>
          <w:sz w:val="24"/>
          <w:szCs w:val="24"/>
          <w:lang w:val="en-US"/>
        </w:rPr>
        <w:t>Of the 3</w:t>
      </w:r>
      <w:r w:rsidR="00EC69D5" w:rsidRPr="00EC69D5">
        <w:rPr>
          <w:rFonts w:ascii="Times New Roman" w:eastAsia="Times New Roman" w:hAnsi="Times New Roman" w:cs="Times New Roman"/>
          <w:sz w:val="24"/>
          <w:szCs w:val="24"/>
          <w:lang w:val="en-US"/>
        </w:rPr>
        <w:t>7</w:t>
      </w:r>
      <w:r w:rsidRPr="00EC69D5">
        <w:rPr>
          <w:rFonts w:ascii="Times New Roman" w:eastAsia="Times New Roman" w:hAnsi="Times New Roman" w:cs="Times New Roman"/>
          <w:sz w:val="24"/>
          <w:szCs w:val="24"/>
          <w:lang w:val="en-US"/>
        </w:rPr>
        <w:t xml:space="preserve"> audit recommendations contained in the </w:t>
      </w:r>
      <w:r w:rsidR="00D14195">
        <w:rPr>
          <w:rFonts w:ascii="Times New Roman" w:eastAsia="Times New Roman" w:hAnsi="Times New Roman" w:cs="Times New Roman"/>
          <w:sz w:val="24"/>
          <w:szCs w:val="24"/>
          <w:lang w:val="en-US"/>
        </w:rPr>
        <w:t xml:space="preserve">CY </w:t>
      </w:r>
      <w:r w:rsidRPr="00EC69D5">
        <w:rPr>
          <w:rFonts w:ascii="Times New Roman" w:eastAsia="Times New Roman" w:hAnsi="Times New Roman" w:cs="Times New Roman"/>
          <w:sz w:val="24"/>
          <w:szCs w:val="24"/>
          <w:lang w:val="en-US"/>
        </w:rPr>
        <w:t>202</w:t>
      </w:r>
      <w:r w:rsidR="00EC69D5" w:rsidRPr="00EC69D5">
        <w:rPr>
          <w:rFonts w:ascii="Times New Roman" w:eastAsia="Times New Roman" w:hAnsi="Times New Roman" w:cs="Times New Roman"/>
          <w:sz w:val="24"/>
          <w:szCs w:val="24"/>
          <w:lang w:val="en-US"/>
        </w:rPr>
        <w:t>3</w:t>
      </w:r>
      <w:r w:rsidRPr="00EC69D5">
        <w:rPr>
          <w:rFonts w:ascii="Times New Roman" w:eastAsia="Times New Roman" w:hAnsi="Times New Roman" w:cs="Times New Roman"/>
          <w:sz w:val="24"/>
          <w:szCs w:val="24"/>
          <w:lang w:val="en-US"/>
        </w:rPr>
        <w:t xml:space="preserve"> Annual Audit Report (AAR), 1</w:t>
      </w:r>
      <w:r w:rsidR="004F1DCE">
        <w:rPr>
          <w:rFonts w:ascii="Times New Roman" w:eastAsia="Times New Roman" w:hAnsi="Times New Roman" w:cs="Times New Roman"/>
          <w:sz w:val="24"/>
          <w:szCs w:val="24"/>
          <w:lang w:val="en-US"/>
        </w:rPr>
        <w:t>4</w:t>
      </w:r>
      <w:r w:rsidRPr="00EC69D5">
        <w:rPr>
          <w:rFonts w:ascii="Times New Roman" w:eastAsia="Times New Roman" w:hAnsi="Times New Roman" w:cs="Times New Roman"/>
          <w:sz w:val="24"/>
          <w:szCs w:val="24"/>
          <w:lang w:val="en-US"/>
        </w:rPr>
        <w:t xml:space="preserve"> were implemented and 2</w:t>
      </w:r>
      <w:r w:rsidR="004F1DCE">
        <w:rPr>
          <w:rFonts w:ascii="Times New Roman" w:eastAsia="Times New Roman" w:hAnsi="Times New Roman" w:cs="Times New Roman"/>
          <w:sz w:val="24"/>
          <w:szCs w:val="24"/>
          <w:lang w:val="en-US"/>
        </w:rPr>
        <w:t>3</w:t>
      </w:r>
      <w:r w:rsidRPr="00EC69D5">
        <w:rPr>
          <w:rFonts w:ascii="Times New Roman" w:eastAsia="Times New Roman" w:hAnsi="Times New Roman" w:cs="Times New Roman"/>
          <w:sz w:val="24"/>
          <w:szCs w:val="24"/>
          <w:lang w:val="en-US"/>
        </w:rPr>
        <w:t xml:space="preserve"> were not implemented. </w:t>
      </w:r>
      <w:r w:rsidR="00511089" w:rsidRPr="00511089">
        <w:rPr>
          <w:rFonts w:ascii="Times New Roman" w:eastAsia="Times New Roman" w:hAnsi="Times New Roman" w:cs="Times New Roman"/>
          <w:sz w:val="24"/>
          <w:szCs w:val="24"/>
          <w:lang w:val="en-US"/>
        </w:rPr>
        <w:t xml:space="preserve">Additionally, of the </w:t>
      </w:r>
      <w:r w:rsidR="00511089">
        <w:rPr>
          <w:rFonts w:ascii="Times New Roman" w:eastAsia="Times New Roman" w:hAnsi="Times New Roman" w:cs="Times New Roman"/>
          <w:sz w:val="24"/>
          <w:szCs w:val="24"/>
          <w:lang w:val="en-US"/>
        </w:rPr>
        <w:t>31</w:t>
      </w:r>
      <w:r w:rsidR="00511089" w:rsidRPr="00511089">
        <w:rPr>
          <w:rFonts w:ascii="Times New Roman" w:eastAsia="Times New Roman" w:hAnsi="Times New Roman" w:cs="Times New Roman"/>
          <w:sz w:val="24"/>
          <w:szCs w:val="24"/>
          <w:lang w:val="en-US"/>
        </w:rPr>
        <w:t xml:space="preserve"> audit recommendations in the CYs 2021 and 2022 AARs which remained unimplemented </w:t>
      </w:r>
      <w:r w:rsidR="00E74BB0">
        <w:rPr>
          <w:rFonts w:ascii="Times New Roman" w:eastAsia="Times New Roman" w:hAnsi="Times New Roman" w:cs="Times New Roman"/>
          <w:sz w:val="24"/>
          <w:szCs w:val="24"/>
          <w:lang w:val="en-US"/>
        </w:rPr>
        <w:t>as of December 31, 2023</w:t>
      </w:r>
      <w:r w:rsidR="00511089" w:rsidRPr="00511089">
        <w:rPr>
          <w:rFonts w:ascii="Times New Roman" w:eastAsia="Times New Roman" w:hAnsi="Times New Roman" w:cs="Times New Roman"/>
          <w:sz w:val="24"/>
          <w:szCs w:val="24"/>
          <w:lang w:val="en-US"/>
        </w:rPr>
        <w:t xml:space="preserve">, </w:t>
      </w:r>
      <w:r w:rsidR="0006524F">
        <w:rPr>
          <w:rFonts w:ascii="Times New Roman" w:eastAsia="Times New Roman" w:hAnsi="Times New Roman" w:cs="Times New Roman"/>
          <w:sz w:val="24"/>
          <w:szCs w:val="24"/>
          <w:lang w:val="en-US"/>
        </w:rPr>
        <w:t>4</w:t>
      </w:r>
      <w:r w:rsidR="00511089" w:rsidRPr="00511089">
        <w:rPr>
          <w:rFonts w:ascii="Times New Roman" w:eastAsia="Times New Roman" w:hAnsi="Times New Roman" w:cs="Times New Roman"/>
          <w:sz w:val="24"/>
          <w:szCs w:val="24"/>
          <w:lang w:val="en-US"/>
        </w:rPr>
        <w:t xml:space="preserve"> were reiterated </w:t>
      </w:r>
      <w:r w:rsidR="0006524F">
        <w:rPr>
          <w:rFonts w:ascii="Times New Roman" w:eastAsia="Times New Roman" w:hAnsi="Times New Roman" w:cs="Times New Roman"/>
          <w:sz w:val="24"/>
          <w:szCs w:val="24"/>
          <w:lang w:val="en-US"/>
        </w:rPr>
        <w:t>in Part II of CY 2023 AAR</w:t>
      </w:r>
      <w:r w:rsidR="00511089" w:rsidRPr="00511089">
        <w:rPr>
          <w:rFonts w:ascii="Times New Roman" w:eastAsia="Times New Roman" w:hAnsi="Times New Roman" w:cs="Times New Roman"/>
          <w:sz w:val="24"/>
          <w:szCs w:val="24"/>
          <w:lang w:val="en-US"/>
        </w:rPr>
        <w:t xml:space="preserve">, </w:t>
      </w:r>
      <w:r w:rsidR="00511089">
        <w:rPr>
          <w:rFonts w:ascii="Times New Roman" w:eastAsia="Times New Roman" w:hAnsi="Times New Roman" w:cs="Times New Roman"/>
          <w:sz w:val="24"/>
          <w:szCs w:val="24"/>
          <w:lang w:val="en-US"/>
        </w:rPr>
        <w:t>5 were implemented and 2</w:t>
      </w:r>
      <w:r w:rsidR="0006524F">
        <w:rPr>
          <w:rFonts w:ascii="Times New Roman" w:eastAsia="Times New Roman" w:hAnsi="Times New Roman" w:cs="Times New Roman"/>
          <w:sz w:val="24"/>
          <w:szCs w:val="24"/>
          <w:lang w:val="en-US"/>
        </w:rPr>
        <w:t>2</w:t>
      </w:r>
      <w:r w:rsidR="00511089" w:rsidRPr="00511089">
        <w:rPr>
          <w:rFonts w:ascii="Times New Roman" w:eastAsia="Times New Roman" w:hAnsi="Times New Roman" w:cs="Times New Roman"/>
          <w:sz w:val="24"/>
          <w:szCs w:val="24"/>
          <w:lang w:val="en-US"/>
        </w:rPr>
        <w:t xml:space="preserve"> wer</w:t>
      </w:r>
      <w:r w:rsidR="00511089">
        <w:rPr>
          <w:rFonts w:ascii="Times New Roman" w:eastAsia="Times New Roman" w:hAnsi="Times New Roman" w:cs="Times New Roman"/>
          <w:sz w:val="24"/>
          <w:szCs w:val="24"/>
          <w:lang w:val="en-US"/>
        </w:rPr>
        <w:t>e</w:t>
      </w:r>
      <w:r w:rsidR="00511089" w:rsidRPr="00511089">
        <w:rPr>
          <w:rFonts w:ascii="Times New Roman" w:eastAsia="Times New Roman" w:hAnsi="Times New Roman" w:cs="Times New Roman"/>
          <w:sz w:val="24"/>
          <w:szCs w:val="24"/>
          <w:lang w:val="en-US"/>
        </w:rPr>
        <w:t xml:space="preserve"> still </w:t>
      </w:r>
      <w:r w:rsidR="00511089">
        <w:rPr>
          <w:rFonts w:ascii="Times New Roman" w:eastAsia="Times New Roman" w:hAnsi="Times New Roman" w:cs="Times New Roman"/>
          <w:sz w:val="24"/>
          <w:szCs w:val="24"/>
          <w:lang w:val="en-US"/>
        </w:rPr>
        <w:t>un</w:t>
      </w:r>
      <w:r w:rsidR="00511089" w:rsidRPr="00511089">
        <w:rPr>
          <w:rFonts w:ascii="Times New Roman" w:eastAsia="Times New Roman" w:hAnsi="Times New Roman" w:cs="Times New Roman"/>
          <w:sz w:val="24"/>
          <w:szCs w:val="24"/>
          <w:lang w:val="en-US"/>
        </w:rPr>
        <w:t xml:space="preserve">implemented as of December 31, 2024.  </w:t>
      </w:r>
      <w:r w:rsidRPr="00EC69D5">
        <w:rPr>
          <w:rFonts w:ascii="Times New Roman" w:eastAsia="Times New Roman" w:hAnsi="Times New Roman" w:cs="Times New Roman"/>
          <w:sz w:val="24"/>
          <w:szCs w:val="24"/>
          <w:lang w:val="en-US"/>
        </w:rPr>
        <w:t>Unimplemented recommendations were reiterated in this report due to significant effect in the financial statements and operations.</w:t>
      </w:r>
    </w:p>
    <w:p w14:paraId="3794F3C0" w14:textId="77777777" w:rsidR="00B44158" w:rsidRPr="00E749CE" w:rsidRDefault="00B44158" w:rsidP="009D477C">
      <w:pPr>
        <w:widowControl w:val="0"/>
        <w:spacing w:after="0" w:line="240" w:lineRule="auto"/>
        <w:contextualSpacing/>
        <w:jc w:val="both"/>
        <w:rPr>
          <w:rFonts w:ascii="Times New Roman" w:eastAsia="Times New Roman" w:hAnsi="Times New Roman" w:cs="Times New Roman"/>
          <w:kern w:val="2"/>
          <w:sz w:val="24"/>
          <w:szCs w:val="24"/>
          <w:highlight w:val="yellow"/>
          <w:lang w:val="en-US" w:eastAsia="zh-CN"/>
        </w:rPr>
      </w:pPr>
    </w:p>
    <w:p w14:paraId="43C130C1" w14:textId="77777777" w:rsidR="00DD1335" w:rsidRPr="00E749CE" w:rsidRDefault="00DD1335" w:rsidP="009D477C">
      <w:pPr>
        <w:widowControl w:val="0"/>
        <w:spacing w:after="0" w:line="240" w:lineRule="auto"/>
        <w:contextualSpacing/>
        <w:jc w:val="both"/>
        <w:rPr>
          <w:rFonts w:ascii="Times New Roman" w:eastAsia="Times New Roman" w:hAnsi="Times New Roman" w:cs="Times New Roman"/>
          <w:kern w:val="2"/>
          <w:sz w:val="24"/>
          <w:szCs w:val="24"/>
          <w:highlight w:val="yellow"/>
          <w:lang w:val="en-US" w:eastAsia="zh-CN"/>
        </w:rPr>
      </w:pPr>
    </w:p>
    <w:p w14:paraId="6857D1E8" w14:textId="77777777" w:rsidR="00B44158" w:rsidRPr="004D7449" w:rsidRDefault="00B44158" w:rsidP="00966CC6">
      <w:pPr>
        <w:widowControl w:val="0"/>
        <w:numPr>
          <w:ilvl w:val="0"/>
          <w:numId w:val="1"/>
        </w:numPr>
        <w:spacing w:after="0" w:line="240" w:lineRule="auto"/>
        <w:ind w:left="360" w:hanging="360"/>
        <w:contextualSpacing/>
        <w:jc w:val="both"/>
        <w:rPr>
          <w:rFonts w:ascii="Times New Roman" w:eastAsia="Times New Roman" w:hAnsi="Times New Roman" w:cs="Times New Roman"/>
          <w:sz w:val="24"/>
          <w:szCs w:val="24"/>
          <w:lang w:val="en-US"/>
        </w:rPr>
      </w:pPr>
      <w:r w:rsidRPr="004D7449">
        <w:rPr>
          <w:rFonts w:ascii="Times New Roman" w:eastAsia="Times New Roman" w:hAnsi="Times New Roman" w:cs="Times New Roman"/>
          <w:b/>
          <w:sz w:val="24"/>
          <w:szCs w:val="24"/>
          <w:lang w:val="en-US"/>
        </w:rPr>
        <w:t>STATUS OF SETTLEMENT OF AUDIT SUSPENSIONS, DISALLOWANCES AND CHARGES</w:t>
      </w:r>
    </w:p>
    <w:p w14:paraId="0C1CA43A" w14:textId="77777777" w:rsidR="00B44158" w:rsidRPr="004D7449" w:rsidRDefault="00B44158" w:rsidP="00966CC6">
      <w:pPr>
        <w:tabs>
          <w:tab w:val="left" w:pos="720"/>
          <w:tab w:val="left" w:pos="1440"/>
        </w:tabs>
        <w:spacing w:after="0" w:line="240" w:lineRule="auto"/>
        <w:ind w:left="720"/>
        <w:contextualSpacing/>
        <w:jc w:val="both"/>
        <w:rPr>
          <w:rFonts w:ascii="Times New Roman" w:eastAsia="Times New Roman" w:hAnsi="Times New Roman" w:cs="Times New Roman"/>
          <w:sz w:val="24"/>
          <w:szCs w:val="24"/>
          <w:lang w:val="en-US"/>
        </w:rPr>
      </w:pPr>
    </w:p>
    <w:p w14:paraId="139A5681" w14:textId="48D6CA8F" w:rsidR="00D14195" w:rsidRPr="004D7449" w:rsidRDefault="00D14195" w:rsidP="00966CC6">
      <w:pPr>
        <w:spacing w:after="0" w:line="240" w:lineRule="auto"/>
        <w:ind w:left="360" w:firstLine="720"/>
        <w:contextualSpacing/>
        <w:jc w:val="both"/>
        <w:rPr>
          <w:rFonts w:ascii="Times New Roman" w:eastAsia="SimSun" w:hAnsi="Times New Roman" w:cs="Times New Roman"/>
          <w:kern w:val="2"/>
          <w:sz w:val="24"/>
          <w:szCs w:val="24"/>
          <w:lang w:val="en-US" w:eastAsia="zh-CN"/>
        </w:rPr>
      </w:pPr>
      <w:r w:rsidRPr="00D14195">
        <w:rPr>
          <w:rFonts w:ascii="Times New Roman" w:eastAsia="SimSun" w:hAnsi="Times New Roman" w:cs="Times New Roman"/>
          <w:kern w:val="2"/>
          <w:sz w:val="24"/>
          <w:szCs w:val="24"/>
          <w:lang w:val="en-US" w:eastAsia="zh-CN"/>
        </w:rPr>
        <w:t xml:space="preserve">At the beginning of the year, the Municipality has unsettled disallowances amounting to ₱35,187.00. During the year, there were no audit suspensions, disallowances and charges issued to the Municipality and no settlements were made; hence, the balance remained outstanding as of December 31, 2024.  </w:t>
      </w:r>
    </w:p>
    <w:p w14:paraId="20393C97" w14:textId="77777777" w:rsidR="00B44158" w:rsidRPr="004D7449" w:rsidRDefault="00B44158" w:rsidP="009D477C">
      <w:pPr>
        <w:spacing w:after="0" w:line="240" w:lineRule="auto"/>
        <w:ind w:left="360" w:firstLine="720"/>
        <w:contextualSpacing/>
        <w:jc w:val="both"/>
        <w:rPr>
          <w:rFonts w:ascii="Times New Roman" w:eastAsia="SimSun" w:hAnsi="Times New Roman" w:cs="Times New Roman"/>
          <w:color w:val="FF0000"/>
          <w:kern w:val="2"/>
          <w:sz w:val="24"/>
          <w:szCs w:val="24"/>
          <w:lang w:val="en-US" w:eastAsia="zh-CN"/>
        </w:rPr>
      </w:pPr>
    </w:p>
    <w:p w14:paraId="66A600F8" w14:textId="77777777" w:rsidR="00B44158" w:rsidRPr="00E749CE" w:rsidRDefault="00B44158" w:rsidP="009D477C">
      <w:pPr>
        <w:spacing w:after="0" w:line="240" w:lineRule="auto"/>
        <w:contextualSpacing/>
        <w:jc w:val="center"/>
        <w:rPr>
          <w:rFonts w:ascii="Times New Roman" w:eastAsia="Times New Roman" w:hAnsi="Times New Roman" w:cs="Times New Roman"/>
          <w:b/>
          <w:sz w:val="28"/>
          <w:szCs w:val="28"/>
          <w:highlight w:val="yellow"/>
          <w:lang w:val="en-US"/>
        </w:rPr>
      </w:pPr>
    </w:p>
    <w:p w14:paraId="0FCD51DE" w14:textId="77777777" w:rsidR="00B44158" w:rsidRPr="00E749CE" w:rsidRDefault="00B44158" w:rsidP="009D477C">
      <w:pPr>
        <w:spacing w:after="0" w:line="240" w:lineRule="auto"/>
        <w:contextualSpacing/>
        <w:jc w:val="center"/>
        <w:rPr>
          <w:rFonts w:ascii="Times New Roman" w:eastAsia="Times New Roman" w:hAnsi="Times New Roman" w:cs="Times New Roman"/>
          <w:b/>
          <w:sz w:val="28"/>
          <w:szCs w:val="28"/>
          <w:highlight w:val="yellow"/>
          <w:lang w:val="en-US"/>
        </w:rPr>
      </w:pPr>
    </w:p>
    <w:p w14:paraId="1105FCAF" w14:textId="77777777" w:rsidR="00674455" w:rsidRPr="00E749CE" w:rsidRDefault="00674455" w:rsidP="00AA5DD7">
      <w:pPr>
        <w:spacing w:after="0" w:line="240" w:lineRule="auto"/>
        <w:rPr>
          <w:rFonts w:ascii="Times New Roman" w:eastAsia="Times New Roman" w:hAnsi="Times New Roman" w:cs="Times New Roman"/>
          <w:b/>
          <w:sz w:val="28"/>
          <w:szCs w:val="28"/>
          <w:highlight w:val="yellow"/>
          <w:lang w:val="en-US"/>
        </w:rPr>
        <w:sectPr w:rsidR="00674455" w:rsidRPr="00E749CE" w:rsidSect="00674455">
          <w:footerReference w:type="default" r:id="rId19"/>
          <w:pgSz w:w="12240" w:h="15840"/>
          <w:pgMar w:top="1440" w:right="1440" w:bottom="1440" w:left="2160" w:header="0" w:footer="720" w:gutter="0"/>
          <w:pgNumType w:fmt="lowerRoman" w:start="1"/>
          <w:cols w:space="720"/>
          <w:docGrid w:linePitch="326"/>
        </w:sectPr>
      </w:pPr>
    </w:p>
    <w:p w14:paraId="34E0FDC6" w14:textId="77777777" w:rsidR="00B44158" w:rsidRPr="00E749CE" w:rsidRDefault="00B44158" w:rsidP="00AA5DD7">
      <w:pPr>
        <w:spacing w:after="0" w:line="240" w:lineRule="auto"/>
        <w:rPr>
          <w:rFonts w:ascii="Times New Roman" w:eastAsia="Times New Roman" w:hAnsi="Times New Roman" w:cs="Times New Roman"/>
          <w:b/>
          <w:sz w:val="28"/>
          <w:szCs w:val="28"/>
          <w:highlight w:val="yellow"/>
          <w:lang w:val="en-US"/>
        </w:rPr>
      </w:pPr>
    </w:p>
    <w:p w14:paraId="74267E9C" w14:textId="1A366C2F" w:rsidR="006A1E5F" w:rsidRPr="00351A19" w:rsidRDefault="00DD4894" w:rsidP="005E373B">
      <w:pPr>
        <w:spacing w:after="0" w:line="240" w:lineRule="auto"/>
        <w:contextualSpacing/>
        <w:jc w:val="center"/>
        <w:rPr>
          <w:rFonts w:ascii="Times New Roman" w:eastAsia="Times New Roman" w:hAnsi="Times New Roman" w:cs="Times New Roman"/>
          <w:b/>
          <w:sz w:val="28"/>
          <w:szCs w:val="28"/>
          <w:lang w:val="en-US"/>
        </w:rPr>
      </w:pPr>
      <w:r w:rsidRPr="00351A19">
        <w:rPr>
          <w:rFonts w:ascii="Times New Roman" w:eastAsia="Times New Roman" w:hAnsi="Times New Roman" w:cs="Times New Roman"/>
          <w:b/>
          <w:sz w:val="28"/>
          <w:szCs w:val="28"/>
          <w:lang w:val="en-US"/>
        </w:rPr>
        <w:t>TABLE OF CONTENTS</w:t>
      </w:r>
    </w:p>
    <w:p w14:paraId="03D40B74" w14:textId="77777777" w:rsidR="006A1E5F" w:rsidRPr="00351A19" w:rsidRDefault="006A1E5F" w:rsidP="005E373B">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78C82074" w14:textId="77777777" w:rsidR="006A1E5F" w:rsidRPr="00351A19" w:rsidRDefault="006A1E5F" w:rsidP="005E373B">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3091EEA3" w14:textId="77777777" w:rsidR="006A1E5F" w:rsidRPr="00351A19" w:rsidRDefault="00DD4894" w:rsidP="005E373B">
      <w:pPr>
        <w:tabs>
          <w:tab w:val="left" w:pos="1080"/>
        </w:tabs>
        <w:spacing w:after="0" w:line="240" w:lineRule="auto"/>
        <w:contextualSpacing/>
        <w:jc w:val="both"/>
        <w:rPr>
          <w:rFonts w:ascii="Times New Roman" w:eastAsia="Times New Roman" w:hAnsi="Times New Roman" w:cs="Times New Roman"/>
          <w:b/>
          <w:bCs/>
          <w:sz w:val="24"/>
          <w:szCs w:val="24"/>
          <w:lang w:val="en-US"/>
        </w:rPr>
      </w:pPr>
      <w:r w:rsidRPr="00351A19">
        <w:rPr>
          <w:rFonts w:ascii="Times New Roman" w:eastAsia="Times New Roman" w:hAnsi="Times New Roman" w:cs="Times New Roman"/>
          <w:b/>
          <w:bCs/>
          <w:sz w:val="24"/>
          <w:szCs w:val="24"/>
          <w:lang w:val="en-US"/>
        </w:rPr>
        <w:t>Part I</w:t>
      </w:r>
      <w:r w:rsidRPr="00351A19">
        <w:rPr>
          <w:rFonts w:ascii="Times New Roman" w:eastAsia="Times New Roman" w:hAnsi="Times New Roman" w:cs="Times New Roman"/>
          <w:b/>
          <w:bCs/>
          <w:sz w:val="24"/>
          <w:szCs w:val="24"/>
          <w:lang w:val="en-US"/>
        </w:rPr>
        <w:tab/>
        <w:t>Audited Financial Statements</w:t>
      </w:r>
    </w:p>
    <w:p w14:paraId="697CBDA7" w14:textId="77777777" w:rsidR="006A1E5F" w:rsidRPr="00351A19" w:rsidRDefault="006A1E5F"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p>
    <w:p w14:paraId="718492B8"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Independent Auditor’s Report</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1</w:t>
      </w:r>
    </w:p>
    <w:p w14:paraId="05FDA1FF"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 xml:space="preserve">Statement of Management’s Responsibility for </w:t>
      </w:r>
    </w:p>
    <w:p w14:paraId="6E3C5E91" w14:textId="77777777" w:rsidR="006A1E5F" w:rsidRPr="00351A19" w:rsidRDefault="00DD4894" w:rsidP="005E373B">
      <w:pPr>
        <w:tabs>
          <w:tab w:val="left" w:pos="1080"/>
          <w:tab w:val="left" w:pos="1620"/>
        </w:tabs>
        <w:spacing w:after="0" w:line="240" w:lineRule="auto"/>
        <w:ind w:left="1620" w:hanging="90"/>
        <w:contextualSpacing/>
        <w:jc w:val="both"/>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Financial Statements</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3</w:t>
      </w:r>
    </w:p>
    <w:p w14:paraId="1D04E3F4"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Statement of Financial Position</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4</w:t>
      </w:r>
    </w:p>
    <w:p w14:paraId="5FA9C41B"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Statement of Financial Performance</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5</w:t>
      </w:r>
    </w:p>
    <w:p w14:paraId="0ED5300E"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Statement of Changes in Net Assets/Equity</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6</w:t>
      </w:r>
    </w:p>
    <w:p w14:paraId="23A1404F"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Statement of Cash Flows</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7</w:t>
      </w:r>
    </w:p>
    <w:p w14:paraId="7C2CEB84" w14:textId="77777777"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Statement of Comparison of Budgeted and Actual Amounts</w:t>
      </w:r>
      <w:r w:rsidRPr="00351A19">
        <w:rPr>
          <w:rFonts w:ascii="Times New Roman" w:eastAsia="SimSun" w:hAnsi="Times New Roman" w:cs="Times New Roman"/>
          <w:kern w:val="2"/>
          <w:sz w:val="24"/>
          <w:szCs w:val="24"/>
          <w:lang w:val="en-US" w:eastAsia="zh-CN"/>
        </w:rPr>
        <w:tab/>
        <w:t>8</w:t>
      </w:r>
    </w:p>
    <w:p w14:paraId="62541878" w14:textId="240A612F" w:rsidR="006A1E5F" w:rsidRPr="00351A19" w:rsidRDefault="00DD4894" w:rsidP="006540B6">
      <w:pPr>
        <w:widowControl w:val="0"/>
        <w:numPr>
          <w:ilvl w:val="0"/>
          <w:numId w:val="3"/>
        </w:numPr>
        <w:tabs>
          <w:tab w:val="left" w:pos="1080"/>
          <w:tab w:val="left" w:pos="1530"/>
        </w:tabs>
        <w:spacing w:after="0" w:line="240" w:lineRule="auto"/>
        <w:ind w:left="1800" w:hanging="666"/>
        <w:contextualSpacing/>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Notes to the Financial Statements</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t>1</w:t>
      </w:r>
      <w:r w:rsidR="006935E6">
        <w:rPr>
          <w:rFonts w:ascii="Times New Roman" w:eastAsia="SimSun" w:hAnsi="Times New Roman" w:cs="Times New Roman"/>
          <w:kern w:val="2"/>
          <w:sz w:val="24"/>
          <w:szCs w:val="24"/>
          <w:lang w:val="en-US" w:eastAsia="zh-CN"/>
        </w:rPr>
        <w:t>1</w:t>
      </w:r>
    </w:p>
    <w:p w14:paraId="35E09527" w14:textId="77777777" w:rsidR="003234A4" w:rsidRPr="00351A19" w:rsidRDefault="003234A4" w:rsidP="003234A4">
      <w:pPr>
        <w:widowControl w:val="0"/>
        <w:tabs>
          <w:tab w:val="left" w:pos="1080"/>
          <w:tab w:val="left" w:pos="1530"/>
          <w:tab w:val="left" w:pos="2160"/>
        </w:tabs>
        <w:spacing w:after="0" w:line="240" w:lineRule="auto"/>
        <w:ind w:left="1800"/>
        <w:contextualSpacing/>
        <w:rPr>
          <w:rFonts w:ascii="Times New Roman" w:eastAsia="SimSun" w:hAnsi="Times New Roman" w:cs="Times New Roman"/>
          <w:kern w:val="2"/>
          <w:sz w:val="24"/>
          <w:szCs w:val="24"/>
          <w:lang w:val="en-US" w:eastAsia="zh-CN"/>
        </w:rPr>
      </w:pPr>
    </w:p>
    <w:p w14:paraId="4F3B94A0" w14:textId="77777777" w:rsidR="006A1E5F" w:rsidRPr="00351A19" w:rsidRDefault="00DD4894" w:rsidP="005E373B">
      <w:pPr>
        <w:keepNext/>
        <w:keepLines/>
        <w:widowControl w:val="0"/>
        <w:tabs>
          <w:tab w:val="left" w:pos="1080"/>
        </w:tabs>
        <w:spacing w:before="240" w:after="0" w:line="240" w:lineRule="auto"/>
        <w:contextualSpacing/>
        <w:outlineLvl w:val="0"/>
        <w:rPr>
          <w:rFonts w:ascii="Times New Roman" w:eastAsia="SimSun" w:hAnsi="Times New Roman" w:cs="Times New Roman"/>
          <w:b/>
          <w:kern w:val="44"/>
          <w:sz w:val="24"/>
          <w:szCs w:val="24"/>
          <w:lang w:val="en-US" w:eastAsia="zh-CN"/>
        </w:rPr>
      </w:pPr>
      <w:r w:rsidRPr="00351A19">
        <w:rPr>
          <w:rFonts w:ascii="Times New Roman" w:eastAsia="SimSun" w:hAnsi="Times New Roman" w:cs="Times New Roman"/>
          <w:b/>
          <w:kern w:val="44"/>
          <w:sz w:val="24"/>
          <w:szCs w:val="24"/>
          <w:lang w:val="en-US" w:eastAsia="zh-CN"/>
        </w:rPr>
        <w:t>Part II</w:t>
      </w:r>
      <w:r w:rsidRPr="00351A19">
        <w:rPr>
          <w:rFonts w:ascii="Times New Roman" w:eastAsia="SimSun" w:hAnsi="Times New Roman" w:cs="Times New Roman"/>
          <w:b/>
          <w:kern w:val="44"/>
          <w:sz w:val="24"/>
          <w:szCs w:val="24"/>
          <w:lang w:val="en-US" w:eastAsia="zh-CN"/>
        </w:rPr>
        <w:tab/>
        <w:t>Audit Observations and Recommendations</w:t>
      </w:r>
    </w:p>
    <w:p w14:paraId="3BC1A095" w14:textId="77777777" w:rsidR="006A1E5F" w:rsidRPr="00351A19" w:rsidRDefault="006A1E5F"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p>
    <w:p w14:paraId="0E3A4188" w14:textId="3D3F2044" w:rsidR="006A1E5F" w:rsidRPr="00351A19" w:rsidRDefault="00DD4894" w:rsidP="006540B6">
      <w:pPr>
        <w:widowControl w:val="0"/>
        <w:numPr>
          <w:ilvl w:val="0"/>
          <w:numId w:val="4"/>
        </w:numPr>
        <w:tabs>
          <w:tab w:val="left" w:pos="1080"/>
        </w:tabs>
        <w:spacing w:after="0" w:line="240" w:lineRule="auto"/>
        <w:ind w:left="1620" w:hanging="450"/>
        <w:contextualSpacing/>
        <w:jc w:val="both"/>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Financial Audit</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00852CC8">
        <w:rPr>
          <w:rFonts w:ascii="Times New Roman" w:eastAsia="SimSun" w:hAnsi="Times New Roman" w:cs="Times New Roman"/>
          <w:kern w:val="2"/>
          <w:sz w:val="24"/>
          <w:szCs w:val="24"/>
          <w:lang w:val="en-US" w:eastAsia="zh-CN"/>
        </w:rPr>
        <w:tab/>
      </w:r>
      <w:r w:rsidR="00852CC8">
        <w:rPr>
          <w:rFonts w:ascii="Times New Roman" w:eastAsia="SimSun" w:hAnsi="Times New Roman" w:cs="Times New Roman"/>
          <w:kern w:val="2"/>
          <w:sz w:val="24"/>
          <w:szCs w:val="24"/>
          <w:lang w:val="en-US" w:eastAsia="zh-CN"/>
        </w:rPr>
        <w:tab/>
      </w:r>
      <w:r w:rsidR="00137314" w:rsidRPr="00351A19">
        <w:rPr>
          <w:rFonts w:ascii="Times New Roman" w:eastAsia="SimSun" w:hAnsi="Times New Roman" w:cs="Times New Roman"/>
          <w:kern w:val="2"/>
          <w:sz w:val="24"/>
          <w:szCs w:val="24"/>
          <w:lang w:val="en-US" w:eastAsia="zh-CN"/>
        </w:rPr>
        <w:t>3</w:t>
      </w:r>
      <w:r w:rsidR="006935E6">
        <w:rPr>
          <w:rFonts w:ascii="Times New Roman" w:eastAsia="SimSun" w:hAnsi="Times New Roman" w:cs="Times New Roman"/>
          <w:kern w:val="2"/>
          <w:sz w:val="24"/>
          <w:szCs w:val="24"/>
          <w:lang w:val="en-US" w:eastAsia="zh-CN"/>
        </w:rPr>
        <w:t>2</w:t>
      </w:r>
    </w:p>
    <w:p w14:paraId="6A267FDB" w14:textId="21C0BE75" w:rsidR="006A1E5F" w:rsidRPr="00852CC8" w:rsidRDefault="00852CC8" w:rsidP="006540B6">
      <w:pPr>
        <w:widowControl w:val="0"/>
        <w:numPr>
          <w:ilvl w:val="0"/>
          <w:numId w:val="4"/>
        </w:numPr>
        <w:tabs>
          <w:tab w:val="left" w:pos="1080"/>
        </w:tabs>
        <w:spacing w:after="0" w:line="240" w:lineRule="auto"/>
        <w:ind w:left="1620" w:hanging="450"/>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Other Financial Related Issues</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0009645F">
        <w:rPr>
          <w:rFonts w:ascii="Times New Roman" w:eastAsia="SimSun" w:hAnsi="Times New Roman" w:cs="Times New Roman"/>
          <w:kern w:val="2"/>
          <w:sz w:val="24"/>
          <w:szCs w:val="24"/>
          <w:lang w:val="en-US" w:eastAsia="zh-CN"/>
        </w:rPr>
        <w:t>4</w:t>
      </w:r>
      <w:r w:rsidR="004D2492">
        <w:rPr>
          <w:rFonts w:ascii="Times New Roman" w:eastAsia="SimSun" w:hAnsi="Times New Roman" w:cs="Times New Roman"/>
          <w:kern w:val="2"/>
          <w:sz w:val="24"/>
          <w:szCs w:val="24"/>
          <w:lang w:val="en-US" w:eastAsia="zh-CN"/>
        </w:rPr>
        <w:t>6</w:t>
      </w:r>
    </w:p>
    <w:p w14:paraId="6203F6C8" w14:textId="77777777" w:rsidR="006A1E5F" w:rsidRPr="00351A19" w:rsidRDefault="00DD4894" w:rsidP="006540B6">
      <w:pPr>
        <w:widowControl w:val="0"/>
        <w:numPr>
          <w:ilvl w:val="0"/>
          <w:numId w:val="4"/>
        </w:numPr>
        <w:tabs>
          <w:tab w:val="left" w:pos="1080"/>
        </w:tabs>
        <w:spacing w:after="0" w:line="240" w:lineRule="auto"/>
        <w:ind w:left="1620" w:hanging="450"/>
        <w:contextualSpacing/>
        <w:jc w:val="both"/>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Status of Settlement of Audit Suspensions,</w:t>
      </w:r>
    </w:p>
    <w:p w14:paraId="4D1F4B05" w14:textId="39C5A287" w:rsidR="006A1E5F" w:rsidRPr="00351A19" w:rsidRDefault="00DD4894" w:rsidP="005E373B">
      <w:pPr>
        <w:widowControl w:val="0"/>
        <w:tabs>
          <w:tab w:val="left" w:pos="1080"/>
        </w:tabs>
        <w:spacing w:after="0" w:line="240" w:lineRule="auto"/>
        <w:ind w:left="1620"/>
        <w:contextualSpacing/>
        <w:jc w:val="both"/>
        <w:rPr>
          <w:rFonts w:ascii="Times New Roman" w:eastAsia="SimSun" w:hAnsi="Times New Roman" w:cs="Times New Roman"/>
          <w:kern w:val="2"/>
          <w:sz w:val="24"/>
          <w:szCs w:val="24"/>
          <w:lang w:val="en-US" w:eastAsia="zh-CN"/>
        </w:rPr>
      </w:pPr>
      <w:r w:rsidRPr="00351A19">
        <w:rPr>
          <w:rFonts w:ascii="Times New Roman" w:eastAsia="SimSun" w:hAnsi="Times New Roman" w:cs="Times New Roman"/>
          <w:kern w:val="2"/>
          <w:sz w:val="24"/>
          <w:szCs w:val="24"/>
          <w:lang w:val="en-US" w:eastAsia="zh-CN"/>
        </w:rPr>
        <w:t>Disallowances and Charges</w:t>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Pr="00351A19">
        <w:rPr>
          <w:rFonts w:ascii="Times New Roman" w:eastAsia="SimSun" w:hAnsi="Times New Roman" w:cs="Times New Roman"/>
          <w:kern w:val="2"/>
          <w:sz w:val="24"/>
          <w:szCs w:val="24"/>
          <w:lang w:val="en-US" w:eastAsia="zh-CN"/>
        </w:rPr>
        <w:tab/>
      </w:r>
      <w:r w:rsidR="005010D0">
        <w:rPr>
          <w:rFonts w:ascii="Times New Roman" w:eastAsia="SimSun" w:hAnsi="Times New Roman" w:cs="Times New Roman"/>
          <w:kern w:val="2"/>
          <w:sz w:val="24"/>
          <w:szCs w:val="24"/>
          <w:lang w:val="en-US" w:eastAsia="zh-CN"/>
        </w:rPr>
        <w:t>7</w:t>
      </w:r>
      <w:r w:rsidR="00914F40">
        <w:rPr>
          <w:rFonts w:ascii="Times New Roman" w:eastAsia="SimSun" w:hAnsi="Times New Roman" w:cs="Times New Roman"/>
          <w:kern w:val="2"/>
          <w:sz w:val="24"/>
          <w:szCs w:val="24"/>
          <w:lang w:val="en-US" w:eastAsia="zh-CN"/>
        </w:rPr>
        <w:t>2</w:t>
      </w:r>
    </w:p>
    <w:p w14:paraId="448DDC07" w14:textId="77777777" w:rsidR="006A1E5F" w:rsidRPr="00351A19" w:rsidRDefault="006A1E5F" w:rsidP="005E373B">
      <w:pPr>
        <w:tabs>
          <w:tab w:val="left" w:pos="1080"/>
        </w:tabs>
        <w:spacing w:after="0" w:line="240" w:lineRule="auto"/>
        <w:ind w:left="1620"/>
        <w:contextualSpacing/>
        <w:jc w:val="both"/>
        <w:rPr>
          <w:rFonts w:ascii="Times New Roman" w:eastAsia="SimSun" w:hAnsi="Times New Roman" w:cs="Times New Roman"/>
          <w:kern w:val="2"/>
          <w:sz w:val="24"/>
          <w:szCs w:val="24"/>
          <w:lang w:val="en-US" w:eastAsia="zh-CN"/>
        </w:rPr>
      </w:pPr>
    </w:p>
    <w:p w14:paraId="113ED0E3" w14:textId="77777777" w:rsidR="006A1E5F" w:rsidRPr="00351A19" w:rsidRDefault="00DD4894"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r w:rsidRPr="00351A19">
        <w:rPr>
          <w:rFonts w:ascii="Times New Roman" w:eastAsia="SimSun" w:hAnsi="Times New Roman" w:cs="Times New Roman"/>
          <w:b/>
          <w:bCs/>
          <w:kern w:val="2"/>
          <w:sz w:val="24"/>
          <w:szCs w:val="24"/>
          <w:lang w:val="en-US" w:eastAsia="zh-CN"/>
        </w:rPr>
        <w:t>Part III</w:t>
      </w:r>
      <w:r w:rsidRPr="00351A19">
        <w:rPr>
          <w:rFonts w:ascii="Times New Roman" w:eastAsia="SimSun" w:hAnsi="Times New Roman" w:cs="Times New Roman"/>
          <w:b/>
          <w:bCs/>
          <w:kern w:val="2"/>
          <w:sz w:val="24"/>
          <w:szCs w:val="24"/>
          <w:lang w:val="en-US" w:eastAsia="zh-CN"/>
        </w:rPr>
        <w:tab/>
        <w:t xml:space="preserve">Status of Implementation of Prior Years’ Audit </w:t>
      </w:r>
    </w:p>
    <w:p w14:paraId="31E04DDC" w14:textId="6DF8D601" w:rsidR="006A1E5F" w:rsidRPr="00351A19" w:rsidRDefault="00DD4894"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r w:rsidRPr="00351A19">
        <w:rPr>
          <w:rFonts w:ascii="Times New Roman" w:eastAsia="SimSun" w:hAnsi="Times New Roman" w:cs="Times New Roman"/>
          <w:b/>
          <w:bCs/>
          <w:kern w:val="2"/>
          <w:sz w:val="24"/>
          <w:szCs w:val="24"/>
          <w:lang w:val="en-US" w:eastAsia="zh-CN"/>
        </w:rPr>
        <w:tab/>
        <w:t>Recommendations</w:t>
      </w:r>
      <w:r w:rsidRPr="00351A19">
        <w:rPr>
          <w:rFonts w:ascii="Times New Roman" w:eastAsia="SimSun" w:hAnsi="Times New Roman" w:cs="Times New Roman"/>
          <w:b/>
          <w:bCs/>
          <w:kern w:val="2"/>
          <w:sz w:val="24"/>
          <w:szCs w:val="24"/>
          <w:lang w:val="en-US" w:eastAsia="zh-CN"/>
        </w:rPr>
        <w:tab/>
      </w:r>
      <w:r w:rsidRPr="00351A19">
        <w:rPr>
          <w:rFonts w:ascii="Times New Roman" w:eastAsia="SimSun" w:hAnsi="Times New Roman" w:cs="Times New Roman"/>
          <w:b/>
          <w:bCs/>
          <w:kern w:val="2"/>
          <w:sz w:val="24"/>
          <w:szCs w:val="24"/>
          <w:lang w:val="en-US" w:eastAsia="zh-CN"/>
        </w:rPr>
        <w:tab/>
      </w:r>
      <w:r w:rsidRPr="00351A19">
        <w:rPr>
          <w:rFonts w:ascii="Times New Roman" w:eastAsia="SimSun" w:hAnsi="Times New Roman" w:cs="Times New Roman"/>
          <w:b/>
          <w:bCs/>
          <w:kern w:val="2"/>
          <w:sz w:val="24"/>
          <w:szCs w:val="24"/>
          <w:lang w:val="en-US" w:eastAsia="zh-CN"/>
        </w:rPr>
        <w:tab/>
      </w:r>
      <w:r w:rsidRPr="00351A19">
        <w:rPr>
          <w:rFonts w:ascii="Times New Roman" w:eastAsia="SimSun" w:hAnsi="Times New Roman" w:cs="Times New Roman"/>
          <w:b/>
          <w:bCs/>
          <w:kern w:val="2"/>
          <w:sz w:val="24"/>
          <w:szCs w:val="24"/>
          <w:lang w:val="en-US" w:eastAsia="zh-CN"/>
        </w:rPr>
        <w:tab/>
      </w:r>
      <w:r w:rsidRPr="00351A19">
        <w:rPr>
          <w:rFonts w:ascii="Times New Roman" w:eastAsia="SimSun" w:hAnsi="Times New Roman" w:cs="Times New Roman"/>
          <w:b/>
          <w:bCs/>
          <w:kern w:val="2"/>
          <w:sz w:val="24"/>
          <w:szCs w:val="24"/>
          <w:lang w:val="en-US" w:eastAsia="zh-CN"/>
        </w:rPr>
        <w:tab/>
      </w:r>
      <w:r w:rsidRPr="00351A19">
        <w:rPr>
          <w:rFonts w:ascii="Times New Roman" w:eastAsia="SimSun" w:hAnsi="Times New Roman" w:cs="Times New Roman"/>
          <w:b/>
          <w:bCs/>
          <w:kern w:val="2"/>
          <w:sz w:val="24"/>
          <w:szCs w:val="24"/>
          <w:lang w:val="en-US" w:eastAsia="zh-CN"/>
        </w:rPr>
        <w:tab/>
      </w:r>
      <w:r w:rsidRPr="00351A19">
        <w:rPr>
          <w:rFonts w:ascii="Times New Roman" w:eastAsia="SimSun" w:hAnsi="Times New Roman" w:cs="Times New Roman"/>
          <w:b/>
          <w:bCs/>
          <w:kern w:val="2"/>
          <w:sz w:val="24"/>
          <w:szCs w:val="24"/>
          <w:lang w:val="en-US" w:eastAsia="zh-CN"/>
        </w:rPr>
        <w:tab/>
      </w:r>
      <w:r w:rsidR="005010D0">
        <w:rPr>
          <w:rFonts w:ascii="Times New Roman" w:eastAsia="SimSun" w:hAnsi="Times New Roman" w:cs="Times New Roman"/>
          <w:bCs/>
          <w:kern w:val="2"/>
          <w:sz w:val="24"/>
          <w:szCs w:val="24"/>
          <w:lang w:val="en-US" w:eastAsia="zh-CN"/>
        </w:rPr>
        <w:t>7</w:t>
      </w:r>
      <w:r w:rsidR="00914F40">
        <w:rPr>
          <w:rFonts w:ascii="Times New Roman" w:eastAsia="SimSun" w:hAnsi="Times New Roman" w:cs="Times New Roman"/>
          <w:bCs/>
          <w:kern w:val="2"/>
          <w:sz w:val="24"/>
          <w:szCs w:val="24"/>
          <w:lang w:val="en-US" w:eastAsia="zh-CN"/>
        </w:rPr>
        <w:t>3</w:t>
      </w:r>
    </w:p>
    <w:p w14:paraId="0517D003" w14:textId="77777777" w:rsidR="006A1E5F" w:rsidRPr="00351A19" w:rsidRDefault="006A1E5F"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p>
    <w:p w14:paraId="7D93A375" w14:textId="77777777" w:rsidR="006A1E5F" w:rsidRPr="00351A19" w:rsidRDefault="00DD4894"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r w:rsidRPr="00351A19">
        <w:rPr>
          <w:rFonts w:ascii="Times New Roman" w:eastAsia="SimSun" w:hAnsi="Times New Roman" w:cs="Times New Roman"/>
          <w:b/>
          <w:bCs/>
          <w:kern w:val="2"/>
          <w:sz w:val="24"/>
          <w:szCs w:val="24"/>
          <w:lang w:val="en-US" w:eastAsia="zh-CN"/>
        </w:rPr>
        <w:t>Part IV</w:t>
      </w:r>
      <w:r w:rsidRPr="00351A19">
        <w:rPr>
          <w:rFonts w:ascii="Times New Roman" w:eastAsia="SimSun" w:hAnsi="Times New Roman" w:cs="Times New Roman"/>
          <w:b/>
          <w:bCs/>
          <w:kern w:val="2"/>
          <w:sz w:val="24"/>
          <w:szCs w:val="24"/>
          <w:lang w:val="en-US" w:eastAsia="zh-CN"/>
        </w:rPr>
        <w:tab/>
        <w:t>Annexes</w:t>
      </w:r>
    </w:p>
    <w:p w14:paraId="23F2AB54" w14:textId="77777777" w:rsidR="006A1E5F" w:rsidRPr="00351A19" w:rsidRDefault="006A1E5F" w:rsidP="005E373B">
      <w:pPr>
        <w:widowControl w:val="0"/>
        <w:tabs>
          <w:tab w:val="left" w:pos="1080"/>
        </w:tabs>
        <w:spacing w:after="0" w:line="240" w:lineRule="auto"/>
        <w:contextualSpacing/>
        <w:jc w:val="both"/>
        <w:rPr>
          <w:rFonts w:ascii="Times New Roman" w:eastAsia="SimSun" w:hAnsi="Times New Roman" w:cs="Times New Roman"/>
          <w:b/>
          <w:bCs/>
          <w:kern w:val="2"/>
          <w:sz w:val="24"/>
          <w:szCs w:val="24"/>
          <w:lang w:val="en-US" w:eastAsia="zh-CN"/>
        </w:rPr>
      </w:pPr>
    </w:p>
    <w:p w14:paraId="2FA377AE" w14:textId="77777777" w:rsidR="006A1E5F" w:rsidRPr="00351A19" w:rsidRDefault="00DD4894" w:rsidP="005E373B">
      <w:pPr>
        <w:spacing w:after="0" w:line="240" w:lineRule="auto"/>
        <w:ind w:left="1620" w:hanging="450"/>
        <w:contextualSpacing/>
        <w:jc w:val="both"/>
        <w:rPr>
          <w:rFonts w:ascii="Times New Roman" w:eastAsia="Calibri" w:hAnsi="Times New Roman" w:cs="Times New Roman"/>
          <w:bCs/>
          <w:sz w:val="24"/>
          <w:szCs w:val="24"/>
        </w:rPr>
      </w:pPr>
      <w:r w:rsidRPr="00351A19">
        <w:rPr>
          <w:rFonts w:ascii="Times New Roman" w:eastAsia="Calibri" w:hAnsi="Times New Roman" w:cs="Times New Roman"/>
          <w:bCs/>
          <w:sz w:val="24"/>
          <w:szCs w:val="24"/>
        </w:rPr>
        <w:t>Statement of Financial Position, By Fund</w:t>
      </w:r>
      <w:r w:rsidRPr="00351A19">
        <w:rPr>
          <w:rFonts w:ascii="Times New Roman" w:eastAsia="Calibri" w:hAnsi="Times New Roman" w:cs="Times New Roman"/>
          <w:bCs/>
          <w:sz w:val="24"/>
          <w:szCs w:val="24"/>
        </w:rPr>
        <w:tab/>
      </w:r>
      <w:r w:rsidRPr="00351A19">
        <w:rPr>
          <w:rFonts w:ascii="Times New Roman" w:eastAsia="Calibri" w:hAnsi="Times New Roman" w:cs="Times New Roman"/>
          <w:bCs/>
          <w:sz w:val="24"/>
          <w:szCs w:val="24"/>
        </w:rPr>
        <w:tab/>
      </w:r>
      <w:r w:rsidRPr="00351A19">
        <w:rPr>
          <w:rFonts w:ascii="Times New Roman" w:eastAsia="Calibri" w:hAnsi="Times New Roman" w:cs="Times New Roman"/>
          <w:bCs/>
          <w:sz w:val="24"/>
          <w:szCs w:val="24"/>
        </w:rPr>
        <w:tab/>
      </w:r>
      <w:r w:rsidRPr="00351A19">
        <w:rPr>
          <w:rFonts w:ascii="Times New Roman" w:eastAsia="Calibri" w:hAnsi="Times New Roman" w:cs="Times New Roman"/>
          <w:bCs/>
          <w:sz w:val="24"/>
          <w:szCs w:val="24"/>
        </w:rPr>
        <w:tab/>
        <w:t>A.1</w:t>
      </w:r>
    </w:p>
    <w:p w14:paraId="2D331099" w14:textId="77777777" w:rsidR="006A1E5F" w:rsidRPr="00351A19" w:rsidRDefault="00DD4894" w:rsidP="005E373B">
      <w:pPr>
        <w:spacing w:after="0" w:line="240" w:lineRule="auto"/>
        <w:ind w:left="1620" w:hanging="450"/>
        <w:contextualSpacing/>
        <w:jc w:val="both"/>
        <w:rPr>
          <w:rFonts w:ascii="Times New Roman" w:eastAsia="Calibri" w:hAnsi="Times New Roman" w:cs="Times New Roman"/>
          <w:bCs/>
          <w:sz w:val="24"/>
          <w:szCs w:val="24"/>
          <w:lang w:val="en-US"/>
        </w:rPr>
      </w:pPr>
      <w:r w:rsidRPr="00351A19">
        <w:rPr>
          <w:rFonts w:ascii="Times New Roman" w:eastAsia="Calibri" w:hAnsi="Times New Roman" w:cs="Times New Roman"/>
          <w:bCs/>
          <w:sz w:val="24"/>
          <w:szCs w:val="24"/>
          <w:lang w:val="en-US"/>
        </w:rPr>
        <w:t>Statement of Financial Performance, By Fund</w:t>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t>A.2</w:t>
      </w:r>
    </w:p>
    <w:p w14:paraId="1B1094E0" w14:textId="77777777" w:rsidR="006A1E5F" w:rsidRPr="00351A19" w:rsidRDefault="00DD4894" w:rsidP="005E373B">
      <w:pPr>
        <w:spacing w:after="0" w:line="240" w:lineRule="auto"/>
        <w:ind w:left="1620" w:hanging="450"/>
        <w:contextualSpacing/>
        <w:jc w:val="both"/>
        <w:rPr>
          <w:rFonts w:ascii="Times New Roman" w:eastAsia="Calibri" w:hAnsi="Times New Roman" w:cs="Times New Roman"/>
          <w:bCs/>
          <w:sz w:val="24"/>
          <w:szCs w:val="24"/>
          <w:lang w:val="en-US"/>
        </w:rPr>
      </w:pPr>
      <w:r w:rsidRPr="00351A19">
        <w:rPr>
          <w:rFonts w:ascii="Times New Roman" w:eastAsia="Calibri" w:hAnsi="Times New Roman" w:cs="Times New Roman"/>
          <w:bCs/>
          <w:sz w:val="24"/>
          <w:szCs w:val="24"/>
          <w:lang w:val="en-US"/>
        </w:rPr>
        <w:t>Statement of Changes in Net Assets/Equity, By Fund</w:t>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t>A.3</w:t>
      </w:r>
    </w:p>
    <w:p w14:paraId="662C204D" w14:textId="77777777" w:rsidR="006A1E5F" w:rsidRPr="00351A19" w:rsidRDefault="00DD4894" w:rsidP="005E373B">
      <w:pPr>
        <w:spacing w:after="0" w:line="240" w:lineRule="auto"/>
        <w:ind w:left="1620" w:hanging="450"/>
        <w:contextualSpacing/>
        <w:jc w:val="both"/>
        <w:rPr>
          <w:rFonts w:ascii="Times New Roman" w:eastAsia="Calibri" w:hAnsi="Times New Roman" w:cs="Times New Roman"/>
          <w:bCs/>
          <w:sz w:val="24"/>
          <w:szCs w:val="24"/>
          <w:lang w:val="en-US"/>
        </w:rPr>
      </w:pPr>
      <w:r w:rsidRPr="00351A19">
        <w:rPr>
          <w:rFonts w:ascii="Times New Roman" w:eastAsia="Calibri" w:hAnsi="Times New Roman" w:cs="Times New Roman"/>
          <w:bCs/>
          <w:sz w:val="24"/>
          <w:szCs w:val="24"/>
          <w:lang w:val="en-US"/>
        </w:rPr>
        <w:t>Statement of Cash Flows, By Fund</w:t>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r>
      <w:r w:rsidRPr="00351A19">
        <w:rPr>
          <w:rFonts w:ascii="Times New Roman" w:eastAsia="Calibri" w:hAnsi="Times New Roman" w:cs="Times New Roman"/>
          <w:bCs/>
          <w:sz w:val="24"/>
          <w:szCs w:val="24"/>
          <w:lang w:val="en-US"/>
        </w:rPr>
        <w:tab/>
        <w:t>A.4</w:t>
      </w:r>
    </w:p>
    <w:p w14:paraId="45E01C63" w14:textId="77777777" w:rsidR="006A1E5F" w:rsidRPr="00E749CE" w:rsidRDefault="006A1E5F" w:rsidP="005E373B">
      <w:pPr>
        <w:spacing w:after="0" w:line="240" w:lineRule="auto"/>
        <w:ind w:left="1620" w:hanging="450"/>
        <w:contextualSpacing/>
        <w:jc w:val="both"/>
        <w:rPr>
          <w:rFonts w:ascii="Times New Roman" w:eastAsia="Calibri" w:hAnsi="Times New Roman" w:cs="Times New Roman"/>
          <w:bCs/>
          <w:sz w:val="24"/>
          <w:szCs w:val="24"/>
          <w:highlight w:val="yellow"/>
          <w:lang w:val="en-US"/>
        </w:rPr>
      </w:pPr>
    </w:p>
    <w:p w14:paraId="41ADE9D1" w14:textId="77777777" w:rsidR="006A1E5F" w:rsidRPr="00E749CE" w:rsidRDefault="006A1E5F" w:rsidP="005E373B">
      <w:pPr>
        <w:spacing w:after="0" w:line="240" w:lineRule="auto"/>
        <w:contextualSpacing/>
        <w:rPr>
          <w:highlight w:val="yellow"/>
        </w:rPr>
      </w:pPr>
    </w:p>
    <w:p w14:paraId="47EFC753" w14:textId="77777777" w:rsidR="006A1E5F" w:rsidRPr="00E749CE" w:rsidRDefault="006A1E5F">
      <w:pPr>
        <w:rPr>
          <w:highlight w:val="yellow"/>
        </w:rPr>
        <w:sectPr w:rsidR="006A1E5F" w:rsidRPr="00E749CE" w:rsidSect="00674455">
          <w:footerReference w:type="default" r:id="rId20"/>
          <w:pgSz w:w="12240" w:h="15840"/>
          <w:pgMar w:top="1440" w:right="1440" w:bottom="1440" w:left="2160" w:header="0" w:footer="720" w:gutter="0"/>
          <w:pgNumType w:fmt="lowerRoman" w:start="1"/>
          <w:cols w:space="720"/>
          <w:docGrid w:linePitch="326"/>
        </w:sectPr>
      </w:pPr>
    </w:p>
    <w:p w14:paraId="54BE912B" w14:textId="77777777" w:rsidR="006A1E5F" w:rsidRPr="00E749CE" w:rsidRDefault="006A1E5F">
      <w:pPr>
        <w:rPr>
          <w:highlight w:val="yellow"/>
        </w:rPr>
      </w:pPr>
    </w:p>
    <w:p w14:paraId="2DD40C8B" w14:textId="77777777" w:rsidR="006A1E5F" w:rsidRPr="00E749CE" w:rsidRDefault="006A1E5F">
      <w:pPr>
        <w:rPr>
          <w:highlight w:val="yellow"/>
        </w:rPr>
      </w:pPr>
    </w:p>
    <w:p w14:paraId="3AF1F5E1" w14:textId="77777777" w:rsidR="006A1E5F" w:rsidRPr="00E749CE" w:rsidRDefault="006A1E5F">
      <w:pPr>
        <w:rPr>
          <w:highlight w:val="yellow"/>
        </w:rPr>
      </w:pPr>
    </w:p>
    <w:p w14:paraId="6F729A38" w14:textId="77777777" w:rsidR="006A1E5F" w:rsidRPr="00E749CE" w:rsidRDefault="006A1E5F">
      <w:pPr>
        <w:rPr>
          <w:highlight w:val="yellow"/>
        </w:rPr>
      </w:pPr>
    </w:p>
    <w:p w14:paraId="1A933C40" w14:textId="77777777" w:rsidR="006A1E5F" w:rsidRPr="00E749CE" w:rsidRDefault="006A1E5F">
      <w:pPr>
        <w:rPr>
          <w:highlight w:val="yellow"/>
        </w:rPr>
      </w:pPr>
    </w:p>
    <w:p w14:paraId="1D7B17ED" w14:textId="77777777" w:rsidR="006A1E5F" w:rsidRPr="00E749CE" w:rsidRDefault="006A1E5F">
      <w:pPr>
        <w:rPr>
          <w:highlight w:val="yellow"/>
        </w:rPr>
      </w:pPr>
    </w:p>
    <w:p w14:paraId="675BF869" w14:textId="77777777" w:rsidR="000D4B67" w:rsidRPr="00E749CE" w:rsidRDefault="000D4B67">
      <w:pPr>
        <w:rPr>
          <w:highlight w:val="yellow"/>
        </w:rPr>
      </w:pPr>
    </w:p>
    <w:p w14:paraId="168248F0" w14:textId="77777777" w:rsidR="000D4B67" w:rsidRPr="00E749CE" w:rsidRDefault="000D4B67">
      <w:pPr>
        <w:rPr>
          <w:highlight w:val="yellow"/>
        </w:rPr>
      </w:pPr>
    </w:p>
    <w:p w14:paraId="1AE2B5DD" w14:textId="77777777" w:rsidR="000D4B67" w:rsidRPr="00E749CE" w:rsidRDefault="000D4B67">
      <w:pPr>
        <w:rPr>
          <w:highlight w:val="yellow"/>
        </w:rPr>
      </w:pPr>
    </w:p>
    <w:p w14:paraId="47746196" w14:textId="77777777" w:rsidR="000D4B67" w:rsidRPr="00E749CE" w:rsidRDefault="000D4B67">
      <w:pPr>
        <w:rPr>
          <w:highlight w:val="yellow"/>
        </w:rPr>
      </w:pPr>
    </w:p>
    <w:p w14:paraId="1651AD2D" w14:textId="77777777" w:rsidR="006A1E5F" w:rsidRPr="00351A19" w:rsidRDefault="00DD4894">
      <w:pPr>
        <w:widowControl w:val="0"/>
        <w:spacing w:after="0" w:line="240" w:lineRule="auto"/>
        <w:contextualSpacing/>
        <w:jc w:val="center"/>
        <w:rPr>
          <w:rFonts w:ascii="Times New Roman" w:eastAsia="SimSun" w:hAnsi="Times New Roman" w:cs="Times New Roman"/>
          <w:b/>
          <w:kern w:val="2"/>
          <w:sz w:val="52"/>
          <w:szCs w:val="52"/>
          <w:lang w:val="en-US" w:eastAsia="zh-CN"/>
        </w:rPr>
      </w:pPr>
      <w:r w:rsidRPr="00351A19">
        <w:rPr>
          <w:rFonts w:ascii="Times New Roman" w:eastAsia="SimSun" w:hAnsi="Times New Roman" w:cs="Times New Roman"/>
          <w:b/>
          <w:kern w:val="2"/>
          <w:sz w:val="52"/>
          <w:szCs w:val="52"/>
          <w:lang w:val="en-US" w:eastAsia="zh-CN"/>
        </w:rPr>
        <w:t>PART I</w:t>
      </w:r>
    </w:p>
    <w:p w14:paraId="46442874" w14:textId="77777777" w:rsidR="006A1E5F" w:rsidRPr="00351A19" w:rsidRDefault="006A1E5F" w:rsidP="005565E7">
      <w:pPr>
        <w:widowControl w:val="0"/>
        <w:spacing w:after="0" w:line="240" w:lineRule="auto"/>
        <w:contextualSpacing/>
        <w:rPr>
          <w:rFonts w:ascii="Times New Roman" w:eastAsia="SimSun" w:hAnsi="Times New Roman" w:cs="Times New Roman"/>
          <w:b/>
          <w:kern w:val="2"/>
          <w:sz w:val="52"/>
          <w:szCs w:val="52"/>
          <w:lang w:val="en-US" w:eastAsia="zh-CN"/>
        </w:rPr>
      </w:pPr>
    </w:p>
    <w:p w14:paraId="3FD0C5B4" w14:textId="77777777" w:rsidR="006A1E5F" w:rsidRPr="00351A19" w:rsidRDefault="00DD4894">
      <w:pPr>
        <w:widowControl w:val="0"/>
        <w:spacing w:after="0" w:line="240" w:lineRule="auto"/>
        <w:contextualSpacing/>
        <w:jc w:val="center"/>
        <w:rPr>
          <w:rFonts w:ascii="Times New Roman" w:eastAsia="SimSun" w:hAnsi="Times New Roman" w:cs="Times New Roman"/>
          <w:b/>
          <w:kern w:val="2"/>
          <w:sz w:val="52"/>
          <w:szCs w:val="52"/>
          <w:lang w:val="en-US" w:eastAsia="zh-CN"/>
        </w:rPr>
      </w:pPr>
      <w:r w:rsidRPr="00351A19">
        <w:rPr>
          <w:rFonts w:ascii="Times New Roman" w:eastAsia="SimSun" w:hAnsi="Times New Roman" w:cs="Times New Roman"/>
          <w:b/>
          <w:kern w:val="2"/>
          <w:sz w:val="52"/>
          <w:szCs w:val="52"/>
          <w:lang w:val="en-US" w:eastAsia="zh-CN"/>
        </w:rPr>
        <w:t>AUDITED FINANCIAL STATEMENTS</w:t>
      </w:r>
    </w:p>
    <w:p w14:paraId="473D62E1" w14:textId="77777777" w:rsidR="006A1E5F" w:rsidRPr="00E749CE" w:rsidRDefault="006A1E5F">
      <w:pPr>
        <w:widowControl w:val="0"/>
        <w:spacing w:after="0" w:line="240" w:lineRule="auto"/>
        <w:rPr>
          <w:rFonts w:ascii="Times New Roman" w:eastAsia="SimSun" w:hAnsi="Times New Roman" w:cs="Times New Roman"/>
          <w:kern w:val="2"/>
          <w:sz w:val="24"/>
          <w:szCs w:val="24"/>
          <w:highlight w:val="yellow"/>
          <w:lang w:val="en-US" w:eastAsia="zh-CN"/>
        </w:rPr>
      </w:pPr>
    </w:p>
    <w:p w14:paraId="19073F70" w14:textId="77777777" w:rsidR="006A1E5F" w:rsidRPr="00E749CE" w:rsidRDefault="006A1E5F">
      <w:pPr>
        <w:widowControl w:val="0"/>
        <w:spacing w:after="0" w:line="240" w:lineRule="auto"/>
        <w:rPr>
          <w:rFonts w:ascii="Times New Roman" w:eastAsia="SimSun" w:hAnsi="Times New Roman" w:cs="Times New Roman"/>
          <w:kern w:val="2"/>
          <w:sz w:val="24"/>
          <w:szCs w:val="24"/>
          <w:highlight w:val="yellow"/>
          <w:lang w:val="en-US" w:eastAsia="zh-CN"/>
        </w:rPr>
      </w:pPr>
    </w:p>
    <w:p w14:paraId="46195C2B" w14:textId="77777777" w:rsidR="006A1E5F" w:rsidRPr="00E749CE" w:rsidRDefault="006A1E5F">
      <w:pPr>
        <w:widowControl w:val="0"/>
        <w:spacing w:after="0" w:line="240" w:lineRule="auto"/>
        <w:rPr>
          <w:rFonts w:ascii="Times New Roman" w:eastAsia="SimSun" w:hAnsi="Times New Roman" w:cs="Times New Roman"/>
          <w:kern w:val="2"/>
          <w:sz w:val="24"/>
          <w:szCs w:val="24"/>
          <w:highlight w:val="yellow"/>
          <w:lang w:val="en-US" w:eastAsia="zh-CN"/>
        </w:rPr>
      </w:pPr>
    </w:p>
    <w:p w14:paraId="55F1A51A" w14:textId="77777777" w:rsidR="006A1E5F" w:rsidRPr="00E749CE" w:rsidRDefault="006A1E5F">
      <w:pPr>
        <w:spacing w:after="0" w:line="240" w:lineRule="auto"/>
        <w:rPr>
          <w:szCs w:val="24"/>
          <w:highlight w:val="yellow"/>
        </w:rPr>
        <w:sectPr w:rsidR="006A1E5F" w:rsidRPr="00E749CE" w:rsidSect="00DD2F01">
          <w:pgSz w:w="12240" w:h="15840"/>
          <w:pgMar w:top="1440" w:right="1440" w:bottom="1440" w:left="2160" w:header="0" w:footer="720" w:gutter="0"/>
          <w:pgNumType w:start="1"/>
          <w:cols w:space="720"/>
          <w:docGrid w:linePitch="326"/>
        </w:sectPr>
      </w:pPr>
    </w:p>
    <w:p w14:paraId="3257BB3A" w14:textId="77777777" w:rsidR="006A1E5F" w:rsidRPr="00351A19" w:rsidRDefault="00DD4894">
      <w:pPr>
        <w:rPr>
          <w:rFonts w:ascii="Times New Roman" w:eastAsia="Times New Roman" w:hAnsi="Times New Roman" w:cs="Times New Roman"/>
          <w:b/>
          <w:sz w:val="24"/>
          <w:szCs w:val="20"/>
          <w:lang w:val="en-US"/>
        </w:rPr>
      </w:pPr>
      <w:r w:rsidRPr="00351A19">
        <w:rPr>
          <w:rFonts w:ascii="Times New Roman" w:eastAsia="SimSun" w:hAnsi="Times New Roman" w:cs="Times New Roman"/>
          <w:i/>
          <w:kern w:val="2"/>
          <w:sz w:val="24"/>
          <w:szCs w:val="24"/>
          <w:lang w:val="en-US" w:eastAsia="zh-CN"/>
        </w:rPr>
        <w:lastRenderedPageBreak/>
        <w:tab/>
      </w:r>
      <w:r w:rsidRPr="00351A19">
        <w:rPr>
          <w:rFonts w:ascii="Times New Roman" w:eastAsia="Times New Roman" w:hAnsi="Times New Roman" w:cs="Times New Roman"/>
          <w:noProof/>
          <w:sz w:val="24"/>
          <w:szCs w:val="20"/>
          <w:lang w:eastAsia="en-PH"/>
        </w:rPr>
        <w:drawing>
          <wp:anchor distT="0" distB="0" distL="114300" distR="114300" simplePos="0" relativeHeight="251660288" behindDoc="0" locked="0" layoutInCell="1" allowOverlap="1" wp14:anchorId="6FB01233" wp14:editId="50B73267">
            <wp:simplePos x="0" y="0"/>
            <wp:positionH relativeFrom="margin">
              <wp:posOffset>178435</wp:posOffset>
            </wp:positionH>
            <wp:positionV relativeFrom="margin">
              <wp:posOffset>-518160</wp:posOffset>
            </wp:positionV>
            <wp:extent cx="4572000" cy="1371600"/>
            <wp:effectExtent l="0" t="0" r="0" b="0"/>
            <wp:wrapSquare wrapText="bothSides"/>
            <wp:docPr id="7" name="Picture 7" descr="C:\Users\user\AppData\Local\Microsoft\Windows\INetCache\Content.Word\02 Letterhead_Ba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user\AppData\Local\Microsoft\Windows\INetCache\Content.Word\02 Letterhead_Basic.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572000" cy="1371600"/>
                    </a:xfrm>
                    <a:prstGeom prst="rect">
                      <a:avLst/>
                    </a:prstGeom>
                    <a:noFill/>
                    <a:ln>
                      <a:noFill/>
                    </a:ln>
                  </pic:spPr>
                </pic:pic>
              </a:graphicData>
            </a:graphic>
          </wp:anchor>
        </w:drawing>
      </w:r>
    </w:p>
    <w:p w14:paraId="6AB65F4F" w14:textId="77777777" w:rsidR="006A1E5F" w:rsidRPr="00351A19" w:rsidRDefault="006A1E5F">
      <w:pPr>
        <w:tabs>
          <w:tab w:val="left" w:pos="2070"/>
          <w:tab w:val="left" w:pos="2430"/>
        </w:tabs>
        <w:spacing w:after="0" w:line="240" w:lineRule="auto"/>
        <w:jc w:val="center"/>
        <w:rPr>
          <w:rFonts w:ascii="Times New Roman" w:eastAsia="Times New Roman" w:hAnsi="Times New Roman" w:cs="Times New Roman"/>
          <w:b/>
          <w:sz w:val="24"/>
          <w:szCs w:val="20"/>
          <w:lang w:val="en-US"/>
        </w:rPr>
      </w:pPr>
    </w:p>
    <w:p w14:paraId="71733F39" w14:textId="77777777" w:rsidR="006A1E5F" w:rsidRPr="00351A19" w:rsidRDefault="00DD4894">
      <w:pPr>
        <w:spacing w:after="0" w:line="240" w:lineRule="auto"/>
        <w:jc w:val="center"/>
        <w:rPr>
          <w:rFonts w:ascii="Times New Roman" w:eastAsia="Times New Roman" w:hAnsi="Times New Roman" w:cs="Times New Roman"/>
          <w:sz w:val="14"/>
          <w:szCs w:val="20"/>
          <w:lang w:val="en-US"/>
        </w:rPr>
      </w:pPr>
      <w:r w:rsidRPr="00351A19">
        <w:rPr>
          <w:rFonts w:ascii="Times New Roman" w:eastAsia="Times New Roman" w:hAnsi="Times New Roman" w:cs="Times New Roman"/>
          <w:b/>
          <w:sz w:val="24"/>
          <w:szCs w:val="20"/>
          <w:lang w:val="en-US"/>
        </w:rPr>
        <w:t xml:space="preserve"> </w:t>
      </w:r>
    </w:p>
    <w:p w14:paraId="6D4D72A1" w14:textId="77777777" w:rsidR="006A1E5F" w:rsidRPr="00351A19" w:rsidRDefault="006A1E5F">
      <w:pPr>
        <w:tabs>
          <w:tab w:val="left" w:pos="2070"/>
          <w:tab w:val="left" w:pos="2430"/>
        </w:tabs>
        <w:spacing w:after="0" w:line="240" w:lineRule="auto"/>
        <w:jc w:val="center"/>
        <w:rPr>
          <w:rFonts w:ascii="Times New Roman" w:eastAsia="Times New Roman" w:hAnsi="Times New Roman" w:cs="Times New Roman"/>
          <w:sz w:val="20"/>
          <w:szCs w:val="20"/>
          <w:lang w:val="en-US"/>
        </w:rPr>
      </w:pPr>
    </w:p>
    <w:p w14:paraId="4F336D51" w14:textId="77777777" w:rsidR="006A1E5F" w:rsidRPr="00351A19" w:rsidRDefault="006A1E5F">
      <w:pPr>
        <w:tabs>
          <w:tab w:val="left" w:pos="2070"/>
          <w:tab w:val="left" w:pos="2430"/>
        </w:tabs>
        <w:spacing w:after="0" w:line="240" w:lineRule="auto"/>
        <w:jc w:val="center"/>
        <w:rPr>
          <w:rFonts w:ascii="Times New Roman" w:eastAsia="Times New Roman" w:hAnsi="Times New Roman" w:cs="Times New Roman"/>
          <w:b/>
          <w:sz w:val="14"/>
          <w:szCs w:val="20"/>
          <w:lang w:val="en-US"/>
        </w:rPr>
      </w:pPr>
    </w:p>
    <w:p w14:paraId="02F5ACBF" w14:textId="77777777" w:rsidR="006A1E5F" w:rsidRPr="00351A19" w:rsidRDefault="006A1E5F">
      <w:pPr>
        <w:tabs>
          <w:tab w:val="left" w:pos="2070"/>
          <w:tab w:val="left" w:pos="2430"/>
        </w:tabs>
        <w:spacing w:after="0" w:line="240" w:lineRule="auto"/>
        <w:jc w:val="center"/>
        <w:rPr>
          <w:rFonts w:ascii="Times New Roman" w:eastAsia="Times New Roman" w:hAnsi="Times New Roman" w:cs="Times New Roman"/>
          <w:b/>
          <w:sz w:val="14"/>
          <w:szCs w:val="20"/>
          <w:lang w:val="en-US"/>
        </w:rPr>
      </w:pPr>
    </w:p>
    <w:p w14:paraId="25F0D994" w14:textId="77777777" w:rsidR="006A1E5F" w:rsidRPr="00351A19" w:rsidRDefault="006A1E5F">
      <w:pPr>
        <w:tabs>
          <w:tab w:val="left" w:pos="2070"/>
          <w:tab w:val="left" w:pos="2430"/>
        </w:tabs>
        <w:spacing w:after="0" w:line="240" w:lineRule="auto"/>
        <w:jc w:val="center"/>
        <w:rPr>
          <w:rFonts w:ascii="Times New Roman" w:eastAsia="Times New Roman" w:hAnsi="Times New Roman" w:cs="Times New Roman"/>
          <w:b/>
          <w:sz w:val="14"/>
          <w:szCs w:val="20"/>
          <w:lang w:val="en-US"/>
        </w:rPr>
      </w:pPr>
    </w:p>
    <w:p w14:paraId="4180DC40" w14:textId="77777777" w:rsidR="00B44158" w:rsidRPr="00351A19" w:rsidRDefault="00B44158" w:rsidP="00FA1E45">
      <w:pPr>
        <w:keepNext/>
        <w:tabs>
          <w:tab w:val="left" w:pos="1245"/>
          <w:tab w:val="center" w:pos="4320"/>
        </w:tabs>
        <w:spacing w:after="0" w:line="240" w:lineRule="auto"/>
        <w:ind w:left="-108" w:right="432"/>
        <w:contextualSpacing/>
        <w:jc w:val="center"/>
        <w:outlineLvl w:val="4"/>
        <w:rPr>
          <w:rFonts w:ascii="Times New Roman" w:eastAsia="Times New Roman" w:hAnsi="Times New Roman" w:cs="Times New Roman"/>
          <w:b/>
          <w:bCs/>
          <w:i/>
          <w:sz w:val="28"/>
          <w:szCs w:val="28"/>
          <w:lang w:val="en-US"/>
        </w:rPr>
      </w:pPr>
      <w:r w:rsidRPr="00351A19">
        <w:rPr>
          <w:rFonts w:ascii="Times New Roman" w:eastAsia="Times New Roman" w:hAnsi="Times New Roman" w:cs="Times New Roman"/>
          <w:b/>
          <w:bCs/>
          <w:sz w:val="28"/>
          <w:szCs w:val="28"/>
          <w:lang w:val="en-US"/>
        </w:rPr>
        <w:t>INDEPENDENT AUDITOR’S REPORT</w:t>
      </w:r>
    </w:p>
    <w:p w14:paraId="078E693B" w14:textId="77777777" w:rsidR="00B44158" w:rsidRPr="00351A19" w:rsidRDefault="00B44158" w:rsidP="00FA1E45">
      <w:pPr>
        <w:spacing w:after="0" w:line="240" w:lineRule="auto"/>
        <w:contextualSpacing/>
        <w:rPr>
          <w:rFonts w:ascii="Times New Roman" w:eastAsia="Times New Roman" w:hAnsi="Times New Roman" w:cs="Times New Roman"/>
          <w:sz w:val="24"/>
          <w:szCs w:val="20"/>
          <w:lang w:val="en-US"/>
        </w:rPr>
      </w:pPr>
    </w:p>
    <w:p w14:paraId="7D67B813" w14:textId="77777777" w:rsidR="00B44158" w:rsidRPr="00351A19" w:rsidRDefault="00B44158" w:rsidP="00FA1E45">
      <w:pPr>
        <w:spacing w:after="0" w:line="240" w:lineRule="auto"/>
        <w:contextualSpacing/>
        <w:rPr>
          <w:rFonts w:ascii="Times New Roman" w:eastAsia="Times New Roman" w:hAnsi="Times New Roman" w:cs="Times New Roman"/>
          <w:sz w:val="24"/>
          <w:szCs w:val="20"/>
          <w:lang w:val="en-US"/>
        </w:rPr>
      </w:pPr>
    </w:p>
    <w:p w14:paraId="0F0DA139" w14:textId="77777777" w:rsidR="00B44158" w:rsidRPr="00351A19" w:rsidRDefault="00B44158" w:rsidP="00FA1E45">
      <w:pPr>
        <w:spacing w:after="0" w:line="240" w:lineRule="auto"/>
        <w:contextualSpacing/>
        <w:rPr>
          <w:rFonts w:ascii="Times New Roman" w:eastAsia="Times New Roman" w:hAnsi="Times New Roman" w:cs="Times New Roman"/>
          <w:b/>
          <w:sz w:val="24"/>
          <w:szCs w:val="20"/>
          <w:lang w:val="en-US"/>
        </w:rPr>
      </w:pPr>
      <w:r w:rsidRPr="00351A19">
        <w:rPr>
          <w:rFonts w:ascii="Times New Roman" w:eastAsia="Times New Roman" w:hAnsi="Times New Roman" w:cs="Times New Roman"/>
          <w:b/>
          <w:sz w:val="24"/>
          <w:szCs w:val="20"/>
          <w:lang w:val="en-US"/>
        </w:rPr>
        <w:t>HON. KARL CHRISITIAN F. VEGA</w:t>
      </w:r>
    </w:p>
    <w:p w14:paraId="18EEC5FA" w14:textId="77777777" w:rsidR="00B44158" w:rsidRPr="00351A19" w:rsidRDefault="00B44158" w:rsidP="00FA1E45">
      <w:pPr>
        <w:spacing w:after="0" w:line="240" w:lineRule="auto"/>
        <w:contextualSpacing/>
        <w:rPr>
          <w:rFonts w:ascii="Times New Roman" w:eastAsia="Times New Roman" w:hAnsi="Times New Roman" w:cs="Times New Roman"/>
          <w:sz w:val="24"/>
          <w:szCs w:val="20"/>
          <w:lang w:val="en-US"/>
        </w:rPr>
      </w:pPr>
      <w:r w:rsidRPr="00351A19">
        <w:rPr>
          <w:rFonts w:ascii="Times New Roman" w:eastAsia="Times New Roman" w:hAnsi="Times New Roman" w:cs="Times New Roman"/>
          <w:sz w:val="24"/>
          <w:szCs w:val="20"/>
          <w:lang w:val="en-US"/>
        </w:rPr>
        <w:t>Municipal Mayor</w:t>
      </w:r>
    </w:p>
    <w:p w14:paraId="1B2DB920" w14:textId="77777777" w:rsidR="00B44158" w:rsidRPr="00351A19" w:rsidRDefault="00B44158" w:rsidP="00FA1E45">
      <w:pPr>
        <w:spacing w:after="0" w:line="240" w:lineRule="auto"/>
        <w:contextualSpacing/>
        <w:rPr>
          <w:rFonts w:ascii="Times New Roman" w:eastAsia="Times New Roman" w:hAnsi="Times New Roman" w:cs="Times New Roman"/>
          <w:sz w:val="24"/>
          <w:szCs w:val="20"/>
          <w:lang w:val="en-US"/>
        </w:rPr>
      </w:pPr>
      <w:r w:rsidRPr="00351A19">
        <w:rPr>
          <w:rFonts w:ascii="Times New Roman" w:eastAsia="Times New Roman" w:hAnsi="Times New Roman" w:cs="Times New Roman"/>
          <w:sz w:val="24"/>
          <w:szCs w:val="20"/>
          <w:lang w:val="en-US"/>
        </w:rPr>
        <w:t>Mapandan, Pangasinan</w:t>
      </w:r>
    </w:p>
    <w:p w14:paraId="11231A5C" w14:textId="77777777" w:rsidR="00DD1335" w:rsidRPr="00351A19" w:rsidRDefault="00DD1335" w:rsidP="00FA1E45">
      <w:pPr>
        <w:spacing w:after="0" w:line="240" w:lineRule="auto"/>
        <w:contextualSpacing/>
        <w:rPr>
          <w:rFonts w:ascii="Times New Roman" w:eastAsia="Times New Roman" w:hAnsi="Times New Roman" w:cs="Times New Roman"/>
          <w:b/>
          <w:sz w:val="24"/>
          <w:szCs w:val="20"/>
          <w:lang w:val="en-US"/>
        </w:rPr>
      </w:pPr>
    </w:p>
    <w:p w14:paraId="2933C57E" w14:textId="77777777" w:rsidR="00DD1335" w:rsidRPr="00351A19" w:rsidRDefault="00DD1335" w:rsidP="00FA1E45">
      <w:pPr>
        <w:spacing w:after="0" w:line="240" w:lineRule="auto"/>
        <w:contextualSpacing/>
        <w:rPr>
          <w:rFonts w:ascii="Times New Roman" w:eastAsia="Times New Roman" w:hAnsi="Times New Roman" w:cs="Times New Roman"/>
          <w:b/>
          <w:sz w:val="24"/>
          <w:szCs w:val="20"/>
          <w:lang w:val="en-US"/>
        </w:rPr>
      </w:pPr>
    </w:p>
    <w:p w14:paraId="021CEE95" w14:textId="7F72D9B0" w:rsidR="009D477C" w:rsidRPr="00351A19" w:rsidRDefault="00351A19" w:rsidP="00FA1E45">
      <w:pPr>
        <w:spacing w:after="0" w:line="240" w:lineRule="auto"/>
        <w:contextualSpacing/>
        <w:rPr>
          <w:rFonts w:ascii="Times New Roman" w:eastAsia="Times New Roman" w:hAnsi="Times New Roman" w:cs="Times New Roman"/>
          <w:b/>
          <w:sz w:val="24"/>
          <w:szCs w:val="20"/>
          <w:lang w:val="en-US"/>
        </w:rPr>
      </w:pPr>
      <w:r>
        <w:rPr>
          <w:rFonts w:ascii="Times New Roman" w:eastAsia="Times New Roman" w:hAnsi="Times New Roman" w:cs="Times New Roman"/>
          <w:b/>
          <w:sz w:val="24"/>
          <w:szCs w:val="20"/>
          <w:lang w:val="en-US"/>
        </w:rPr>
        <w:t>Qualified</w:t>
      </w:r>
      <w:r w:rsidR="009D477C" w:rsidRPr="00351A19">
        <w:rPr>
          <w:rFonts w:ascii="Times New Roman" w:eastAsia="Times New Roman" w:hAnsi="Times New Roman" w:cs="Times New Roman"/>
          <w:b/>
          <w:sz w:val="24"/>
          <w:szCs w:val="20"/>
          <w:lang w:val="en-US"/>
        </w:rPr>
        <w:t xml:space="preserve"> Opinion</w:t>
      </w:r>
    </w:p>
    <w:p w14:paraId="2BBDB8B8" w14:textId="77777777" w:rsidR="00B44158" w:rsidRPr="00351A19" w:rsidRDefault="00B44158" w:rsidP="00FA1E45">
      <w:pPr>
        <w:spacing w:after="0" w:line="240" w:lineRule="auto"/>
        <w:contextualSpacing/>
        <w:jc w:val="both"/>
        <w:rPr>
          <w:rFonts w:ascii="Times New Roman" w:eastAsia="Times New Roman" w:hAnsi="Times New Roman" w:cs="Times New Roman"/>
          <w:b/>
          <w:sz w:val="24"/>
          <w:szCs w:val="20"/>
          <w:lang w:val="en-US"/>
        </w:rPr>
      </w:pPr>
    </w:p>
    <w:p w14:paraId="28642E35" w14:textId="606E6FDE" w:rsidR="00B44158" w:rsidRPr="00351A19" w:rsidRDefault="00B44158" w:rsidP="00FA1E45">
      <w:pPr>
        <w:spacing w:after="0" w:line="240" w:lineRule="auto"/>
        <w:contextualSpacing/>
        <w:jc w:val="both"/>
        <w:rPr>
          <w:rFonts w:ascii="Times New Roman" w:eastAsia="Times New Roman" w:hAnsi="Times New Roman" w:cs="Times New Roman"/>
          <w:sz w:val="24"/>
          <w:szCs w:val="20"/>
          <w:lang w:val="en-US"/>
        </w:rPr>
      </w:pPr>
      <w:r w:rsidRPr="00351A19">
        <w:rPr>
          <w:rFonts w:ascii="Times New Roman" w:eastAsia="Times New Roman" w:hAnsi="Times New Roman" w:cs="Times New Roman"/>
          <w:sz w:val="24"/>
          <w:szCs w:val="20"/>
          <w:lang w:val="en-US"/>
        </w:rPr>
        <w:t>We have audited the financial statements of the Municipality of Mapandan, Pangasinan</w:t>
      </w:r>
      <w:r w:rsidR="009D477C" w:rsidRPr="00351A19">
        <w:rPr>
          <w:rFonts w:ascii="Times New Roman" w:eastAsia="Times New Roman" w:hAnsi="Times New Roman" w:cs="Times New Roman"/>
          <w:sz w:val="24"/>
          <w:szCs w:val="20"/>
          <w:lang w:val="en-US"/>
        </w:rPr>
        <w:t>,</w:t>
      </w:r>
      <w:r w:rsidRPr="00351A19">
        <w:rPr>
          <w:rFonts w:ascii="Times New Roman" w:eastAsia="Times New Roman" w:hAnsi="Times New Roman" w:cs="Times New Roman"/>
          <w:sz w:val="24"/>
          <w:szCs w:val="20"/>
          <w:lang w:val="en-US"/>
        </w:rPr>
        <w:t xml:space="preserve"> which comprise the </w:t>
      </w:r>
      <w:r w:rsidR="00BF03CF">
        <w:rPr>
          <w:rFonts w:ascii="Times New Roman" w:eastAsia="Times New Roman" w:hAnsi="Times New Roman" w:cs="Times New Roman"/>
          <w:sz w:val="24"/>
          <w:szCs w:val="20"/>
          <w:lang w:val="en-US"/>
        </w:rPr>
        <w:t>S</w:t>
      </w:r>
      <w:r w:rsidRPr="00351A19">
        <w:rPr>
          <w:rFonts w:ascii="Times New Roman" w:eastAsia="Times New Roman" w:hAnsi="Times New Roman" w:cs="Times New Roman"/>
          <w:sz w:val="24"/>
          <w:szCs w:val="20"/>
          <w:lang w:val="en-US"/>
        </w:rPr>
        <w:t xml:space="preserve">tatement of </w:t>
      </w:r>
      <w:r w:rsidR="00BF03CF">
        <w:rPr>
          <w:rFonts w:ascii="Times New Roman" w:eastAsia="Times New Roman" w:hAnsi="Times New Roman" w:cs="Times New Roman"/>
          <w:sz w:val="24"/>
          <w:szCs w:val="20"/>
          <w:lang w:val="en-US"/>
        </w:rPr>
        <w:t>F</w:t>
      </w:r>
      <w:r w:rsidRPr="00351A19">
        <w:rPr>
          <w:rFonts w:ascii="Times New Roman" w:eastAsia="Times New Roman" w:hAnsi="Times New Roman" w:cs="Times New Roman"/>
          <w:sz w:val="24"/>
          <w:szCs w:val="20"/>
          <w:lang w:val="en-US"/>
        </w:rPr>
        <w:t xml:space="preserve">inancial </w:t>
      </w:r>
      <w:r w:rsidR="00BF03CF">
        <w:rPr>
          <w:rFonts w:ascii="Times New Roman" w:eastAsia="Times New Roman" w:hAnsi="Times New Roman" w:cs="Times New Roman"/>
          <w:sz w:val="24"/>
          <w:szCs w:val="20"/>
          <w:lang w:val="en-US"/>
        </w:rPr>
        <w:t>P</w:t>
      </w:r>
      <w:r w:rsidRPr="00351A19">
        <w:rPr>
          <w:rFonts w:ascii="Times New Roman" w:eastAsia="Times New Roman" w:hAnsi="Times New Roman" w:cs="Times New Roman"/>
          <w:sz w:val="24"/>
          <w:szCs w:val="20"/>
          <w:lang w:val="en-US"/>
        </w:rPr>
        <w:t>osition as at December 31, 202</w:t>
      </w:r>
      <w:r w:rsidR="00351A19" w:rsidRPr="00351A19">
        <w:rPr>
          <w:rFonts w:ascii="Times New Roman" w:eastAsia="Times New Roman" w:hAnsi="Times New Roman" w:cs="Times New Roman"/>
          <w:sz w:val="24"/>
          <w:szCs w:val="20"/>
          <w:lang w:val="en-US"/>
        </w:rPr>
        <w:t>4</w:t>
      </w:r>
      <w:r w:rsidRPr="00351A19">
        <w:rPr>
          <w:rFonts w:ascii="Times New Roman" w:eastAsia="Times New Roman" w:hAnsi="Times New Roman" w:cs="Times New Roman"/>
          <w:sz w:val="24"/>
          <w:szCs w:val="20"/>
          <w:lang w:val="en-US"/>
        </w:rPr>
        <w:t xml:space="preserve">, and the </w:t>
      </w:r>
      <w:r w:rsidR="00BF03CF">
        <w:rPr>
          <w:rFonts w:ascii="Times New Roman" w:eastAsia="Times New Roman" w:hAnsi="Times New Roman" w:cs="Times New Roman"/>
          <w:sz w:val="24"/>
          <w:szCs w:val="20"/>
          <w:lang w:val="en-US"/>
        </w:rPr>
        <w:t>S</w:t>
      </w:r>
      <w:r w:rsidRPr="00351A19">
        <w:rPr>
          <w:rFonts w:ascii="Times New Roman" w:eastAsia="Times New Roman" w:hAnsi="Times New Roman" w:cs="Times New Roman"/>
          <w:sz w:val="24"/>
          <w:szCs w:val="20"/>
          <w:lang w:val="en-US"/>
        </w:rPr>
        <w:t xml:space="preserve">tatement of </w:t>
      </w:r>
      <w:r w:rsidR="00BF03CF">
        <w:rPr>
          <w:rFonts w:ascii="Times New Roman" w:eastAsia="Times New Roman" w:hAnsi="Times New Roman" w:cs="Times New Roman"/>
          <w:sz w:val="24"/>
          <w:szCs w:val="20"/>
          <w:lang w:val="en-US"/>
        </w:rPr>
        <w:t>F</w:t>
      </w:r>
      <w:r w:rsidRPr="00351A19">
        <w:rPr>
          <w:rFonts w:ascii="Times New Roman" w:eastAsia="Times New Roman" w:hAnsi="Times New Roman" w:cs="Times New Roman"/>
          <w:sz w:val="24"/>
          <w:szCs w:val="20"/>
          <w:lang w:val="en-US"/>
        </w:rPr>
        <w:t xml:space="preserve">inancial </w:t>
      </w:r>
      <w:r w:rsidR="00BF03CF">
        <w:rPr>
          <w:rFonts w:ascii="Times New Roman" w:eastAsia="Times New Roman" w:hAnsi="Times New Roman" w:cs="Times New Roman"/>
          <w:sz w:val="24"/>
          <w:szCs w:val="20"/>
          <w:lang w:val="en-US"/>
        </w:rPr>
        <w:t>P</w:t>
      </w:r>
      <w:r w:rsidRPr="00351A19">
        <w:rPr>
          <w:rFonts w:ascii="Times New Roman" w:eastAsia="Times New Roman" w:hAnsi="Times New Roman" w:cs="Times New Roman"/>
          <w:sz w:val="24"/>
          <w:szCs w:val="20"/>
          <w:lang w:val="en-US"/>
        </w:rPr>
        <w:t xml:space="preserve">erformance, </w:t>
      </w:r>
      <w:r w:rsidR="00BF03CF">
        <w:rPr>
          <w:rFonts w:ascii="Times New Roman" w:eastAsia="Times New Roman" w:hAnsi="Times New Roman" w:cs="Times New Roman"/>
          <w:sz w:val="24"/>
          <w:szCs w:val="20"/>
          <w:lang w:val="en-US"/>
        </w:rPr>
        <w:t>S</w:t>
      </w:r>
      <w:r w:rsidRPr="00351A19">
        <w:rPr>
          <w:rFonts w:ascii="Times New Roman" w:eastAsia="Times New Roman" w:hAnsi="Times New Roman" w:cs="Times New Roman"/>
          <w:sz w:val="24"/>
          <w:szCs w:val="20"/>
          <w:lang w:val="en-US"/>
        </w:rPr>
        <w:t xml:space="preserve">tatement of </w:t>
      </w:r>
      <w:r w:rsidR="00BF03CF">
        <w:rPr>
          <w:rFonts w:ascii="Times New Roman" w:eastAsia="Times New Roman" w:hAnsi="Times New Roman" w:cs="Times New Roman"/>
          <w:sz w:val="24"/>
          <w:szCs w:val="20"/>
          <w:lang w:val="en-US"/>
        </w:rPr>
        <w:t>C</w:t>
      </w:r>
      <w:r w:rsidRPr="00351A19">
        <w:rPr>
          <w:rFonts w:ascii="Times New Roman" w:eastAsia="Times New Roman" w:hAnsi="Times New Roman" w:cs="Times New Roman"/>
          <w:sz w:val="24"/>
          <w:szCs w:val="20"/>
          <w:lang w:val="en-US"/>
        </w:rPr>
        <w:t xml:space="preserve">hanges in </w:t>
      </w:r>
      <w:r w:rsidR="00BF03CF">
        <w:rPr>
          <w:rFonts w:ascii="Times New Roman" w:eastAsia="Times New Roman" w:hAnsi="Times New Roman" w:cs="Times New Roman"/>
          <w:sz w:val="24"/>
          <w:szCs w:val="20"/>
          <w:lang w:val="en-US"/>
        </w:rPr>
        <w:t>N</w:t>
      </w:r>
      <w:r w:rsidRPr="00351A19">
        <w:rPr>
          <w:rFonts w:ascii="Times New Roman" w:eastAsia="Times New Roman" w:hAnsi="Times New Roman" w:cs="Times New Roman"/>
          <w:sz w:val="24"/>
          <w:szCs w:val="20"/>
          <w:lang w:val="en-US"/>
        </w:rPr>
        <w:t xml:space="preserve">et </w:t>
      </w:r>
      <w:r w:rsidR="00BF03CF">
        <w:rPr>
          <w:rFonts w:ascii="Times New Roman" w:eastAsia="Times New Roman" w:hAnsi="Times New Roman" w:cs="Times New Roman"/>
          <w:sz w:val="24"/>
          <w:szCs w:val="20"/>
          <w:lang w:val="en-US"/>
        </w:rPr>
        <w:t>A</w:t>
      </w:r>
      <w:r w:rsidRPr="00351A19">
        <w:rPr>
          <w:rFonts w:ascii="Times New Roman" w:eastAsia="Times New Roman" w:hAnsi="Times New Roman" w:cs="Times New Roman"/>
          <w:sz w:val="24"/>
          <w:szCs w:val="20"/>
          <w:lang w:val="en-US"/>
        </w:rPr>
        <w:t>ssets/</w:t>
      </w:r>
      <w:r w:rsidR="00BF03CF">
        <w:rPr>
          <w:rFonts w:ascii="Times New Roman" w:eastAsia="Times New Roman" w:hAnsi="Times New Roman" w:cs="Times New Roman"/>
          <w:sz w:val="24"/>
          <w:szCs w:val="20"/>
          <w:lang w:val="en-US"/>
        </w:rPr>
        <w:t>E</w:t>
      </w:r>
      <w:r w:rsidRPr="00351A19">
        <w:rPr>
          <w:rFonts w:ascii="Times New Roman" w:eastAsia="Times New Roman" w:hAnsi="Times New Roman" w:cs="Times New Roman"/>
          <w:sz w:val="24"/>
          <w:szCs w:val="20"/>
          <w:lang w:val="en-US"/>
        </w:rPr>
        <w:t xml:space="preserve">quity, </w:t>
      </w:r>
      <w:r w:rsidR="00BF03CF">
        <w:rPr>
          <w:rFonts w:ascii="Times New Roman" w:eastAsia="Times New Roman" w:hAnsi="Times New Roman" w:cs="Times New Roman"/>
          <w:sz w:val="24"/>
          <w:szCs w:val="20"/>
          <w:lang w:val="en-US"/>
        </w:rPr>
        <w:t>S</w:t>
      </w:r>
      <w:r w:rsidRPr="00351A19">
        <w:rPr>
          <w:rFonts w:ascii="Times New Roman" w:eastAsia="Times New Roman" w:hAnsi="Times New Roman" w:cs="Times New Roman"/>
          <w:sz w:val="24"/>
          <w:szCs w:val="20"/>
          <w:lang w:val="en-US"/>
        </w:rPr>
        <w:t xml:space="preserve">tatement of </w:t>
      </w:r>
      <w:r w:rsidR="00BF03CF">
        <w:rPr>
          <w:rFonts w:ascii="Times New Roman" w:eastAsia="Times New Roman" w:hAnsi="Times New Roman" w:cs="Times New Roman"/>
          <w:sz w:val="24"/>
          <w:szCs w:val="20"/>
          <w:lang w:val="en-US"/>
        </w:rPr>
        <w:t>C</w:t>
      </w:r>
      <w:r w:rsidRPr="00351A19">
        <w:rPr>
          <w:rFonts w:ascii="Times New Roman" w:eastAsia="Times New Roman" w:hAnsi="Times New Roman" w:cs="Times New Roman"/>
          <w:sz w:val="24"/>
          <w:szCs w:val="20"/>
          <w:lang w:val="en-US"/>
        </w:rPr>
        <w:t xml:space="preserve">ash </w:t>
      </w:r>
      <w:r w:rsidR="00BF03CF">
        <w:rPr>
          <w:rFonts w:ascii="Times New Roman" w:eastAsia="Times New Roman" w:hAnsi="Times New Roman" w:cs="Times New Roman"/>
          <w:sz w:val="24"/>
          <w:szCs w:val="20"/>
          <w:lang w:val="en-US"/>
        </w:rPr>
        <w:t>F</w:t>
      </w:r>
      <w:r w:rsidRPr="00351A19">
        <w:rPr>
          <w:rFonts w:ascii="Times New Roman" w:eastAsia="Times New Roman" w:hAnsi="Times New Roman" w:cs="Times New Roman"/>
          <w:sz w:val="24"/>
          <w:szCs w:val="20"/>
          <w:lang w:val="en-US"/>
        </w:rPr>
        <w:t xml:space="preserve">lows and </w:t>
      </w:r>
      <w:r w:rsidR="00BF03CF">
        <w:rPr>
          <w:rFonts w:ascii="Times New Roman" w:eastAsia="Times New Roman" w:hAnsi="Times New Roman" w:cs="Times New Roman"/>
          <w:sz w:val="24"/>
          <w:szCs w:val="20"/>
          <w:lang w:val="en-US"/>
        </w:rPr>
        <w:t>S</w:t>
      </w:r>
      <w:r w:rsidRPr="00351A19">
        <w:rPr>
          <w:rFonts w:ascii="Times New Roman" w:eastAsia="Times New Roman" w:hAnsi="Times New Roman" w:cs="Times New Roman"/>
          <w:sz w:val="24"/>
          <w:szCs w:val="20"/>
          <w:lang w:val="en-US"/>
        </w:rPr>
        <w:t xml:space="preserve">tatement of </w:t>
      </w:r>
      <w:r w:rsidR="00BF03CF">
        <w:rPr>
          <w:rFonts w:ascii="Times New Roman" w:eastAsia="Times New Roman" w:hAnsi="Times New Roman" w:cs="Times New Roman"/>
          <w:sz w:val="24"/>
          <w:szCs w:val="20"/>
          <w:lang w:val="en-US"/>
        </w:rPr>
        <w:t>C</w:t>
      </w:r>
      <w:r w:rsidRPr="00351A19">
        <w:rPr>
          <w:rFonts w:ascii="Times New Roman" w:eastAsia="Times New Roman" w:hAnsi="Times New Roman" w:cs="Times New Roman"/>
          <w:sz w:val="24"/>
          <w:szCs w:val="20"/>
          <w:lang w:val="en-US"/>
        </w:rPr>
        <w:t xml:space="preserve">omparison of </w:t>
      </w:r>
      <w:r w:rsidR="00BF03CF">
        <w:rPr>
          <w:rFonts w:ascii="Times New Roman" w:eastAsia="Times New Roman" w:hAnsi="Times New Roman" w:cs="Times New Roman"/>
          <w:sz w:val="24"/>
          <w:szCs w:val="20"/>
          <w:lang w:val="en-US"/>
        </w:rPr>
        <w:t>B</w:t>
      </w:r>
      <w:r w:rsidRPr="00351A19">
        <w:rPr>
          <w:rFonts w:ascii="Times New Roman" w:eastAsia="Times New Roman" w:hAnsi="Times New Roman" w:cs="Times New Roman"/>
          <w:sz w:val="24"/>
          <w:szCs w:val="20"/>
          <w:lang w:val="en-US"/>
        </w:rPr>
        <w:t xml:space="preserve">udget and </w:t>
      </w:r>
      <w:r w:rsidR="00BF03CF">
        <w:rPr>
          <w:rFonts w:ascii="Times New Roman" w:eastAsia="Times New Roman" w:hAnsi="Times New Roman" w:cs="Times New Roman"/>
          <w:sz w:val="24"/>
          <w:szCs w:val="20"/>
          <w:lang w:val="en-US"/>
        </w:rPr>
        <w:t>A</w:t>
      </w:r>
      <w:r w:rsidRPr="00351A19">
        <w:rPr>
          <w:rFonts w:ascii="Times New Roman" w:eastAsia="Times New Roman" w:hAnsi="Times New Roman" w:cs="Times New Roman"/>
          <w:sz w:val="24"/>
          <w:szCs w:val="20"/>
          <w:lang w:val="en-US"/>
        </w:rPr>
        <w:t xml:space="preserve">ctual </w:t>
      </w:r>
      <w:r w:rsidR="00BF03CF">
        <w:rPr>
          <w:rFonts w:ascii="Times New Roman" w:eastAsia="Times New Roman" w:hAnsi="Times New Roman" w:cs="Times New Roman"/>
          <w:sz w:val="24"/>
          <w:szCs w:val="20"/>
          <w:lang w:val="en-US"/>
        </w:rPr>
        <w:t>A</w:t>
      </w:r>
      <w:r w:rsidRPr="00351A19">
        <w:rPr>
          <w:rFonts w:ascii="Times New Roman" w:eastAsia="Times New Roman" w:hAnsi="Times New Roman" w:cs="Times New Roman"/>
          <w:sz w:val="24"/>
          <w:szCs w:val="20"/>
          <w:lang w:val="en-US"/>
        </w:rPr>
        <w:t xml:space="preserve">mounts for the year then ended, and </w:t>
      </w:r>
      <w:r w:rsidR="00BF03CF">
        <w:rPr>
          <w:rFonts w:ascii="Times New Roman" w:eastAsia="Times New Roman" w:hAnsi="Times New Roman" w:cs="Times New Roman"/>
          <w:sz w:val="24"/>
          <w:szCs w:val="20"/>
          <w:lang w:val="en-US"/>
        </w:rPr>
        <w:t>N</w:t>
      </w:r>
      <w:r w:rsidRPr="00351A19">
        <w:rPr>
          <w:rFonts w:ascii="Times New Roman" w:eastAsia="Times New Roman" w:hAnsi="Times New Roman" w:cs="Times New Roman"/>
          <w:sz w:val="24"/>
          <w:szCs w:val="20"/>
          <w:lang w:val="en-US"/>
        </w:rPr>
        <w:t xml:space="preserve">otes to the </w:t>
      </w:r>
      <w:r w:rsidR="00BF03CF">
        <w:rPr>
          <w:rFonts w:ascii="Times New Roman" w:eastAsia="Times New Roman" w:hAnsi="Times New Roman" w:cs="Times New Roman"/>
          <w:sz w:val="24"/>
          <w:szCs w:val="20"/>
          <w:lang w:val="en-US"/>
        </w:rPr>
        <w:t>F</w:t>
      </w:r>
      <w:r w:rsidRPr="00351A19">
        <w:rPr>
          <w:rFonts w:ascii="Times New Roman" w:eastAsia="Times New Roman" w:hAnsi="Times New Roman" w:cs="Times New Roman"/>
          <w:sz w:val="24"/>
          <w:szCs w:val="20"/>
          <w:lang w:val="en-US"/>
        </w:rPr>
        <w:t xml:space="preserve">inancial </w:t>
      </w:r>
      <w:r w:rsidR="00BF03CF">
        <w:rPr>
          <w:rFonts w:ascii="Times New Roman" w:eastAsia="Times New Roman" w:hAnsi="Times New Roman" w:cs="Times New Roman"/>
          <w:sz w:val="24"/>
          <w:szCs w:val="20"/>
          <w:lang w:val="en-US"/>
        </w:rPr>
        <w:t>S</w:t>
      </w:r>
      <w:r w:rsidRPr="00351A19">
        <w:rPr>
          <w:rFonts w:ascii="Times New Roman" w:eastAsia="Times New Roman" w:hAnsi="Times New Roman" w:cs="Times New Roman"/>
          <w:sz w:val="24"/>
          <w:szCs w:val="20"/>
          <w:lang w:val="en-US"/>
        </w:rPr>
        <w:t xml:space="preserve">tatements, including a summary of significant accounting policies. </w:t>
      </w:r>
    </w:p>
    <w:p w14:paraId="264D660C" w14:textId="77777777" w:rsidR="00B44158" w:rsidRPr="00E749CE" w:rsidRDefault="00B44158" w:rsidP="00FA1E45">
      <w:pPr>
        <w:spacing w:after="0" w:line="240" w:lineRule="auto"/>
        <w:contextualSpacing/>
        <w:jc w:val="both"/>
        <w:rPr>
          <w:rFonts w:ascii="Times New Roman" w:eastAsia="Times New Roman" w:hAnsi="Times New Roman" w:cs="Times New Roman"/>
          <w:sz w:val="24"/>
          <w:szCs w:val="20"/>
          <w:highlight w:val="yellow"/>
          <w:lang w:val="en-US"/>
        </w:rPr>
      </w:pPr>
      <w:r w:rsidRPr="00E749CE">
        <w:rPr>
          <w:rFonts w:ascii="Times New Roman" w:eastAsia="Times New Roman" w:hAnsi="Times New Roman" w:cs="Times New Roman"/>
          <w:sz w:val="24"/>
          <w:szCs w:val="20"/>
          <w:highlight w:val="yellow"/>
          <w:lang w:val="en-US"/>
        </w:rPr>
        <w:t xml:space="preserve"> </w:t>
      </w:r>
    </w:p>
    <w:p w14:paraId="02509615" w14:textId="7E36D0B5" w:rsidR="00B44158" w:rsidRPr="006857E2" w:rsidRDefault="00B44158" w:rsidP="00FA1E45">
      <w:pPr>
        <w:spacing w:after="0" w:line="240" w:lineRule="auto"/>
        <w:contextualSpacing/>
        <w:jc w:val="both"/>
        <w:rPr>
          <w:rFonts w:ascii="Times New Roman" w:eastAsia="Times New Roman" w:hAnsi="Times New Roman" w:cs="Times New Roman"/>
          <w:sz w:val="24"/>
          <w:szCs w:val="20"/>
          <w:lang w:val="en-US"/>
        </w:rPr>
      </w:pPr>
      <w:r w:rsidRPr="006857E2">
        <w:rPr>
          <w:rFonts w:ascii="Times New Roman" w:eastAsia="Times New Roman" w:hAnsi="Times New Roman" w:cs="Times New Roman"/>
          <w:sz w:val="24"/>
          <w:szCs w:val="20"/>
          <w:lang w:val="en-US"/>
        </w:rPr>
        <w:t xml:space="preserve">In our opinion, </w:t>
      </w:r>
      <w:r w:rsidR="006857E2">
        <w:rPr>
          <w:rFonts w:ascii="Times New Roman" w:eastAsia="Times New Roman" w:hAnsi="Times New Roman" w:cs="Times New Roman"/>
          <w:sz w:val="24"/>
          <w:szCs w:val="20"/>
          <w:lang w:val="en-US"/>
        </w:rPr>
        <w:t xml:space="preserve">except for the effects of the matters described in the </w:t>
      </w:r>
      <w:r w:rsidR="006857E2" w:rsidRPr="006857E2">
        <w:rPr>
          <w:rFonts w:ascii="Times New Roman" w:eastAsia="Times New Roman" w:hAnsi="Times New Roman" w:cs="Times New Roman"/>
          <w:i/>
          <w:iCs/>
          <w:sz w:val="24"/>
          <w:szCs w:val="20"/>
          <w:lang w:val="en-US"/>
        </w:rPr>
        <w:t>Bas</w:t>
      </w:r>
      <w:r w:rsidR="00511089">
        <w:rPr>
          <w:rFonts w:ascii="Times New Roman" w:eastAsia="Times New Roman" w:hAnsi="Times New Roman" w:cs="Times New Roman"/>
          <w:i/>
          <w:iCs/>
          <w:sz w:val="24"/>
          <w:szCs w:val="20"/>
          <w:lang w:val="en-US"/>
        </w:rPr>
        <w:t>i</w:t>
      </w:r>
      <w:r w:rsidR="006857E2" w:rsidRPr="006857E2">
        <w:rPr>
          <w:rFonts w:ascii="Times New Roman" w:eastAsia="Times New Roman" w:hAnsi="Times New Roman" w:cs="Times New Roman"/>
          <w:i/>
          <w:iCs/>
          <w:sz w:val="24"/>
          <w:szCs w:val="20"/>
          <w:lang w:val="en-US"/>
        </w:rPr>
        <w:t>s for Qualified Opinion</w:t>
      </w:r>
      <w:r w:rsidR="006857E2">
        <w:rPr>
          <w:rFonts w:ascii="Times New Roman" w:eastAsia="Times New Roman" w:hAnsi="Times New Roman" w:cs="Times New Roman"/>
          <w:sz w:val="24"/>
          <w:szCs w:val="20"/>
          <w:lang w:val="en-US"/>
        </w:rPr>
        <w:t xml:space="preserve"> section of our report, the accompanying financial statements present fairly, in all material respects, the financial position of the Municipality of Mapandan as at December 31, 2024, and its financial performance, its cash flows, and its comparison of budget and actual amounts for the year then ended in accordance with the International Public Sector Accounting Standards (IPSAS).</w:t>
      </w:r>
    </w:p>
    <w:p w14:paraId="689A4E30" w14:textId="77777777" w:rsidR="00B44158" w:rsidRPr="00E749CE" w:rsidRDefault="00B44158" w:rsidP="00FA1E45">
      <w:pPr>
        <w:spacing w:after="0" w:line="240" w:lineRule="auto"/>
        <w:contextualSpacing/>
        <w:jc w:val="both"/>
        <w:rPr>
          <w:rFonts w:ascii="Times New Roman" w:eastAsia="Times New Roman" w:hAnsi="Times New Roman" w:cs="Times New Roman"/>
          <w:iCs/>
          <w:sz w:val="20"/>
          <w:szCs w:val="20"/>
          <w:highlight w:val="yellow"/>
          <w:lang w:val="en-US"/>
        </w:rPr>
      </w:pPr>
    </w:p>
    <w:p w14:paraId="02B667E0" w14:textId="17F1A2C6" w:rsidR="00B44158" w:rsidRPr="006857E2" w:rsidRDefault="00B44158" w:rsidP="00FA1E45">
      <w:pPr>
        <w:spacing w:after="0" w:line="240" w:lineRule="auto"/>
        <w:contextualSpacing/>
        <w:jc w:val="both"/>
        <w:rPr>
          <w:rFonts w:ascii="Times New Roman" w:eastAsia="Times New Roman" w:hAnsi="Times New Roman" w:cs="Times New Roman"/>
          <w:b/>
          <w:sz w:val="24"/>
          <w:szCs w:val="20"/>
          <w:lang w:val="en-US"/>
        </w:rPr>
      </w:pPr>
      <w:r w:rsidRPr="006857E2">
        <w:rPr>
          <w:rFonts w:ascii="Times New Roman" w:eastAsia="Times New Roman" w:hAnsi="Times New Roman" w:cs="Times New Roman"/>
          <w:b/>
          <w:sz w:val="24"/>
          <w:szCs w:val="20"/>
          <w:lang w:val="en-US"/>
        </w:rPr>
        <w:t>Bas</w:t>
      </w:r>
      <w:r w:rsidR="00511089">
        <w:rPr>
          <w:rFonts w:ascii="Times New Roman" w:eastAsia="Times New Roman" w:hAnsi="Times New Roman" w:cs="Times New Roman"/>
          <w:b/>
          <w:sz w:val="24"/>
          <w:szCs w:val="20"/>
          <w:lang w:val="en-US"/>
        </w:rPr>
        <w:t>i</w:t>
      </w:r>
      <w:r w:rsidRPr="006857E2">
        <w:rPr>
          <w:rFonts w:ascii="Times New Roman" w:eastAsia="Times New Roman" w:hAnsi="Times New Roman" w:cs="Times New Roman"/>
          <w:b/>
          <w:sz w:val="24"/>
          <w:szCs w:val="20"/>
          <w:lang w:val="en-US"/>
        </w:rPr>
        <w:t xml:space="preserve">s for </w:t>
      </w:r>
      <w:r w:rsidR="006857E2">
        <w:rPr>
          <w:rFonts w:ascii="Times New Roman" w:eastAsia="Times New Roman" w:hAnsi="Times New Roman" w:cs="Times New Roman"/>
          <w:b/>
          <w:sz w:val="24"/>
          <w:szCs w:val="20"/>
          <w:lang w:val="en-US"/>
        </w:rPr>
        <w:t>Qualified</w:t>
      </w:r>
      <w:r w:rsidRPr="006857E2">
        <w:rPr>
          <w:rFonts w:ascii="Times New Roman" w:eastAsia="Times New Roman" w:hAnsi="Times New Roman" w:cs="Times New Roman"/>
          <w:b/>
          <w:sz w:val="24"/>
          <w:szCs w:val="20"/>
          <w:lang w:val="en-US"/>
        </w:rPr>
        <w:t xml:space="preserve"> Opinion</w:t>
      </w:r>
      <w:r w:rsidRPr="006857E2">
        <w:rPr>
          <w:rFonts w:ascii="Times New Roman" w:eastAsia="Times New Roman" w:hAnsi="Times New Roman" w:cs="Times New Roman"/>
          <w:b/>
          <w:sz w:val="24"/>
          <w:szCs w:val="20"/>
          <w:lang w:val="en-US"/>
        </w:rPr>
        <w:tab/>
      </w:r>
    </w:p>
    <w:p w14:paraId="41EE3F44" w14:textId="77777777" w:rsidR="00B44158" w:rsidRPr="006857E2" w:rsidRDefault="00B44158" w:rsidP="00FA1E45">
      <w:pPr>
        <w:spacing w:after="0" w:line="240" w:lineRule="auto"/>
        <w:contextualSpacing/>
        <w:jc w:val="both"/>
        <w:rPr>
          <w:rFonts w:ascii="Times New Roman" w:eastAsia="Times New Roman" w:hAnsi="Times New Roman" w:cs="Times New Roman"/>
          <w:b/>
          <w:bCs/>
          <w:sz w:val="24"/>
          <w:szCs w:val="24"/>
          <w:lang w:val="en-GB"/>
        </w:rPr>
      </w:pPr>
    </w:p>
    <w:p w14:paraId="2196426F" w14:textId="27C2EEFB" w:rsidR="006857E2" w:rsidRDefault="006857E2" w:rsidP="00FA1E45">
      <w:pPr>
        <w:spacing w:after="0" w:line="240" w:lineRule="auto"/>
        <w:contextualSpacing/>
        <w:jc w:val="both"/>
        <w:rPr>
          <w:rFonts w:ascii="Times New Roman" w:eastAsia="Times New Roman" w:hAnsi="Times New Roman" w:cs="Times New Roman"/>
          <w:sz w:val="24"/>
          <w:szCs w:val="20"/>
          <w:lang w:val="en-US"/>
        </w:rPr>
      </w:pPr>
      <w:r>
        <w:rPr>
          <w:rFonts w:ascii="Times New Roman" w:eastAsia="Times New Roman" w:hAnsi="Times New Roman" w:cs="Times New Roman"/>
          <w:sz w:val="24"/>
          <w:szCs w:val="20"/>
          <w:lang w:val="en-US"/>
        </w:rPr>
        <w:t xml:space="preserve">As discussed in detailed in Part II of this Report, </w:t>
      </w:r>
      <w:r w:rsidR="00C11D11">
        <w:rPr>
          <w:rFonts w:ascii="Times New Roman" w:eastAsia="Times New Roman" w:hAnsi="Times New Roman" w:cs="Times New Roman"/>
          <w:sz w:val="24"/>
          <w:szCs w:val="20"/>
          <w:lang w:val="en-US"/>
        </w:rPr>
        <w:t xml:space="preserve">a qualified opinion </w:t>
      </w:r>
      <w:r w:rsidR="00C11D11" w:rsidRPr="00C11D11">
        <w:rPr>
          <w:rFonts w:ascii="Times New Roman" w:eastAsia="Times New Roman" w:hAnsi="Times New Roman" w:cs="Times New Roman"/>
          <w:sz w:val="24"/>
          <w:szCs w:val="20"/>
          <w:lang w:val="en-US"/>
        </w:rPr>
        <w:t>is rendered on the fairness of presentation of the financial statements</w:t>
      </w:r>
      <w:r w:rsidR="00C11D11">
        <w:rPr>
          <w:rFonts w:ascii="Times New Roman" w:eastAsia="Times New Roman" w:hAnsi="Times New Roman" w:cs="Times New Roman"/>
          <w:sz w:val="24"/>
          <w:szCs w:val="20"/>
          <w:lang w:val="en-US"/>
        </w:rPr>
        <w:t xml:space="preserve"> due to </w:t>
      </w:r>
      <w:r w:rsidR="00546C4A" w:rsidRPr="00546C4A">
        <w:rPr>
          <w:rFonts w:ascii="Times New Roman" w:eastAsia="Times New Roman" w:hAnsi="Times New Roman" w:cs="Times New Roman"/>
          <w:sz w:val="24"/>
          <w:szCs w:val="20"/>
          <w:lang w:val="en-US"/>
        </w:rPr>
        <w:t>non</w:t>
      </w:r>
      <w:r w:rsidR="002C050A">
        <w:rPr>
          <w:rFonts w:ascii="Times New Roman" w:eastAsia="Times New Roman" w:hAnsi="Times New Roman" w:cs="Times New Roman"/>
          <w:sz w:val="24"/>
          <w:szCs w:val="20"/>
          <w:lang w:val="en-US"/>
        </w:rPr>
        <w:t>-</w:t>
      </w:r>
      <w:r w:rsidR="00546C4A" w:rsidRPr="00546C4A">
        <w:rPr>
          <w:rFonts w:ascii="Times New Roman" w:eastAsia="Times New Roman" w:hAnsi="Times New Roman" w:cs="Times New Roman"/>
          <w:sz w:val="24"/>
          <w:szCs w:val="20"/>
          <w:lang w:val="en-US"/>
        </w:rPr>
        <w:t>application of the change in accounting policy on the increased PPE capitalization threshold</w:t>
      </w:r>
      <w:r w:rsidR="00546C4A" w:rsidRPr="00546C4A" w:rsidDel="00546C4A">
        <w:rPr>
          <w:rFonts w:ascii="Times New Roman" w:eastAsia="Times New Roman" w:hAnsi="Times New Roman" w:cs="Times New Roman"/>
          <w:sz w:val="24"/>
          <w:szCs w:val="20"/>
          <w:lang w:val="en-US"/>
        </w:rPr>
        <w:t xml:space="preserve"> </w:t>
      </w:r>
      <w:r w:rsidR="001F69DC" w:rsidRPr="001F69DC">
        <w:rPr>
          <w:rFonts w:ascii="Times New Roman" w:eastAsia="Times New Roman" w:hAnsi="Times New Roman" w:cs="Times New Roman"/>
          <w:sz w:val="24"/>
          <w:szCs w:val="20"/>
          <w:lang w:val="en-US"/>
        </w:rPr>
        <w:t>resulting in the overstatement of the net PPE and Government Equity</w:t>
      </w:r>
      <w:r w:rsidR="003C7548">
        <w:rPr>
          <w:rFonts w:ascii="Times New Roman" w:eastAsia="Times New Roman" w:hAnsi="Times New Roman" w:cs="Times New Roman"/>
          <w:sz w:val="24"/>
          <w:szCs w:val="20"/>
          <w:lang w:val="en-US"/>
        </w:rPr>
        <w:t xml:space="preserve"> accounts</w:t>
      </w:r>
      <w:r w:rsidR="001F69DC" w:rsidRPr="001F69DC">
        <w:rPr>
          <w:rFonts w:ascii="Times New Roman" w:eastAsia="Times New Roman" w:hAnsi="Times New Roman" w:cs="Times New Roman"/>
          <w:sz w:val="24"/>
          <w:szCs w:val="20"/>
          <w:lang w:val="en-US"/>
        </w:rPr>
        <w:t xml:space="preserve"> by ₱2,896,504.76</w:t>
      </w:r>
      <w:r w:rsidR="003C7548">
        <w:rPr>
          <w:rFonts w:ascii="Times New Roman" w:eastAsia="Times New Roman" w:hAnsi="Times New Roman" w:cs="Times New Roman"/>
          <w:sz w:val="24"/>
          <w:szCs w:val="20"/>
          <w:lang w:val="en-US"/>
        </w:rPr>
        <w:t>.</w:t>
      </w:r>
      <w:r w:rsidR="001F69DC" w:rsidRPr="001F69DC">
        <w:rPr>
          <w:rFonts w:ascii="Times New Roman" w:eastAsia="Times New Roman" w:hAnsi="Times New Roman" w:cs="Times New Roman"/>
          <w:sz w:val="24"/>
          <w:szCs w:val="20"/>
          <w:lang w:val="en-US"/>
        </w:rPr>
        <w:t xml:space="preserve"> </w:t>
      </w:r>
    </w:p>
    <w:p w14:paraId="5B087E70" w14:textId="77777777" w:rsidR="006857E2" w:rsidRDefault="006857E2" w:rsidP="00FA1E45">
      <w:pPr>
        <w:spacing w:after="0" w:line="240" w:lineRule="auto"/>
        <w:contextualSpacing/>
        <w:jc w:val="both"/>
        <w:rPr>
          <w:rFonts w:ascii="Times New Roman" w:eastAsia="Times New Roman" w:hAnsi="Times New Roman" w:cs="Times New Roman"/>
          <w:sz w:val="24"/>
          <w:szCs w:val="20"/>
          <w:lang w:val="en-US"/>
        </w:rPr>
      </w:pPr>
    </w:p>
    <w:p w14:paraId="79786FBF" w14:textId="21C90161" w:rsidR="00B44158" w:rsidRPr="006857E2" w:rsidRDefault="00B44158" w:rsidP="00FA1E45">
      <w:pPr>
        <w:spacing w:after="0" w:line="240" w:lineRule="auto"/>
        <w:contextualSpacing/>
        <w:jc w:val="both"/>
        <w:rPr>
          <w:rFonts w:ascii="Times New Roman" w:eastAsia="Times New Roman" w:hAnsi="Times New Roman" w:cs="Times New Roman"/>
          <w:sz w:val="24"/>
          <w:szCs w:val="20"/>
          <w:lang w:val="en-US"/>
        </w:rPr>
      </w:pPr>
      <w:r w:rsidRPr="006857E2">
        <w:rPr>
          <w:rFonts w:ascii="Times New Roman" w:eastAsia="Times New Roman" w:hAnsi="Times New Roman" w:cs="Times New Roman"/>
          <w:sz w:val="24"/>
          <w:szCs w:val="20"/>
          <w:lang w:val="en-US"/>
        </w:rPr>
        <w:t xml:space="preserve">We conducted our audit in accordance with </w:t>
      </w:r>
      <w:r w:rsidRPr="006857E2">
        <w:rPr>
          <w:rFonts w:ascii="Times New Roman" w:eastAsia="Times New Roman" w:hAnsi="Times New Roman" w:cs="Times New Roman"/>
          <w:sz w:val="24"/>
          <w:szCs w:val="24"/>
          <w:lang w:val="en-US"/>
        </w:rPr>
        <w:t>ISSAI</w:t>
      </w:r>
      <w:r w:rsidRPr="006857E2">
        <w:rPr>
          <w:rFonts w:ascii="Times New Roman" w:eastAsia="Times New Roman" w:hAnsi="Times New Roman" w:cs="Times New Roman"/>
          <w:sz w:val="24"/>
          <w:szCs w:val="20"/>
          <w:lang w:val="en-US"/>
        </w:rPr>
        <w:t xml:space="preserve">. Our responsibilities under those standards are further described in the </w:t>
      </w:r>
      <w:r w:rsidRPr="006857E2">
        <w:rPr>
          <w:rFonts w:ascii="Times New Roman" w:eastAsia="Times New Roman" w:hAnsi="Times New Roman" w:cs="Times New Roman"/>
          <w:i/>
          <w:iCs/>
          <w:sz w:val="24"/>
          <w:szCs w:val="20"/>
          <w:lang w:val="en-US"/>
        </w:rPr>
        <w:t>Auditor’s Responsibilities for the Audit of the Financial Statements</w:t>
      </w:r>
      <w:r w:rsidRPr="006857E2">
        <w:rPr>
          <w:rFonts w:ascii="Times New Roman" w:eastAsia="Times New Roman" w:hAnsi="Times New Roman" w:cs="Times New Roman"/>
          <w:sz w:val="24"/>
          <w:szCs w:val="20"/>
          <w:lang w:val="en-US"/>
        </w:rPr>
        <w:t xml:space="preserve"> section of our report. We are independent of the agency in accordance with the ethical requirements that are relevant to our audit of the financial statements, and we have fulfilled our other ethical responsibilities in accordance with these requirements. We believe that the audit evidence we have obtained is sufficient and appropriate to provide bases for our</w:t>
      </w:r>
      <w:r w:rsidR="00FA1E45" w:rsidRPr="006857E2">
        <w:rPr>
          <w:rFonts w:ascii="Times New Roman" w:eastAsia="Times New Roman" w:hAnsi="Times New Roman" w:cs="Times New Roman"/>
          <w:sz w:val="24"/>
          <w:szCs w:val="20"/>
          <w:lang w:val="en-US"/>
        </w:rPr>
        <w:t xml:space="preserve"> </w:t>
      </w:r>
      <w:r w:rsidRPr="006857E2">
        <w:rPr>
          <w:rFonts w:ascii="Times New Roman" w:eastAsia="Times New Roman" w:hAnsi="Times New Roman" w:cs="Times New Roman"/>
          <w:sz w:val="24"/>
          <w:szCs w:val="20"/>
          <w:lang w:val="en-US"/>
        </w:rPr>
        <w:t>opinion</w:t>
      </w:r>
      <w:r w:rsidR="00FA1E45" w:rsidRPr="006857E2">
        <w:rPr>
          <w:rFonts w:ascii="Times New Roman" w:eastAsia="Times New Roman" w:hAnsi="Times New Roman" w:cs="Times New Roman"/>
          <w:sz w:val="24"/>
          <w:szCs w:val="20"/>
          <w:lang w:val="en-US"/>
        </w:rPr>
        <w:t>s</w:t>
      </w:r>
      <w:r w:rsidRPr="006857E2">
        <w:rPr>
          <w:rFonts w:ascii="Times New Roman" w:eastAsia="Times New Roman" w:hAnsi="Times New Roman" w:cs="Times New Roman"/>
          <w:sz w:val="24"/>
          <w:szCs w:val="20"/>
          <w:lang w:val="en-US"/>
        </w:rPr>
        <w:t>.</w:t>
      </w:r>
    </w:p>
    <w:p w14:paraId="0A2F6A58" w14:textId="77777777" w:rsidR="00FA1E45" w:rsidRDefault="00FA1E45" w:rsidP="00FA1E45">
      <w:pPr>
        <w:spacing w:after="0" w:line="240" w:lineRule="auto"/>
        <w:contextualSpacing/>
        <w:jc w:val="both"/>
        <w:rPr>
          <w:rFonts w:ascii="Times New Roman" w:eastAsia="Times New Roman" w:hAnsi="Times New Roman" w:cs="Times New Roman"/>
          <w:sz w:val="24"/>
          <w:szCs w:val="20"/>
          <w:highlight w:val="yellow"/>
          <w:lang w:val="en-US"/>
        </w:rPr>
      </w:pPr>
    </w:p>
    <w:p w14:paraId="33EE3434" w14:textId="77777777" w:rsidR="00546C4A" w:rsidRDefault="00546C4A" w:rsidP="00FA1E45">
      <w:pPr>
        <w:spacing w:after="0" w:line="240" w:lineRule="auto"/>
        <w:contextualSpacing/>
        <w:jc w:val="both"/>
        <w:rPr>
          <w:rFonts w:ascii="Times New Roman" w:eastAsia="Times New Roman" w:hAnsi="Times New Roman" w:cs="Times New Roman"/>
          <w:sz w:val="24"/>
          <w:szCs w:val="20"/>
          <w:highlight w:val="yellow"/>
          <w:lang w:val="en-US"/>
        </w:rPr>
      </w:pPr>
    </w:p>
    <w:p w14:paraId="7CAC9644" w14:textId="77777777" w:rsidR="006857E2" w:rsidRDefault="006857E2" w:rsidP="00FA1E45">
      <w:pPr>
        <w:spacing w:after="0" w:line="240" w:lineRule="auto"/>
        <w:contextualSpacing/>
        <w:jc w:val="both"/>
        <w:rPr>
          <w:rFonts w:ascii="Times New Roman" w:eastAsia="Times New Roman" w:hAnsi="Times New Roman" w:cs="Times New Roman"/>
          <w:b/>
          <w:sz w:val="24"/>
          <w:szCs w:val="20"/>
          <w:lang w:val="en-US"/>
        </w:rPr>
      </w:pPr>
    </w:p>
    <w:p w14:paraId="1E787A5C" w14:textId="7FA51F3E" w:rsidR="006857E2" w:rsidRDefault="006857E2" w:rsidP="00FA1E45">
      <w:pPr>
        <w:spacing w:after="0" w:line="240" w:lineRule="auto"/>
        <w:contextualSpacing/>
        <w:jc w:val="both"/>
        <w:rPr>
          <w:rFonts w:ascii="Times New Roman" w:eastAsia="Times New Roman" w:hAnsi="Times New Roman" w:cs="Times New Roman"/>
          <w:b/>
          <w:sz w:val="24"/>
          <w:szCs w:val="20"/>
          <w:lang w:val="en-US"/>
        </w:rPr>
      </w:pPr>
      <w:r w:rsidRPr="006857E2">
        <w:rPr>
          <w:rFonts w:ascii="Times New Roman" w:eastAsia="Times New Roman" w:hAnsi="Times New Roman" w:cs="Times New Roman"/>
          <w:b/>
          <w:sz w:val="24"/>
          <w:szCs w:val="20"/>
          <w:lang w:val="en-US"/>
        </w:rPr>
        <w:lastRenderedPageBreak/>
        <w:t>Key Audit Matters</w:t>
      </w:r>
    </w:p>
    <w:p w14:paraId="19162D66" w14:textId="77777777" w:rsidR="006857E2" w:rsidRDefault="006857E2" w:rsidP="00FA1E45">
      <w:pPr>
        <w:spacing w:after="0" w:line="240" w:lineRule="auto"/>
        <w:contextualSpacing/>
        <w:jc w:val="both"/>
        <w:rPr>
          <w:rFonts w:ascii="Times New Roman" w:eastAsia="Times New Roman" w:hAnsi="Times New Roman" w:cs="Times New Roman"/>
          <w:b/>
          <w:sz w:val="24"/>
          <w:szCs w:val="20"/>
          <w:lang w:val="en-US"/>
        </w:rPr>
      </w:pPr>
    </w:p>
    <w:p w14:paraId="3FAC7BB5" w14:textId="3746BC7B" w:rsidR="006857E2" w:rsidRPr="006857E2" w:rsidRDefault="006857E2" w:rsidP="00FA1E45">
      <w:pPr>
        <w:spacing w:after="0" w:line="240" w:lineRule="auto"/>
        <w:contextualSpacing/>
        <w:jc w:val="both"/>
        <w:rPr>
          <w:rFonts w:ascii="Times New Roman" w:eastAsia="Times New Roman" w:hAnsi="Times New Roman" w:cs="Times New Roman"/>
          <w:bCs/>
          <w:sz w:val="24"/>
          <w:szCs w:val="20"/>
          <w:lang w:val="en-US"/>
        </w:rPr>
      </w:pPr>
      <w:r>
        <w:rPr>
          <w:rFonts w:ascii="Times New Roman" w:eastAsia="Times New Roman" w:hAnsi="Times New Roman" w:cs="Times New Roman"/>
          <w:bCs/>
          <w:sz w:val="24"/>
          <w:szCs w:val="20"/>
          <w:lang w:val="en-US"/>
        </w:rPr>
        <w:t xml:space="preserve">Except for the matter described in the </w:t>
      </w:r>
      <w:r w:rsidRPr="006857E2">
        <w:rPr>
          <w:rFonts w:ascii="Times New Roman" w:eastAsia="Times New Roman" w:hAnsi="Times New Roman" w:cs="Times New Roman"/>
          <w:bCs/>
          <w:i/>
          <w:iCs/>
          <w:sz w:val="24"/>
          <w:szCs w:val="20"/>
          <w:lang w:val="en-US"/>
        </w:rPr>
        <w:t>Bas</w:t>
      </w:r>
      <w:r w:rsidR="00C11D11">
        <w:rPr>
          <w:rFonts w:ascii="Times New Roman" w:eastAsia="Times New Roman" w:hAnsi="Times New Roman" w:cs="Times New Roman"/>
          <w:bCs/>
          <w:i/>
          <w:iCs/>
          <w:sz w:val="24"/>
          <w:szCs w:val="20"/>
          <w:lang w:val="en-US"/>
        </w:rPr>
        <w:t>i</w:t>
      </w:r>
      <w:r w:rsidRPr="006857E2">
        <w:rPr>
          <w:rFonts w:ascii="Times New Roman" w:eastAsia="Times New Roman" w:hAnsi="Times New Roman" w:cs="Times New Roman"/>
          <w:bCs/>
          <w:i/>
          <w:iCs/>
          <w:sz w:val="24"/>
          <w:szCs w:val="20"/>
          <w:lang w:val="en-US"/>
        </w:rPr>
        <w:t>s for Qualified Opinion</w:t>
      </w:r>
      <w:r>
        <w:rPr>
          <w:rFonts w:ascii="Times New Roman" w:eastAsia="Times New Roman" w:hAnsi="Times New Roman" w:cs="Times New Roman"/>
          <w:bCs/>
          <w:i/>
          <w:iCs/>
          <w:sz w:val="24"/>
          <w:szCs w:val="20"/>
          <w:lang w:val="en-US"/>
        </w:rPr>
        <w:t xml:space="preserve"> </w:t>
      </w:r>
      <w:r>
        <w:rPr>
          <w:rFonts w:ascii="Times New Roman" w:eastAsia="Times New Roman" w:hAnsi="Times New Roman" w:cs="Times New Roman"/>
          <w:bCs/>
          <w:sz w:val="24"/>
          <w:szCs w:val="20"/>
          <w:lang w:val="en-US"/>
        </w:rPr>
        <w:t>section, we have determined that there are no other key audit matters to communicate in our report.</w:t>
      </w:r>
    </w:p>
    <w:p w14:paraId="5B6A6A24" w14:textId="77777777" w:rsidR="006857E2" w:rsidRPr="006857E2" w:rsidRDefault="006857E2" w:rsidP="00FA1E45">
      <w:pPr>
        <w:spacing w:after="0" w:line="240" w:lineRule="auto"/>
        <w:contextualSpacing/>
        <w:jc w:val="both"/>
        <w:rPr>
          <w:rFonts w:ascii="Times New Roman" w:eastAsia="Times New Roman" w:hAnsi="Times New Roman" w:cs="Times New Roman"/>
          <w:b/>
          <w:sz w:val="24"/>
          <w:szCs w:val="20"/>
          <w:lang w:val="en-US"/>
        </w:rPr>
      </w:pPr>
    </w:p>
    <w:p w14:paraId="1C63F2E4" w14:textId="719AE079" w:rsidR="00B44158" w:rsidRPr="006857E2" w:rsidRDefault="00B44158" w:rsidP="00FA1E45">
      <w:pPr>
        <w:spacing w:after="0" w:line="240" w:lineRule="auto"/>
        <w:contextualSpacing/>
        <w:jc w:val="both"/>
        <w:rPr>
          <w:rFonts w:ascii="Times New Roman" w:eastAsia="Times New Roman" w:hAnsi="Times New Roman" w:cs="Times New Roman"/>
          <w:b/>
          <w:sz w:val="24"/>
          <w:szCs w:val="20"/>
          <w:lang w:val="en-US"/>
        </w:rPr>
      </w:pPr>
      <w:r w:rsidRPr="006857E2">
        <w:rPr>
          <w:rFonts w:ascii="Times New Roman" w:eastAsia="Times New Roman" w:hAnsi="Times New Roman" w:cs="Times New Roman"/>
          <w:b/>
          <w:sz w:val="24"/>
          <w:szCs w:val="20"/>
          <w:lang w:val="en-US"/>
        </w:rPr>
        <w:t>Responsibilities of Management and Those Charged with Governance for the Financial Statements</w:t>
      </w:r>
    </w:p>
    <w:p w14:paraId="4169DC16" w14:textId="77777777" w:rsidR="00B44158" w:rsidRPr="006857E2" w:rsidRDefault="00B44158" w:rsidP="00FA1E45">
      <w:pPr>
        <w:spacing w:after="0" w:line="240" w:lineRule="auto"/>
        <w:contextualSpacing/>
        <w:jc w:val="both"/>
        <w:rPr>
          <w:rFonts w:ascii="Times New Roman" w:eastAsia="Times New Roman" w:hAnsi="Times New Roman" w:cs="Times New Roman"/>
          <w:b/>
          <w:sz w:val="24"/>
          <w:szCs w:val="20"/>
          <w:lang w:val="en-US"/>
        </w:rPr>
      </w:pPr>
    </w:p>
    <w:p w14:paraId="698AEC22" w14:textId="1CC61D1E" w:rsidR="00FA1E45" w:rsidRPr="006857E2" w:rsidRDefault="00B44158" w:rsidP="00FA1E45">
      <w:pPr>
        <w:spacing w:after="0" w:line="240" w:lineRule="auto"/>
        <w:contextualSpacing/>
        <w:jc w:val="both"/>
        <w:rPr>
          <w:rFonts w:ascii="Times New Roman" w:eastAsia="Times New Roman" w:hAnsi="Times New Roman" w:cs="Times New Roman"/>
          <w:sz w:val="24"/>
          <w:szCs w:val="20"/>
          <w:lang w:val="en-US"/>
        </w:rPr>
      </w:pPr>
      <w:r w:rsidRPr="006857E2">
        <w:rPr>
          <w:rFonts w:ascii="Times New Roman" w:eastAsia="Times New Roman" w:hAnsi="Times New Roman" w:cs="Times New Roman"/>
          <w:sz w:val="24"/>
          <w:szCs w:val="20"/>
          <w:lang w:val="en-US"/>
        </w:rPr>
        <w:t>Management is responsible for the preparation and for the fair presentation of the financial statements in accordance with IPSAS, and for such internal control as management determines is necessary to enable the preparation of financial statements that are free from material misstatement, whether due to fraud or error.</w:t>
      </w:r>
      <w:r w:rsidR="00FA1E45" w:rsidRPr="006857E2">
        <w:rPr>
          <w:rFonts w:ascii="Times New Roman" w:eastAsia="Times New Roman" w:hAnsi="Times New Roman" w:cs="Times New Roman"/>
          <w:sz w:val="24"/>
          <w:szCs w:val="20"/>
          <w:lang w:val="en-US"/>
        </w:rPr>
        <w:t xml:space="preserve"> </w:t>
      </w:r>
    </w:p>
    <w:p w14:paraId="2118AE55" w14:textId="77777777" w:rsidR="00FA1E45" w:rsidRPr="006857E2" w:rsidRDefault="00FA1E45" w:rsidP="00FA1E45">
      <w:pPr>
        <w:spacing w:after="0" w:line="240" w:lineRule="auto"/>
        <w:contextualSpacing/>
        <w:jc w:val="both"/>
        <w:rPr>
          <w:rFonts w:ascii="Times New Roman" w:eastAsia="Times New Roman" w:hAnsi="Times New Roman" w:cs="Times New Roman"/>
          <w:sz w:val="24"/>
          <w:szCs w:val="20"/>
          <w:lang w:val="en-US"/>
        </w:rPr>
      </w:pPr>
    </w:p>
    <w:p w14:paraId="68B7CAA7" w14:textId="0E068140" w:rsidR="00B44158" w:rsidRPr="006857E2" w:rsidRDefault="00B44158" w:rsidP="00FA1E45">
      <w:pPr>
        <w:spacing w:after="0" w:line="240" w:lineRule="auto"/>
        <w:contextualSpacing/>
        <w:jc w:val="both"/>
        <w:rPr>
          <w:rFonts w:ascii="Times New Roman" w:eastAsia="Times New Roman" w:hAnsi="Times New Roman" w:cs="Times New Roman"/>
          <w:sz w:val="24"/>
          <w:szCs w:val="20"/>
          <w:lang w:val="en-US"/>
        </w:rPr>
      </w:pPr>
      <w:r w:rsidRPr="006857E2">
        <w:rPr>
          <w:rFonts w:ascii="Times New Roman" w:eastAsia="Times New Roman" w:hAnsi="Times New Roman" w:cs="Times New Roman"/>
          <w:sz w:val="24"/>
          <w:szCs w:val="20"/>
          <w:lang w:val="en-US"/>
        </w:rPr>
        <w:t xml:space="preserve">Those charged with governance are responsible for overseeing the </w:t>
      </w:r>
      <w:r w:rsidR="00E83000">
        <w:rPr>
          <w:rFonts w:ascii="Times New Roman" w:eastAsia="Times New Roman" w:hAnsi="Times New Roman" w:cs="Times New Roman"/>
          <w:sz w:val="24"/>
          <w:szCs w:val="20"/>
          <w:lang w:val="en-US"/>
        </w:rPr>
        <w:t>Municipality</w:t>
      </w:r>
      <w:r w:rsidRPr="006857E2">
        <w:rPr>
          <w:rFonts w:ascii="Times New Roman" w:eastAsia="Times New Roman" w:hAnsi="Times New Roman" w:cs="Times New Roman"/>
          <w:sz w:val="24"/>
          <w:szCs w:val="20"/>
          <w:lang w:val="en-US"/>
        </w:rPr>
        <w:t>’s financial reporting process.</w:t>
      </w:r>
    </w:p>
    <w:p w14:paraId="6DE651CA" w14:textId="77777777" w:rsidR="00B44158" w:rsidRPr="00E749CE" w:rsidRDefault="00B44158" w:rsidP="00FA1E45">
      <w:pPr>
        <w:spacing w:after="0" w:line="240" w:lineRule="auto"/>
        <w:contextualSpacing/>
        <w:jc w:val="both"/>
        <w:rPr>
          <w:rFonts w:ascii="Times New Roman" w:eastAsia="Times New Roman" w:hAnsi="Times New Roman" w:cs="Times New Roman"/>
          <w:sz w:val="20"/>
          <w:szCs w:val="20"/>
          <w:highlight w:val="yellow"/>
          <w:lang w:val="en-US"/>
        </w:rPr>
      </w:pPr>
    </w:p>
    <w:p w14:paraId="37DCAC84" w14:textId="216F1F4E" w:rsidR="00B44158" w:rsidRPr="006857E2" w:rsidRDefault="00B44158" w:rsidP="00FA1E45">
      <w:pPr>
        <w:spacing w:after="0" w:line="240" w:lineRule="auto"/>
        <w:contextualSpacing/>
        <w:jc w:val="both"/>
        <w:rPr>
          <w:rFonts w:ascii="Times New Roman" w:eastAsia="Times New Roman" w:hAnsi="Times New Roman" w:cs="Times New Roman"/>
          <w:b/>
          <w:sz w:val="24"/>
          <w:szCs w:val="20"/>
          <w:lang w:val="en-US"/>
        </w:rPr>
      </w:pPr>
      <w:r w:rsidRPr="006857E2">
        <w:rPr>
          <w:rFonts w:ascii="Times New Roman" w:eastAsia="Times New Roman" w:hAnsi="Times New Roman" w:cs="Times New Roman"/>
          <w:b/>
          <w:sz w:val="24"/>
          <w:szCs w:val="20"/>
          <w:lang w:val="en-US"/>
        </w:rPr>
        <w:t>Auditor’s Responsibilities for the Audit of the Financial Statements</w:t>
      </w:r>
    </w:p>
    <w:p w14:paraId="27D320CB" w14:textId="6383DEB6" w:rsidR="00B44158" w:rsidRPr="006857E2" w:rsidRDefault="00B44158" w:rsidP="00FA1E45">
      <w:pPr>
        <w:spacing w:after="0" w:line="240" w:lineRule="auto"/>
        <w:contextualSpacing/>
        <w:jc w:val="both"/>
        <w:rPr>
          <w:rFonts w:ascii="Times New Roman" w:eastAsia="Times New Roman" w:hAnsi="Times New Roman" w:cs="Times New Roman"/>
          <w:sz w:val="24"/>
          <w:szCs w:val="20"/>
          <w:lang w:val="en-US"/>
        </w:rPr>
      </w:pPr>
    </w:p>
    <w:p w14:paraId="699DC13E" w14:textId="566F25BA" w:rsidR="00B44158" w:rsidRPr="006857E2" w:rsidRDefault="00B44158" w:rsidP="00FA1E45">
      <w:pPr>
        <w:spacing w:after="0" w:line="240" w:lineRule="auto"/>
        <w:contextualSpacing/>
        <w:jc w:val="both"/>
        <w:rPr>
          <w:rFonts w:ascii="Times New Roman" w:eastAsia="Times New Roman" w:hAnsi="Times New Roman" w:cs="Times New Roman"/>
          <w:sz w:val="24"/>
          <w:szCs w:val="20"/>
          <w:lang w:val="en-US"/>
        </w:rPr>
      </w:pPr>
      <w:r w:rsidRPr="006857E2">
        <w:rPr>
          <w:rFonts w:ascii="Times New Roman" w:eastAsia="Times New Roman" w:hAnsi="Times New Roman" w:cs="Times New Roman"/>
          <w:sz w:val="24"/>
          <w:szCs w:val="20"/>
          <w:lang w:val="en-US"/>
        </w:rPr>
        <w:t>Our objectives are to obtain reasonable assurance about whether the financial statements as a whole are free from material misstatement, whether due to fraud or error, and to issue an auditor’s report that includes our opinion. Reasonable assurance is a high level of assurance, but is not a guarantee that an audit conducted in accordance with ISSAIs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640B5BE3" w14:textId="2EC2BE8C" w:rsidR="00B44158" w:rsidRPr="00E749CE" w:rsidRDefault="00B44158" w:rsidP="00FA1E45">
      <w:pPr>
        <w:spacing w:after="0" w:line="240" w:lineRule="auto"/>
        <w:contextualSpacing/>
        <w:jc w:val="both"/>
        <w:rPr>
          <w:rFonts w:ascii="Times New Roman" w:eastAsia="Times New Roman" w:hAnsi="Times New Roman" w:cs="Times New Roman"/>
          <w:sz w:val="24"/>
          <w:szCs w:val="20"/>
          <w:highlight w:val="yellow"/>
          <w:lang w:val="en-US"/>
        </w:rPr>
      </w:pPr>
    </w:p>
    <w:p w14:paraId="22D0F0AE" w14:textId="61983472" w:rsidR="00B44158" w:rsidRPr="00E749CE" w:rsidRDefault="00B44158" w:rsidP="00FA1E45">
      <w:pPr>
        <w:spacing w:after="0" w:line="240" w:lineRule="auto"/>
        <w:contextualSpacing/>
        <w:jc w:val="both"/>
        <w:rPr>
          <w:rFonts w:ascii="Times New Roman" w:eastAsia="Times New Roman" w:hAnsi="Times New Roman" w:cs="Times New Roman"/>
          <w:b/>
          <w:sz w:val="24"/>
          <w:szCs w:val="20"/>
          <w:highlight w:val="yellow"/>
          <w:lang w:val="en-US"/>
        </w:rPr>
      </w:pPr>
      <w:r w:rsidRPr="00E749CE">
        <w:rPr>
          <w:rFonts w:ascii="Times New Roman" w:eastAsia="Times New Roman" w:hAnsi="Times New Roman" w:cs="Times New Roman"/>
          <w:b/>
          <w:sz w:val="24"/>
          <w:szCs w:val="20"/>
          <w:highlight w:val="yellow"/>
          <w:lang w:val="en-US"/>
        </w:rPr>
        <w:t xml:space="preserve"> </w:t>
      </w:r>
    </w:p>
    <w:p w14:paraId="44ADF530" w14:textId="1B22023A" w:rsidR="00B44158" w:rsidRPr="006857E2" w:rsidRDefault="00B44158" w:rsidP="00FA1E45">
      <w:pPr>
        <w:spacing w:after="0" w:line="240" w:lineRule="auto"/>
        <w:contextualSpacing/>
        <w:rPr>
          <w:rFonts w:ascii="Times New Roman" w:eastAsia="Times New Roman" w:hAnsi="Times New Roman" w:cs="Times New Roman"/>
          <w:b/>
          <w:sz w:val="24"/>
          <w:szCs w:val="20"/>
          <w:lang w:val="en-US"/>
        </w:rPr>
      </w:pPr>
      <w:r w:rsidRPr="006857E2">
        <w:rPr>
          <w:rFonts w:ascii="Times New Roman" w:eastAsia="Times New Roman" w:hAnsi="Times New Roman" w:cs="Times New Roman"/>
          <w:b/>
          <w:sz w:val="24"/>
          <w:szCs w:val="20"/>
          <w:lang w:val="en-US"/>
        </w:rPr>
        <w:t>COMMISSION ON AUDIT</w:t>
      </w:r>
    </w:p>
    <w:p w14:paraId="60A41232" w14:textId="212DD8B4" w:rsidR="00B44158" w:rsidRPr="006857E2" w:rsidRDefault="00B44158" w:rsidP="00FA1E45">
      <w:pPr>
        <w:spacing w:after="0" w:line="240" w:lineRule="auto"/>
        <w:contextualSpacing/>
        <w:rPr>
          <w:rFonts w:ascii="Times New Roman" w:eastAsia="Times New Roman" w:hAnsi="Times New Roman" w:cs="Times New Roman"/>
          <w:sz w:val="24"/>
          <w:szCs w:val="20"/>
          <w:lang w:val="en-US"/>
        </w:rPr>
      </w:pPr>
      <w:r w:rsidRPr="006857E2">
        <w:rPr>
          <w:rFonts w:ascii="Times New Roman" w:eastAsia="Times New Roman" w:hAnsi="Times New Roman" w:cs="Times New Roman"/>
          <w:sz w:val="24"/>
          <w:szCs w:val="20"/>
          <w:lang w:val="en-US"/>
        </w:rPr>
        <w:t>By:</w:t>
      </w:r>
      <w:r w:rsidRPr="006857E2">
        <w:rPr>
          <w:rFonts w:ascii="Times New Roman" w:eastAsia="Times New Roman" w:hAnsi="Times New Roman" w:cs="Times New Roman"/>
          <w:sz w:val="10"/>
          <w:szCs w:val="23"/>
          <w:lang w:val="en-US"/>
        </w:rPr>
        <w:t xml:space="preserve"> </w:t>
      </w:r>
    </w:p>
    <w:p w14:paraId="115AE740" w14:textId="6C044439" w:rsidR="00B44158" w:rsidRPr="006857E2" w:rsidRDefault="00B44158" w:rsidP="00FA1E45">
      <w:pPr>
        <w:keepNext/>
        <w:keepLines/>
        <w:widowControl w:val="0"/>
        <w:tabs>
          <w:tab w:val="center" w:pos="4320"/>
        </w:tabs>
        <w:spacing w:after="0" w:line="240" w:lineRule="auto"/>
        <w:contextualSpacing/>
        <w:outlineLvl w:val="1"/>
        <w:rPr>
          <w:rFonts w:ascii="Times New Roman" w:eastAsia="Times New Roman" w:hAnsi="Times New Roman" w:cs="Times New Roman"/>
          <w:sz w:val="28"/>
          <w:szCs w:val="20"/>
          <w:lang w:val="en-US"/>
        </w:rPr>
      </w:pPr>
    </w:p>
    <w:p w14:paraId="676648FB" w14:textId="10DA9352" w:rsidR="00B44158" w:rsidRPr="006857E2" w:rsidRDefault="00961150" w:rsidP="00FA1E45">
      <w:pPr>
        <w:keepNext/>
        <w:keepLines/>
        <w:widowControl w:val="0"/>
        <w:tabs>
          <w:tab w:val="center" w:pos="4320"/>
        </w:tabs>
        <w:spacing w:after="0" w:line="240" w:lineRule="auto"/>
        <w:contextualSpacing/>
        <w:outlineLvl w:val="1"/>
        <w:rPr>
          <w:rFonts w:ascii="Times New Roman" w:eastAsia="Times New Roman" w:hAnsi="Times New Roman" w:cs="Times New Roman"/>
          <w:sz w:val="28"/>
          <w:szCs w:val="20"/>
          <w:lang w:val="en-US"/>
        </w:rPr>
      </w:pPr>
      <w:r>
        <w:rPr>
          <w:rFonts w:ascii="Times New Roman" w:eastAsia="SimSun" w:hAnsi="Times New Roman" w:cs="Times New Roman"/>
          <w:noProof/>
          <w:kern w:val="2"/>
          <w:sz w:val="24"/>
          <w:szCs w:val="24"/>
          <w:lang w:eastAsia="en-PH"/>
        </w:rPr>
        <w:drawing>
          <wp:anchor distT="0" distB="0" distL="114300" distR="114300" simplePos="0" relativeHeight="251667456" behindDoc="1" locked="0" layoutInCell="1" allowOverlap="1" wp14:anchorId="02695E3E" wp14:editId="04341010">
            <wp:simplePos x="0" y="0"/>
            <wp:positionH relativeFrom="margin">
              <wp:posOffset>-7620</wp:posOffset>
            </wp:positionH>
            <wp:positionV relativeFrom="paragraph">
              <wp:posOffset>145415</wp:posOffset>
            </wp:positionV>
            <wp:extent cx="1460500" cy="821636"/>
            <wp:effectExtent l="0" t="0" r="6350" b="0"/>
            <wp:wrapNone/>
            <wp:docPr id="338161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67368"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0AB101" w14:textId="5C7BB4F9" w:rsidR="00B44158" w:rsidRPr="006857E2" w:rsidRDefault="00B44158" w:rsidP="00FA1E45">
      <w:pPr>
        <w:keepNext/>
        <w:keepLines/>
        <w:widowControl w:val="0"/>
        <w:tabs>
          <w:tab w:val="center" w:pos="4320"/>
        </w:tabs>
        <w:spacing w:after="0" w:line="240" w:lineRule="auto"/>
        <w:contextualSpacing/>
        <w:outlineLvl w:val="1"/>
        <w:rPr>
          <w:rFonts w:ascii="Times New Roman" w:eastAsia="Times New Roman" w:hAnsi="Times New Roman" w:cs="Times New Roman"/>
          <w:sz w:val="24"/>
          <w:szCs w:val="18"/>
          <w:lang w:val="en-US"/>
        </w:rPr>
      </w:pPr>
    </w:p>
    <w:p w14:paraId="67355BD0" w14:textId="496D5FCC" w:rsidR="00B44158" w:rsidRPr="006857E2" w:rsidRDefault="00B44158" w:rsidP="00FA1E45">
      <w:pPr>
        <w:keepNext/>
        <w:keepLines/>
        <w:widowControl w:val="0"/>
        <w:tabs>
          <w:tab w:val="center" w:pos="4320"/>
        </w:tabs>
        <w:spacing w:after="0" w:line="240" w:lineRule="auto"/>
        <w:contextualSpacing/>
        <w:outlineLvl w:val="1"/>
        <w:rPr>
          <w:rFonts w:ascii="Times New Roman" w:eastAsia="Times New Roman" w:hAnsi="Times New Roman" w:cs="Times New Roman"/>
          <w:b/>
          <w:bCs/>
          <w:sz w:val="24"/>
          <w:szCs w:val="18"/>
          <w:lang w:val="en-US"/>
        </w:rPr>
      </w:pPr>
    </w:p>
    <w:p w14:paraId="05101C59" w14:textId="4F9E3A6C" w:rsidR="00B44158" w:rsidRPr="006857E2" w:rsidRDefault="00B44158" w:rsidP="00FA1E45">
      <w:pPr>
        <w:keepNext/>
        <w:keepLines/>
        <w:widowControl w:val="0"/>
        <w:tabs>
          <w:tab w:val="center" w:pos="4320"/>
        </w:tabs>
        <w:spacing w:after="0" w:line="240" w:lineRule="auto"/>
        <w:contextualSpacing/>
        <w:outlineLvl w:val="1"/>
        <w:rPr>
          <w:rFonts w:ascii="Times New Roman" w:eastAsia="SimSun" w:hAnsi="Times New Roman" w:cs="Times New Roman"/>
          <w:b/>
          <w:bCs/>
          <w:kern w:val="2"/>
          <w:lang w:val="en-US" w:eastAsia="zh-CN"/>
        </w:rPr>
      </w:pPr>
    </w:p>
    <w:p w14:paraId="561C3761" w14:textId="3C81293A" w:rsidR="00B44158" w:rsidRPr="006857E2" w:rsidRDefault="00B44158" w:rsidP="00FA1E45">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3857529" w14:textId="77777777" w:rsidR="00B44158" w:rsidRPr="006857E2" w:rsidRDefault="00B44158" w:rsidP="00FA1E45">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1EC4F1C" w14:textId="20FDA5B4" w:rsidR="00B44158" w:rsidRPr="006857E2" w:rsidRDefault="00AF62BE" w:rsidP="00FA1E45">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June </w:t>
      </w:r>
      <w:r w:rsidR="00094F0F">
        <w:rPr>
          <w:rFonts w:ascii="Times New Roman" w:eastAsia="SimSun" w:hAnsi="Times New Roman" w:cs="Times New Roman"/>
          <w:kern w:val="2"/>
          <w:sz w:val="24"/>
          <w:szCs w:val="24"/>
          <w:lang w:val="en-US" w:eastAsia="zh-CN"/>
        </w:rPr>
        <w:t>1</w:t>
      </w:r>
      <w:r w:rsidR="00BB2D36">
        <w:rPr>
          <w:rFonts w:ascii="Times New Roman" w:eastAsia="SimSun" w:hAnsi="Times New Roman" w:cs="Times New Roman"/>
          <w:kern w:val="2"/>
          <w:sz w:val="24"/>
          <w:szCs w:val="24"/>
          <w:lang w:val="en-US" w:eastAsia="zh-CN"/>
        </w:rPr>
        <w:t>7</w:t>
      </w:r>
      <w:r w:rsidR="00B44158" w:rsidRPr="006857E2">
        <w:rPr>
          <w:rFonts w:ascii="Times New Roman" w:eastAsia="SimSun" w:hAnsi="Times New Roman" w:cs="Times New Roman"/>
          <w:kern w:val="2"/>
          <w:sz w:val="24"/>
          <w:szCs w:val="24"/>
          <w:lang w:val="en-US" w:eastAsia="zh-CN"/>
        </w:rPr>
        <w:t>, 202</w:t>
      </w:r>
      <w:r w:rsidR="006857E2">
        <w:rPr>
          <w:rFonts w:ascii="Times New Roman" w:eastAsia="SimSun" w:hAnsi="Times New Roman" w:cs="Times New Roman"/>
          <w:kern w:val="2"/>
          <w:sz w:val="24"/>
          <w:szCs w:val="24"/>
          <w:lang w:val="en-US" w:eastAsia="zh-CN"/>
        </w:rPr>
        <w:t>5</w:t>
      </w:r>
    </w:p>
    <w:p w14:paraId="61A394E6" w14:textId="77777777" w:rsidR="00B44158" w:rsidRPr="006857E2" w:rsidRDefault="00B44158" w:rsidP="00FA1E45">
      <w:pPr>
        <w:pStyle w:val="Heading2"/>
        <w:tabs>
          <w:tab w:val="left" w:pos="1395"/>
          <w:tab w:val="center" w:pos="4320"/>
        </w:tabs>
        <w:spacing w:before="0" w:after="0" w:line="240" w:lineRule="auto"/>
        <w:contextualSpacing/>
        <w:rPr>
          <w:rFonts w:ascii="Times New Roman" w:hAnsi="Times New Roman"/>
          <w:b w:val="0"/>
          <w:i w:val="0"/>
          <w:sz w:val="24"/>
          <w:szCs w:val="24"/>
        </w:rPr>
      </w:pPr>
      <w:r w:rsidRPr="006857E2">
        <w:rPr>
          <w:rFonts w:ascii="Times New Roman" w:hAnsi="Times New Roman"/>
          <w:b w:val="0"/>
          <w:i w:val="0"/>
          <w:sz w:val="24"/>
          <w:szCs w:val="24"/>
        </w:rPr>
        <w:tab/>
      </w:r>
    </w:p>
    <w:p w14:paraId="375FCD07" w14:textId="77777777" w:rsidR="006A1E5F" w:rsidRPr="00E749CE" w:rsidRDefault="006A1E5F" w:rsidP="00FA1E45">
      <w:pPr>
        <w:spacing w:after="0" w:line="240" w:lineRule="auto"/>
        <w:contextualSpacing/>
        <w:rPr>
          <w:highlight w:val="yellow"/>
          <w:lang w:val="en-US" w:eastAsia="zh-CN"/>
        </w:rPr>
      </w:pPr>
    </w:p>
    <w:p w14:paraId="234AED67" w14:textId="77777777" w:rsidR="006A1E5F" w:rsidRPr="00E749CE" w:rsidRDefault="006A1E5F">
      <w:pPr>
        <w:rPr>
          <w:highlight w:val="yellow"/>
          <w:lang w:val="en-US" w:eastAsia="zh-CN"/>
        </w:rPr>
        <w:sectPr w:rsidR="006A1E5F" w:rsidRPr="00E749CE" w:rsidSect="00DD2F01">
          <w:footerReference w:type="default" r:id="rId23"/>
          <w:pgSz w:w="12240" w:h="15840"/>
          <w:pgMar w:top="1440" w:right="1440" w:bottom="1440" w:left="2160" w:header="0" w:footer="720" w:gutter="0"/>
          <w:pgNumType w:start="1"/>
          <w:cols w:space="708"/>
          <w:docGrid w:linePitch="360"/>
        </w:sectPr>
      </w:pPr>
    </w:p>
    <w:p w14:paraId="1296E443" w14:textId="66989FE6" w:rsidR="006A1E5F" w:rsidRPr="00E749CE" w:rsidRDefault="00F010A9" w:rsidP="003C6792">
      <w:pPr>
        <w:rPr>
          <w:highlight w:val="yellow"/>
          <w:lang w:val="en-US" w:eastAsia="zh-CN"/>
        </w:rPr>
        <w:sectPr w:rsidR="006A1E5F" w:rsidRPr="00E749CE" w:rsidSect="003C6792">
          <w:footerReference w:type="default" r:id="rId24"/>
          <w:pgSz w:w="12240" w:h="15840" w:code="1"/>
          <w:pgMar w:top="1440" w:right="1440" w:bottom="1440" w:left="2160" w:header="0" w:footer="720" w:gutter="0"/>
          <w:lnNumType w:countBy="1" w:start="9"/>
          <w:pgNumType w:start="3"/>
          <w:cols w:space="708"/>
          <w:docGrid w:linePitch="360"/>
        </w:sectPr>
      </w:pPr>
      <w:r>
        <w:rPr>
          <w:noProof/>
          <w:lang w:eastAsia="en-PH"/>
        </w:rPr>
        <w:lastRenderedPageBreak/>
        <w:drawing>
          <wp:anchor distT="0" distB="0" distL="114300" distR="114300" simplePos="0" relativeHeight="251658239" behindDoc="1" locked="0" layoutInCell="1" allowOverlap="1" wp14:anchorId="50021FC6" wp14:editId="15B3A4F0">
            <wp:simplePos x="0" y="0"/>
            <wp:positionH relativeFrom="column">
              <wp:posOffset>-1356360</wp:posOffset>
            </wp:positionH>
            <wp:positionV relativeFrom="paragraph">
              <wp:posOffset>-899160</wp:posOffset>
            </wp:positionV>
            <wp:extent cx="7805281" cy="9384665"/>
            <wp:effectExtent l="0" t="0" r="5715" b="6985"/>
            <wp:wrapNone/>
            <wp:docPr id="1649534796" name="Picture 1" descr="A document with a red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34796" name="Picture 1" descr="A document with a red border&#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7814646" cy="9395925"/>
                    </a:xfrm>
                    <a:prstGeom prst="rect">
                      <a:avLst/>
                    </a:prstGeom>
                  </pic:spPr>
                </pic:pic>
              </a:graphicData>
            </a:graphic>
            <wp14:sizeRelH relativeFrom="page">
              <wp14:pctWidth>0</wp14:pctWidth>
            </wp14:sizeRelH>
            <wp14:sizeRelV relativeFrom="page">
              <wp14:pctHeight>0</wp14:pctHeight>
            </wp14:sizeRelV>
          </wp:anchor>
        </w:drawing>
      </w:r>
    </w:p>
    <w:p w14:paraId="3A103D7B" w14:textId="1E40AFB3" w:rsidR="00C16584" w:rsidRDefault="00C16584" w:rsidP="00FA1E45">
      <w:pPr>
        <w:widowControl w:val="0"/>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Municipality of Mapandan</w:t>
      </w:r>
    </w:p>
    <w:p w14:paraId="77E02D01" w14:textId="51FEE126" w:rsidR="00B44158" w:rsidRDefault="00B44158" w:rsidP="00FA1E45">
      <w:pPr>
        <w:widowControl w:val="0"/>
        <w:spacing w:after="0" w:line="240" w:lineRule="auto"/>
        <w:contextualSpacing/>
        <w:jc w:val="center"/>
        <w:rPr>
          <w:rFonts w:ascii="Times New Roman" w:eastAsia="Times New Roman" w:hAnsi="Times New Roman" w:cs="Times New Roman"/>
          <w:b/>
          <w:sz w:val="28"/>
          <w:szCs w:val="28"/>
        </w:rPr>
      </w:pPr>
      <w:r w:rsidRPr="008338F0">
        <w:rPr>
          <w:rFonts w:ascii="Times New Roman" w:eastAsia="Times New Roman" w:hAnsi="Times New Roman" w:cs="Times New Roman"/>
          <w:b/>
          <w:sz w:val="28"/>
          <w:szCs w:val="28"/>
        </w:rPr>
        <w:t>Notes to the Financial Statements</w:t>
      </w:r>
    </w:p>
    <w:p w14:paraId="6E2B797E" w14:textId="77777777" w:rsidR="00B44158" w:rsidRPr="008338F0" w:rsidRDefault="00B44158" w:rsidP="00FA1E45">
      <w:pPr>
        <w:widowControl w:val="0"/>
        <w:spacing w:after="0" w:line="240" w:lineRule="auto"/>
        <w:contextualSpacing/>
        <w:jc w:val="both"/>
        <w:rPr>
          <w:rFonts w:ascii="Times New Roman" w:eastAsia="Times New Roman" w:hAnsi="Times New Roman" w:cs="Times New Roman"/>
          <w:b/>
          <w:sz w:val="20"/>
          <w:szCs w:val="20"/>
        </w:rPr>
      </w:pPr>
    </w:p>
    <w:p w14:paraId="14E0D9FA" w14:textId="7DE845D2" w:rsidR="00B44158" w:rsidRPr="008338F0" w:rsidRDefault="00B44158" w:rsidP="006540B6">
      <w:pPr>
        <w:widowControl w:val="0"/>
        <w:numPr>
          <w:ilvl w:val="0"/>
          <w:numId w:val="8"/>
        </w:numPr>
        <w:tabs>
          <w:tab w:val="left" w:pos="810"/>
          <w:tab w:val="left" w:pos="990"/>
          <w:tab w:val="left" w:pos="1620"/>
          <w:tab w:val="left" w:pos="1890"/>
        </w:tabs>
        <w:spacing w:after="0" w:line="240" w:lineRule="auto"/>
        <w:ind w:left="1080" w:hanging="720"/>
        <w:contextualSpacing/>
        <w:jc w:val="both"/>
        <w:rPr>
          <w:rFonts w:ascii="Times New Roman" w:eastAsia="Times New Roman" w:hAnsi="Times New Roman" w:cs="Times New Roman"/>
          <w:b/>
          <w:sz w:val="24"/>
          <w:szCs w:val="24"/>
        </w:rPr>
      </w:pPr>
      <w:r w:rsidRPr="008338F0">
        <w:rPr>
          <w:rFonts w:ascii="Times New Roman" w:eastAsia="Times New Roman" w:hAnsi="Times New Roman" w:cs="Times New Roman"/>
          <w:b/>
          <w:sz w:val="24"/>
          <w:szCs w:val="24"/>
        </w:rPr>
        <w:t>Agency Profile</w:t>
      </w:r>
    </w:p>
    <w:p w14:paraId="11170166" w14:textId="77777777" w:rsidR="00B44158" w:rsidRPr="008338F0" w:rsidRDefault="00B44158" w:rsidP="00FA1E45">
      <w:pPr>
        <w:widowControl w:val="0"/>
        <w:spacing w:after="0" w:line="240" w:lineRule="auto"/>
        <w:contextualSpacing/>
        <w:jc w:val="both"/>
        <w:rPr>
          <w:rFonts w:ascii="Times New Roman" w:eastAsia="Times New Roman" w:hAnsi="Times New Roman" w:cs="Times New Roman"/>
          <w:b/>
          <w:sz w:val="20"/>
          <w:szCs w:val="20"/>
        </w:rPr>
      </w:pPr>
    </w:p>
    <w:p w14:paraId="3A9D54A9" w14:textId="344C02C9" w:rsidR="00B44158" w:rsidRPr="008338F0" w:rsidRDefault="00B44158" w:rsidP="0022629B">
      <w:pPr>
        <w:widowControl w:val="0"/>
        <w:spacing w:after="0" w:line="240" w:lineRule="auto"/>
        <w:ind w:left="810"/>
        <w:contextualSpacing/>
        <w:jc w:val="both"/>
        <w:rPr>
          <w:rFonts w:ascii="Times New Roman" w:eastAsia="Times New Roman" w:hAnsi="Times New Roman" w:cs="Times New Roman"/>
          <w:sz w:val="24"/>
          <w:szCs w:val="24"/>
        </w:rPr>
      </w:pPr>
      <w:r w:rsidRPr="008338F0">
        <w:rPr>
          <w:rFonts w:ascii="Times New Roman" w:eastAsia="Times New Roman" w:hAnsi="Times New Roman" w:cs="Times New Roman"/>
          <w:sz w:val="24"/>
          <w:szCs w:val="24"/>
        </w:rPr>
        <w:t xml:space="preserve">Mapandan was separated from Mangaldan and became a pueblo in January 1887. The name Mapandan means “a place with many pandan”. It has a total land area of 3,291.75 hectares and comprises 15 </w:t>
      </w:r>
      <w:r w:rsidR="007D20BE">
        <w:rPr>
          <w:rFonts w:ascii="Times New Roman" w:eastAsia="Times New Roman" w:hAnsi="Times New Roman" w:cs="Times New Roman"/>
          <w:sz w:val="24"/>
          <w:szCs w:val="24"/>
        </w:rPr>
        <w:t>b</w:t>
      </w:r>
      <w:r w:rsidRPr="008338F0">
        <w:rPr>
          <w:rFonts w:ascii="Times New Roman" w:eastAsia="Times New Roman" w:hAnsi="Times New Roman" w:cs="Times New Roman"/>
          <w:sz w:val="24"/>
          <w:szCs w:val="24"/>
        </w:rPr>
        <w:t>arangays. The total population of the Municipality based on the 2020 national census was 38,234. Wholesale and retail of goods</w:t>
      </w:r>
      <w:r w:rsidR="00CE694D" w:rsidRPr="008338F0">
        <w:rPr>
          <w:rFonts w:ascii="Times New Roman" w:eastAsia="Times New Roman" w:hAnsi="Times New Roman" w:cs="Times New Roman"/>
          <w:sz w:val="24"/>
          <w:szCs w:val="24"/>
        </w:rPr>
        <w:t xml:space="preserve"> and </w:t>
      </w:r>
      <w:r w:rsidRPr="008338F0">
        <w:rPr>
          <w:rFonts w:ascii="Times New Roman" w:eastAsia="Times New Roman" w:hAnsi="Times New Roman" w:cs="Times New Roman"/>
          <w:sz w:val="24"/>
          <w:szCs w:val="24"/>
        </w:rPr>
        <w:t>repair of motor vehicles are the major economic activit</w:t>
      </w:r>
      <w:r w:rsidR="00CE694D" w:rsidRPr="008338F0">
        <w:rPr>
          <w:rFonts w:ascii="Times New Roman" w:eastAsia="Times New Roman" w:hAnsi="Times New Roman" w:cs="Times New Roman"/>
          <w:sz w:val="24"/>
          <w:szCs w:val="24"/>
        </w:rPr>
        <w:t>ies</w:t>
      </w:r>
      <w:r w:rsidRPr="008338F0">
        <w:rPr>
          <w:rFonts w:ascii="Times New Roman" w:eastAsia="Times New Roman" w:hAnsi="Times New Roman" w:cs="Times New Roman"/>
          <w:sz w:val="24"/>
          <w:szCs w:val="24"/>
        </w:rPr>
        <w:t xml:space="preserve"> of the people. </w:t>
      </w:r>
      <w:r w:rsidR="007D20BE">
        <w:rPr>
          <w:rFonts w:ascii="Times New Roman" w:eastAsia="Times New Roman" w:hAnsi="Times New Roman" w:cs="Times New Roman"/>
          <w:sz w:val="24"/>
          <w:szCs w:val="24"/>
        </w:rPr>
        <w:t>The Municipality</w:t>
      </w:r>
      <w:r w:rsidR="007D20BE" w:rsidRPr="008338F0">
        <w:rPr>
          <w:rFonts w:ascii="Times New Roman" w:eastAsia="Times New Roman" w:hAnsi="Times New Roman" w:cs="Times New Roman"/>
          <w:sz w:val="24"/>
          <w:szCs w:val="24"/>
        </w:rPr>
        <w:t xml:space="preserve"> </w:t>
      </w:r>
      <w:r w:rsidRPr="008338F0">
        <w:rPr>
          <w:rFonts w:ascii="Times New Roman" w:eastAsia="Times New Roman" w:hAnsi="Times New Roman" w:cs="Times New Roman"/>
          <w:sz w:val="24"/>
          <w:szCs w:val="24"/>
        </w:rPr>
        <w:t xml:space="preserve">is located in the </w:t>
      </w:r>
      <w:r w:rsidR="007D20BE">
        <w:rPr>
          <w:rFonts w:ascii="Times New Roman" w:eastAsia="Times New Roman" w:hAnsi="Times New Roman" w:cs="Times New Roman"/>
          <w:sz w:val="24"/>
          <w:szCs w:val="24"/>
        </w:rPr>
        <w:t>e</w:t>
      </w:r>
      <w:r w:rsidRPr="008338F0">
        <w:rPr>
          <w:rFonts w:ascii="Times New Roman" w:eastAsia="Times New Roman" w:hAnsi="Times New Roman" w:cs="Times New Roman"/>
          <w:sz w:val="24"/>
          <w:szCs w:val="24"/>
        </w:rPr>
        <w:t xml:space="preserve">astern </w:t>
      </w:r>
      <w:r w:rsidR="007D20BE">
        <w:rPr>
          <w:rFonts w:ascii="Times New Roman" w:eastAsia="Times New Roman" w:hAnsi="Times New Roman" w:cs="Times New Roman"/>
          <w:sz w:val="24"/>
          <w:szCs w:val="24"/>
        </w:rPr>
        <w:t>c</w:t>
      </w:r>
      <w:r w:rsidRPr="008338F0">
        <w:rPr>
          <w:rFonts w:ascii="Times New Roman" w:eastAsia="Times New Roman" w:hAnsi="Times New Roman" w:cs="Times New Roman"/>
          <w:sz w:val="24"/>
          <w:szCs w:val="24"/>
        </w:rPr>
        <w:t>entral part of Pangasinan. It is bounded on the north by San Jacinto, on the northwest by Mangaldan, on the south by Sta. Barbara, on the south-east by Urdaneta, and on the east by Manaoag. It is accessible via provincial roads. It is about 16 kilometers away from Dagupan City, 8 kilometers away from Urdaneta City, and 5 kilometers away from Our Lady of Manaoag Shrine. The Municipal Hall is located at Pandan Avenue, Barangay Poblacion, Mapandan, Pangasinan.</w:t>
      </w:r>
    </w:p>
    <w:p w14:paraId="40C5B07C" w14:textId="77777777" w:rsidR="00B44158" w:rsidRPr="008338F0" w:rsidRDefault="00B44158" w:rsidP="00FA1E45">
      <w:pPr>
        <w:widowControl w:val="0"/>
        <w:spacing w:after="0" w:line="240" w:lineRule="auto"/>
        <w:ind w:left="810"/>
        <w:contextualSpacing/>
        <w:jc w:val="both"/>
        <w:rPr>
          <w:rFonts w:ascii="Times New Roman" w:eastAsia="Times New Roman" w:hAnsi="Times New Roman" w:cs="Times New Roman"/>
          <w:sz w:val="20"/>
          <w:szCs w:val="20"/>
        </w:rPr>
      </w:pPr>
    </w:p>
    <w:p w14:paraId="7B105DC2" w14:textId="74EF8ABE" w:rsidR="00B44158" w:rsidRPr="008338F0" w:rsidRDefault="00B44158" w:rsidP="00FA1E45">
      <w:pPr>
        <w:widowControl w:val="0"/>
        <w:spacing w:after="0" w:line="240" w:lineRule="auto"/>
        <w:ind w:left="810"/>
        <w:contextualSpacing/>
        <w:jc w:val="both"/>
        <w:rPr>
          <w:rFonts w:ascii="Times New Roman" w:eastAsia="Times New Roman" w:hAnsi="Times New Roman" w:cs="Times New Roman"/>
          <w:sz w:val="24"/>
          <w:szCs w:val="24"/>
        </w:rPr>
      </w:pPr>
      <w:r w:rsidRPr="008338F0">
        <w:rPr>
          <w:rFonts w:ascii="Times New Roman" w:eastAsia="Times New Roman" w:hAnsi="Times New Roman" w:cs="Times New Roman"/>
          <w:sz w:val="24"/>
          <w:szCs w:val="24"/>
        </w:rPr>
        <w:t xml:space="preserve">The personnel of the </w:t>
      </w:r>
      <w:r w:rsidR="00E83000">
        <w:rPr>
          <w:rFonts w:ascii="Times New Roman" w:eastAsia="Times New Roman" w:hAnsi="Times New Roman" w:cs="Times New Roman"/>
          <w:sz w:val="24"/>
          <w:szCs w:val="24"/>
        </w:rPr>
        <w:t>Municipality</w:t>
      </w:r>
      <w:r w:rsidRPr="008338F0">
        <w:rPr>
          <w:rFonts w:ascii="Times New Roman" w:eastAsia="Times New Roman" w:hAnsi="Times New Roman" w:cs="Times New Roman"/>
          <w:sz w:val="24"/>
          <w:szCs w:val="24"/>
        </w:rPr>
        <w:t xml:space="preserve"> </w:t>
      </w:r>
      <w:proofErr w:type="gramStart"/>
      <w:r w:rsidRPr="008338F0">
        <w:rPr>
          <w:rFonts w:ascii="Times New Roman" w:eastAsia="Times New Roman" w:hAnsi="Times New Roman" w:cs="Times New Roman"/>
          <w:sz w:val="24"/>
          <w:szCs w:val="24"/>
        </w:rPr>
        <w:t>consists</w:t>
      </w:r>
      <w:proofErr w:type="gramEnd"/>
      <w:r w:rsidRPr="008338F0">
        <w:rPr>
          <w:rFonts w:ascii="Times New Roman" w:eastAsia="Times New Roman" w:hAnsi="Times New Roman" w:cs="Times New Roman"/>
          <w:sz w:val="24"/>
          <w:szCs w:val="24"/>
        </w:rPr>
        <w:t xml:space="preserve"> of 12 elective officials, </w:t>
      </w:r>
      <w:r w:rsidR="008338F0" w:rsidRPr="008338F0">
        <w:rPr>
          <w:rFonts w:ascii="Times New Roman" w:eastAsia="Times New Roman" w:hAnsi="Times New Roman" w:cs="Times New Roman"/>
          <w:sz w:val="24"/>
          <w:szCs w:val="24"/>
        </w:rPr>
        <w:t>8</w:t>
      </w:r>
      <w:r w:rsidRPr="008338F0">
        <w:rPr>
          <w:rFonts w:ascii="Times New Roman" w:eastAsia="Times New Roman" w:hAnsi="Times New Roman" w:cs="Times New Roman"/>
          <w:sz w:val="24"/>
          <w:szCs w:val="24"/>
        </w:rPr>
        <w:t>5 permanent employees, 2 co</w:t>
      </w:r>
      <w:r w:rsidR="00CE694D" w:rsidRPr="008338F0">
        <w:rPr>
          <w:rFonts w:ascii="Times New Roman" w:eastAsia="Times New Roman" w:hAnsi="Times New Roman" w:cs="Times New Roman"/>
          <w:sz w:val="24"/>
          <w:szCs w:val="24"/>
        </w:rPr>
        <w:t>-</w:t>
      </w:r>
      <w:r w:rsidRPr="008338F0">
        <w:rPr>
          <w:rFonts w:ascii="Times New Roman" w:eastAsia="Times New Roman" w:hAnsi="Times New Roman" w:cs="Times New Roman"/>
          <w:sz w:val="24"/>
          <w:szCs w:val="24"/>
        </w:rPr>
        <w:t xml:space="preserve">terminus, 131 </w:t>
      </w:r>
      <w:r w:rsidR="00CE6EC4" w:rsidRPr="008338F0">
        <w:rPr>
          <w:rFonts w:ascii="Times New Roman" w:eastAsia="Times New Roman" w:hAnsi="Times New Roman" w:cs="Times New Roman"/>
          <w:sz w:val="24"/>
          <w:szCs w:val="24"/>
        </w:rPr>
        <w:t xml:space="preserve">JO </w:t>
      </w:r>
      <w:r w:rsidRPr="008338F0">
        <w:rPr>
          <w:rFonts w:ascii="Times New Roman" w:eastAsia="Times New Roman" w:hAnsi="Times New Roman" w:cs="Times New Roman"/>
          <w:sz w:val="24"/>
          <w:szCs w:val="24"/>
        </w:rPr>
        <w:t xml:space="preserve">and </w:t>
      </w:r>
      <w:r w:rsidR="008338F0" w:rsidRPr="008338F0">
        <w:rPr>
          <w:rFonts w:ascii="Times New Roman" w:eastAsia="Times New Roman" w:hAnsi="Times New Roman" w:cs="Times New Roman"/>
          <w:sz w:val="24"/>
          <w:szCs w:val="24"/>
        </w:rPr>
        <w:t>3</w:t>
      </w:r>
      <w:r w:rsidRPr="008338F0">
        <w:rPr>
          <w:rFonts w:ascii="Times New Roman" w:eastAsia="Times New Roman" w:hAnsi="Times New Roman" w:cs="Times New Roman"/>
          <w:sz w:val="24"/>
          <w:szCs w:val="24"/>
        </w:rPr>
        <w:t xml:space="preserve"> </w:t>
      </w:r>
      <w:r w:rsidR="00CE6EC4" w:rsidRPr="008338F0">
        <w:rPr>
          <w:rFonts w:ascii="Times New Roman" w:eastAsia="Times New Roman" w:hAnsi="Times New Roman" w:cs="Times New Roman"/>
          <w:sz w:val="24"/>
          <w:szCs w:val="24"/>
        </w:rPr>
        <w:t>COS</w:t>
      </w:r>
      <w:r w:rsidRPr="008338F0">
        <w:rPr>
          <w:rFonts w:ascii="Times New Roman" w:eastAsia="Times New Roman" w:hAnsi="Times New Roman" w:cs="Times New Roman"/>
          <w:sz w:val="24"/>
          <w:szCs w:val="24"/>
        </w:rPr>
        <w:t xml:space="preserve">, or a total of </w:t>
      </w:r>
      <w:r w:rsidR="008338F0" w:rsidRPr="008338F0">
        <w:rPr>
          <w:rFonts w:ascii="Times New Roman" w:eastAsia="Times New Roman" w:hAnsi="Times New Roman" w:cs="Times New Roman"/>
          <w:sz w:val="24"/>
          <w:szCs w:val="24"/>
        </w:rPr>
        <w:t>233</w:t>
      </w:r>
      <w:r w:rsidRPr="008338F0">
        <w:rPr>
          <w:rFonts w:ascii="Times New Roman" w:eastAsia="Times New Roman" w:hAnsi="Times New Roman" w:cs="Times New Roman"/>
          <w:sz w:val="24"/>
          <w:szCs w:val="24"/>
        </w:rPr>
        <w:t xml:space="preserve"> municipal officials and employees. </w:t>
      </w:r>
    </w:p>
    <w:p w14:paraId="0B008A79" w14:textId="77777777" w:rsidR="00B44158" w:rsidRPr="00E749CE" w:rsidRDefault="00B44158" w:rsidP="005E373B">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sz w:val="20"/>
          <w:szCs w:val="20"/>
          <w:highlight w:val="yellow"/>
        </w:rPr>
      </w:pPr>
    </w:p>
    <w:p w14:paraId="52B6D8B7" w14:textId="77777777" w:rsidR="005E373B" w:rsidRPr="00E749CE" w:rsidRDefault="005E373B" w:rsidP="005E373B">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sz w:val="20"/>
          <w:szCs w:val="20"/>
          <w:highlight w:val="yellow"/>
        </w:rPr>
      </w:pPr>
    </w:p>
    <w:p w14:paraId="41B165F2" w14:textId="5BECF926" w:rsidR="008338F0" w:rsidRDefault="008338F0"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bCs/>
          <w:sz w:val="24"/>
          <w:szCs w:val="24"/>
        </w:rPr>
      </w:pPr>
      <w:r w:rsidRPr="008338F0">
        <w:rPr>
          <w:rFonts w:ascii="Times New Roman" w:eastAsia="Times New Roman" w:hAnsi="Times New Roman" w:cs="Times New Roman"/>
          <w:b/>
          <w:bCs/>
          <w:sz w:val="24"/>
          <w:szCs w:val="24"/>
        </w:rPr>
        <w:t>Basis for Financial Statements Presentation</w:t>
      </w:r>
    </w:p>
    <w:p w14:paraId="4CAE46D5" w14:textId="77777777" w:rsidR="007D20BE" w:rsidRPr="008338F0" w:rsidRDefault="007D20BE" w:rsidP="00A113E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bCs/>
          <w:sz w:val="24"/>
          <w:szCs w:val="24"/>
        </w:rPr>
      </w:pPr>
    </w:p>
    <w:p w14:paraId="2ECCFA0E" w14:textId="275E5EF6" w:rsidR="00B44158" w:rsidRPr="008338F0" w:rsidRDefault="00B44158" w:rsidP="008338F0">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sz w:val="24"/>
          <w:szCs w:val="24"/>
        </w:rPr>
      </w:pPr>
      <w:r w:rsidRPr="008338F0">
        <w:rPr>
          <w:rFonts w:ascii="Times New Roman" w:eastAsia="Times New Roman" w:hAnsi="Times New Roman" w:cs="Times New Roman"/>
          <w:sz w:val="24"/>
          <w:szCs w:val="24"/>
        </w:rPr>
        <w:t xml:space="preserve">The consolidated financial statements of the </w:t>
      </w:r>
      <w:r w:rsidR="00E83000">
        <w:rPr>
          <w:rFonts w:ascii="Times New Roman" w:eastAsia="Times New Roman" w:hAnsi="Times New Roman" w:cs="Times New Roman"/>
          <w:sz w:val="24"/>
          <w:szCs w:val="24"/>
        </w:rPr>
        <w:t>Municipality</w:t>
      </w:r>
      <w:r w:rsidRPr="008338F0">
        <w:rPr>
          <w:rFonts w:ascii="Times New Roman" w:eastAsia="Times New Roman" w:hAnsi="Times New Roman" w:cs="Times New Roman"/>
          <w:sz w:val="24"/>
          <w:szCs w:val="24"/>
        </w:rPr>
        <w:t xml:space="preserve"> have been prepared in accordance with the IPSAS. The condensed financial statements are presented in Philippine Peso, which is the functional and reporting currency of the </w:t>
      </w:r>
      <w:r w:rsidR="00E83000">
        <w:rPr>
          <w:rFonts w:ascii="Times New Roman" w:eastAsia="Times New Roman" w:hAnsi="Times New Roman" w:cs="Times New Roman"/>
          <w:sz w:val="24"/>
          <w:szCs w:val="24"/>
        </w:rPr>
        <w:t>Municipality</w:t>
      </w:r>
      <w:r w:rsidRPr="008338F0">
        <w:rPr>
          <w:rFonts w:ascii="Times New Roman" w:eastAsia="Times New Roman" w:hAnsi="Times New Roman" w:cs="Times New Roman"/>
          <w:sz w:val="24"/>
          <w:szCs w:val="24"/>
        </w:rPr>
        <w:t>.</w:t>
      </w:r>
    </w:p>
    <w:p w14:paraId="08A1CA79" w14:textId="77777777" w:rsidR="00B44158" w:rsidRPr="008338F0" w:rsidRDefault="00B44158"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sz w:val="24"/>
          <w:szCs w:val="24"/>
        </w:rPr>
      </w:pPr>
    </w:p>
    <w:p w14:paraId="41E14033" w14:textId="77777777" w:rsidR="00B44158" w:rsidRPr="008338F0" w:rsidRDefault="00B44158" w:rsidP="00FA1E45">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sz w:val="24"/>
          <w:szCs w:val="24"/>
        </w:rPr>
      </w:pPr>
    </w:p>
    <w:p w14:paraId="7968BFDD" w14:textId="77777777" w:rsidR="00B44158" w:rsidRPr="008338F0"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8338F0">
        <w:rPr>
          <w:rFonts w:ascii="Times New Roman" w:eastAsia="Times New Roman" w:hAnsi="Times New Roman" w:cs="Times New Roman"/>
          <w:b/>
          <w:sz w:val="24"/>
          <w:szCs w:val="24"/>
        </w:rPr>
        <w:t>Summary of significant accounting policies</w:t>
      </w:r>
    </w:p>
    <w:p w14:paraId="42956B3C" w14:textId="77777777" w:rsidR="00B44158" w:rsidRPr="008338F0" w:rsidRDefault="00B44158" w:rsidP="00FA1E45">
      <w:pPr>
        <w:widowControl w:val="0"/>
        <w:spacing w:after="0" w:line="240" w:lineRule="auto"/>
        <w:contextualSpacing/>
        <w:jc w:val="both"/>
        <w:rPr>
          <w:rFonts w:ascii="Times New Roman" w:eastAsia="Times New Roman" w:hAnsi="Times New Roman" w:cs="Times New Roman"/>
          <w:sz w:val="21"/>
          <w:szCs w:val="21"/>
        </w:rPr>
      </w:pPr>
    </w:p>
    <w:p w14:paraId="793FB0A3" w14:textId="77777777" w:rsidR="00B44158" w:rsidRPr="008338F0"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sz w:val="24"/>
          <w:szCs w:val="24"/>
        </w:rPr>
      </w:pPr>
      <w:r w:rsidRPr="008338F0">
        <w:rPr>
          <w:rFonts w:ascii="Times New Roman" w:eastAsia="Times New Roman" w:hAnsi="Times New Roman" w:cs="Times New Roman"/>
          <w:b/>
          <w:sz w:val="24"/>
          <w:szCs w:val="24"/>
        </w:rPr>
        <w:t xml:space="preserve"> Basis of accounting</w:t>
      </w:r>
    </w:p>
    <w:p w14:paraId="1B68673C" w14:textId="77777777" w:rsidR="00B44158" w:rsidRPr="008338F0" w:rsidRDefault="00B44158" w:rsidP="00FA1E45">
      <w:pPr>
        <w:widowControl w:val="0"/>
        <w:spacing w:after="0" w:line="240" w:lineRule="auto"/>
        <w:ind w:left="720"/>
        <w:contextualSpacing/>
        <w:jc w:val="both"/>
        <w:rPr>
          <w:rFonts w:ascii="Times New Roman" w:eastAsia="Times New Roman" w:hAnsi="Times New Roman" w:cs="Times New Roman"/>
          <w:sz w:val="21"/>
          <w:szCs w:val="21"/>
        </w:rPr>
      </w:pPr>
    </w:p>
    <w:p w14:paraId="0F4D32C1" w14:textId="77777777" w:rsidR="00B44158" w:rsidRPr="008338F0" w:rsidRDefault="00B44158" w:rsidP="00FA1E45">
      <w:pPr>
        <w:widowControl w:val="0"/>
        <w:spacing w:after="0" w:line="240" w:lineRule="auto"/>
        <w:ind w:left="1440"/>
        <w:contextualSpacing/>
        <w:jc w:val="both"/>
        <w:rPr>
          <w:rFonts w:ascii="Times New Roman" w:eastAsia="Times New Roman" w:hAnsi="Times New Roman" w:cs="Times New Roman"/>
          <w:sz w:val="24"/>
          <w:szCs w:val="24"/>
        </w:rPr>
      </w:pPr>
      <w:r w:rsidRPr="008338F0">
        <w:rPr>
          <w:rFonts w:ascii="Times New Roman" w:eastAsia="Times New Roman" w:hAnsi="Times New Roman" w:cs="Times New Roman"/>
          <w:sz w:val="24"/>
          <w:szCs w:val="24"/>
        </w:rPr>
        <w:t xml:space="preserve">The consolidated financial statements are prepared on an accrual basis of accounting in accordance with IPSAS. </w:t>
      </w:r>
    </w:p>
    <w:p w14:paraId="1FA0D44E" w14:textId="77777777" w:rsidR="00B44158" w:rsidRPr="008338F0" w:rsidRDefault="00B44158" w:rsidP="00FA1E45">
      <w:pPr>
        <w:widowControl w:val="0"/>
        <w:spacing w:after="0" w:line="240" w:lineRule="auto"/>
        <w:ind w:left="1440"/>
        <w:contextualSpacing/>
        <w:jc w:val="both"/>
        <w:rPr>
          <w:rFonts w:ascii="Times New Roman" w:eastAsia="Times New Roman" w:hAnsi="Times New Roman" w:cs="Times New Roman"/>
          <w:sz w:val="21"/>
          <w:szCs w:val="21"/>
        </w:rPr>
      </w:pPr>
    </w:p>
    <w:p w14:paraId="77FD8508" w14:textId="77777777" w:rsidR="00B44158" w:rsidRPr="008338F0"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sz w:val="24"/>
          <w:szCs w:val="24"/>
        </w:rPr>
      </w:pPr>
      <w:r w:rsidRPr="008338F0">
        <w:rPr>
          <w:rFonts w:ascii="Times New Roman" w:eastAsia="Times New Roman" w:hAnsi="Times New Roman" w:cs="Times New Roman"/>
          <w:b/>
          <w:sz w:val="24"/>
          <w:szCs w:val="24"/>
        </w:rPr>
        <w:t>Consolidation</w:t>
      </w:r>
    </w:p>
    <w:p w14:paraId="53E575CC" w14:textId="77777777" w:rsidR="00B44158" w:rsidRPr="008338F0" w:rsidRDefault="00B44158" w:rsidP="00FA1E45">
      <w:pPr>
        <w:spacing w:after="0" w:line="240" w:lineRule="auto"/>
        <w:ind w:left="1440"/>
        <w:contextualSpacing/>
        <w:jc w:val="both"/>
        <w:rPr>
          <w:rFonts w:ascii="Times New Roman" w:eastAsia="Times New Roman" w:hAnsi="Times New Roman" w:cs="Times New Roman"/>
          <w:b/>
          <w:sz w:val="21"/>
          <w:szCs w:val="21"/>
        </w:rPr>
      </w:pPr>
    </w:p>
    <w:p w14:paraId="24E4F08C" w14:textId="6313AEBC" w:rsidR="00B44158" w:rsidRPr="008338F0" w:rsidRDefault="00B44158" w:rsidP="00FA1E45">
      <w:pPr>
        <w:spacing w:after="0" w:line="240" w:lineRule="auto"/>
        <w:ind w:left="1440"/>
        <w:contextualSpacing/>
        <w:jc w:val="both"/>
        <w:rPr>
          <w:rFonts w:ascii="Times New Roman" w:eastAsia="Times New Roman" w:hAnsi="Times New Roman" w:cs="Times New Roman"/>
          <w:sz w:val="24"/>
          <w:szCs w:val="24"/>
        </w:rPr>
      </w:pPr>
      <w:r w:rsidRPr="008338F0">
        <w:rPr>
          <w:rFonts w:ascii="Times New Roman" w:eastAsia="Times New Roman" w:hAnsi="Times New Roman" w:cs="Times New Roman"/>
          <w:sz w:val="24"/>
          <w:szCs w:val="24"/>
        </w:rPr>
        <w:t xml:space="preserve">The </w:t>
      </w:r>
      <w:r w:rsidR="00E83000">
        <w:rPr>
          <w:rFonts w:ascii="Times New Roman" w:eastAsia="Times New Roman" w:hAnsi="Times New Roman" w:cs="Times New Roman"/>
          <w:sz w:val="24"/>
          <w:szCs w:val="24"/>
        </w:rPr>
        <w:t>Municipality</w:t>
      </w:r>
      <w:r w:rsidRPr="008338F0">
        <w:rPr>
          <w:rFonts w:ascii="Times New Roman" w:eastAsia="Times New Roman" w:hAnsi="Times New Roman" w:cs="Times New Roman"/>
          <w:sz w:val="24"/>
          <w:szCs w:val="24"/>
        </w:rPr>
        <w:t xml:space="preserve"> maintains General</w:t>
      </w:r>
      <w:r w:rsidR="007D20BE">
        <w:rPr>
          <w:rFonts w:ascii="Times New Roman" w:eastAsia="Times New Roman" w:hAnsi="Times New Roman" w:cs="Times New Roman"/>
          <w:sz w:val="24"/>
          <w:szCs w:val="24"/>
        </w:rPr>
        <w:t xml:space="preserve"> Fund</w:t>
      </w:r>
      <w:r w:rsidRPr="008338F0">
        <w:rPr>
          <w:rFonts w:ascii="Times New Roman" w:eastAsia="Times New Roman" w:hAnsi="Times New Roman" w:cs="Times New Roman"/>
          <w:sz w:val="24"/>
          <w:szCs w:val="24"/>
        </w:rPr>
        <w:t xml:space="preserve">, Special Education </w:t>
      </w:r>
      <w:r w:rsidR="007D20BE">
        <w:rPr>
          <w:rFonts w:ascii="Times New Roman" w:eastAsia="Times New Roman" w:hAnsi="Times New Roman" w:cs="Times New Roman"/>
          <w:sz w:val="24"/>
          <w:szCs w:val="24"/>
        </w:rPr>
        <w:t xml:space="preserve">Fund (SEF) </w:t>
      </w:r>
      <w:r w:rsidRPr="008338F0">
        <w:rPr>
          <w:rFonts w:ascii="Times New Roman" w:eastAsia="Times New Roman" w:hAnsi="Times New Roman" w:cs="Times New Roman"/>
          <w:sz w:val="24"/>
          <w:szCs w:val="24"/>
        </w:rPr>
        <w:t>and Trust Fund.</w:t>
      </w:r>
    </w:p>
    <w:p w14:paraId="7DECF1BD" w14:textId="77777777" w:rsidR="00B44158" w:rsidRDefault="00B44158" w:rsidP="00FA1E45">
      <w:pPr>
        <w:widowControl w:val="0"/>
        <w:spacing w:after="0" w:line="240" w:lineRule="auto"/>
        <w:contextualSpacing/>
        <w:jc w:val="both"/>
        <w:rPr>
          <w:rFonts w:ascii="Times New Roman" w:eastAsia="Times New Roman" w:hAnsi="Times New Roman" w:cs="Times New Roman"/>
          <w:sz w:val="21"/>
          <w:szCs w:val="21"/>
        </w:rPr>
      </w:pPr>
    </w:p>
    <w:p w14:paraId="407C2CC7" w14:textId="77777777" w:rsidR="002C050A" w:rsidRDefault="002C050A" w:rsidP="00FA1E45">
      <w:pPr>
        <w:widowControl w:val="0"/>
        <w:spacing w:after="0" w:line="240" w:lineRule="auto"/>
        <w:contextualSpacing/>
        <w:jc w:val="both"/>
        <w:rPr>
          <w:rFonts w:ascii="Times New Roman" w:eastAsia="Times New Roman" w:hAnsi="Times New Roman" w:cs="Times New Roman"/>
          <w:sz w:val="21"/>
          <w:szCs w:val="21"/>
        </w:rPr>
      </w:pPr>
    </w:p>
    <w:p w14:paraId="0BC8AFF5" w14:textId="77777777" w:rsidR="002C050A" w:rsidRDefault="002C050A" w:rsidP="00FA1E45">
      <w:pPr>
        <w:widowControl w:val="0"/>
        <w:spacing w:after="0" w:line="240" w:lineRule="auto"/>
        <w:contextualSpacing/>
        <w:jc w:val="both"/>
        <w:rPr>
          <w:rFonts w:ascii="Times New Roman" w:eastAsia="Times New Roman" w:hAnsi="Times New Roman" w:cs="Times New Roman"/>
          <w:sz w:val="21"/>
          <w:szCs w:val="21"/>
        </w:rPr>
      </w:pPr>
    </w:p>
    <w:p w14:paraId="50EFE40E" w14:textId="77777777" w:rsidR="002C050A" w:rsidRDefault="002C050A" w:rsidP="00FA1E45">
      <w:pPr>
        <w:widowControl w:val="0"/>
        <w:spacing w:after="0" w:line="240" w:lineRule="auto"/>
        <w:contextualSpacing/>
        <w:jc w:val="both"/>
        <w:rPr>
          <w:rFonts w:ascii="Times New Roman" w:eastAsia="Times New Roman" w:hAnsi="Times New Roman" w:cs="Times New Roman"/>
          <w:sz w:val="21"/>
          <w:szCs w:val="21"/>
        </w:rPr>
      </w:pPr>
    </w:p>
    <w:p w14:paraId="7CE978A7" w14:textId="77777777" w:rsidR="002C050A" w:rsidRDefault="002C050A" w:rsidP="00FA1E45">
      <w:pPr>
        <w:widowControl w:val="0"/>
        <w:spacing w:after="0" w:line="240" w:lineRule="auto"/>
        <w:contextualSpacing/>
        <w:jc w:val="both"/>
        <w:rPr>
          <w:rFonts w:ascii="Times New Roman" w:eastAsia="Times New Roman" w:hAnsi="Times New Roman" w:cs="Times New Roman"/>
          <w:sz w:val="21"/>
          <w:szCs w:val="21"/>
        </w:rPr>
      </w:pPr>
    </w:p>
    <w:p w14:paraId="18EA432A" w14:textId="77777777" w:rsidR="002C050A" w:rsidRDefault="002C050A" w:rsidP="00FA1E45">
      <w:pPr>
        <w:widowControl w:val="0"/>
        <w:spacing w:after="0" w:line="240" w:lineRule="auto"/>
        <w:contextualSpacing/>
        <w:jc w:val="both"/>
        <w:rPr>
          <w:rFonts w:ascii="Times New Roman" w:eastAsia="Times New Roman" w:hAnsi="Times New Roman" w:cs="Times New Roman"/>
          <w:sz w:val="21"/>
          <w:szCs w:val="21"/>
        </w:rPr>
      </w:pPr>
    </w:p>
    <w:p w14:paraId="0602D96C" w14:textId="77777777" w:rsidR="00B44158" w:rsidRPr="008338F0"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sz w:val="24"/>
          <w:szCs w:val="24"/>
        </w:rPr>
      </w:pPr>
      <w:r w:rsidRPr="008338F0">
        <w:rPr>
          <w:rFonts w:ascii="Times New Roman" w:eastAsia="Times New Roman" w:hAnsi="Times New Roman" w:cs="Times New Roman"/>
          <w:b/>
          <w:sz w:val="24"/>
          <w:szCs w:val="24"/>
        </w:rPr>
        <w:lastRenderedPageBreak/>
        <w:t>Revenue recognition</w:t>
      </w:r>
    </w:p>
    <w:p w14:paraId="365BBE28" w14:textId="77777777" w:rsidR="00B44158" w:rsidRPr="008338F0" w:rsidRDefault="00B44158" w:rsidP="00FA1E45">
      <w:pPr>
        <w:spacing w:after="0" w:line="240" w:lineRule="auto"/>
        <w:ind w:left="720"/>
        <w:contextualSpacing/>
        <w:rPr>
          <w:rFonts w:ascii="Times New Roman" w:eastAsia="Times New Roman" w:hAnsi="Times New Roman" w:cs="Times New Roman"/>
          <w:sz w:val="21"/>
          <w:szCs w:val="21"/>
        </w:rPr>
      </w:pPr>
    </w:p>
    <w:p w14:paraId="789AC7AA" w14:textId="77777777" w:rsidR="00B44158" w:rsidRPr="008338F0" w:rsidRDefault="00B44158" w:rsidP="00FA1E45">
      <w:pPr>
        <w:spacing w:after="0" w:line="240" w:lineRule="auto"/>
        <w:ind w:left="1440"/>
        <w:contextualSpacing/>
        <w:jc w:val="both"/>
        <w:rPr>
          <w:rFonts w:ascii="Times New Roman" w:eastAsia="Times New Roman" w:hAnsi="Times New Roman" w:cs="Times New Roman"/>
          <w:b/>
          <w:sz w:val="24"/>
          <w:szCs w:val="24"/>
        </w:rPr>
      </w:pPr>
      <w:r w:rsidRPr="008338F0">
        <w:rPr>
          <w:rFonts w:ascii="Times New Roman" w:eastAsia="Times New Roman" w:hAnsi="Times New Roman" w:cs="Times New Roman"/>
          <w:b/>
          <w:sz w:val="24"/>
          <w:szCs w:val="24"/>
        </w:rPr>
        <w:t>Revenue from non-exchange transactions</w:t>
      </w:r>
    </w:p>
    <w:p w14:paraId="64EABB5E" w14:textId="77777777" w:rsidR="00B44158" w:rsidRPr="008338F0" w:rsidRDefault="00B44158" w:rsidP="00FA1E45">
      <w:pPr>
        <w:spacing w:after="0" w:line="240" w:lineRule="auto"/>
        <w:ind w:left="1440"/>
        <w:contextualSpacing/>
        <w:jc w:val="both"/>
        <w:rPr>
          <w:rFonts w:ascii="Times New Roman" w:eastAsia="Times New Roman" w:hAnsi="Times New Roman" w:cs="Times New Roman"/>
          <w:sz w:val="21"/>
          <w:szCs w:val="21"/>
        </w:rPr>
      </w:pPr>
    </w:p>
    <w:p w14:paraId="1C22F3AC" w14:textId="77777777" w:rsidR="00B44158" w:rsidRPr="008338F0" w:rsidRDefault="00B44158" w:rsidP="00FA1E45">
      <w:pPr>
        <w:spacing w:after="0" w:line="240" w:lineRule="auto"/>
        <w:ind w:left="1440"/>
        <w:contextualSpacing/>
        <w:jc w:val="both"/>
        <w:rPr>
          <w:rFonts w:ascii="Times New Roman" w:eastAsia="Times New Roman" w:hAnsi="Times New Roman" w:cs="Times New Roman"/>
          <w:i/>
          <w:sz w:val="24"/>
          <w:szCs w:val="24"/>
        </w:rPr>
      </w:pPr>
      <w:r w:rsidRPr="008338F0">
        <w:rPr>
          <w:rFonts w:ascii="Times New Roman" w:eastAsia="Times New Roman" w:hAnsi="Times New Roman" w:cs="Times New Roman"/>
          <w:i/>
          <w:sz w:val="24"/>
          <w:szCs w:val="24"/>
        </w:rPr>
        <w:t>Taxes, fees and fines</w:t>
      </w:r>
    </w:p>
    <w:p w14:paraId="5F839457" w14:textId="77777777" w:rsidR="00B44158" w:rsidRPr="008338F0" w:rsidRDefault="00B44158" w:rsidP="00FA1E45">
      <w:pPr>
        <w:spacing w:after="0" w:line="240" w:lineRule="auto"/>
        <w:ind w:left="1440"/>
        <w:contextualSpacing/>
        <w:jc w:val="both"/>
        <w:rPr>
          <w:rFonts w:ascii="Times New Roman" w:eastAsia="Times New Roman" w:hAnsi="Times New Roman" w:cs="Times New Roman"/>
          <w:sz w:val="24"/>
          <w:szCs w:val="24"/>
        </w:rPr>
      </w:pPr>
      <w:r w:rsidRPr="008338F0">
        <w:rPr>
          <w:rFonts w:ascii="Times New Roman" w:eastAsia="Times New Roman" w:hAnsi="Times New Roman" w:cs="Times New Roman"/>
          <w:sz w:val="24"/>
          <w:szCs w:val="24"/>
        </w:rPr>
        <w:t>Taxes and fines are recognized when the event occurs and the asset recognition criteria are met.</w:t>
      </w:r>
    </w:p>
    <w:p w14:paraId="0DC74930" w14:textId="77777777" w:rsidR="00236262" w:rsidRPr="00E749CE" w:rsidRDefault="00236262" w:rsidP="00FA1E45">
      <w:pPr>
        <w:widowControl w:val="0"/>
        <w:spacing w:after="0" w:line="240" w:lineRule="auto"/>
        <w:contextualSpacing/>
        <w:rPr>
          <w:rFonts w:ascii="Times New Roman" w:eastAsia="Times New Roman" w:hAnsi="Times New Roman" w:cs="Times New Roman"/>
          <w:color w:val="010202"/>
          <w:sz w:val="21"/>
          <w:szCs w:val="21"/>
          <w:highlight w:val="yellow"/>
        </w:rPr>
      </w:pPr>
    </w:p>
    <w:p w14:paraId="5C0C5817" w14:textId="77777777" w:rsidR="00B44158" w:rsidRPr="008338F0" w:rsidRDefault="00B44158" w:rsidP="00FA1E45">
      <w:pPr>
        <w:widowControl w:val="0"/>
        <w:spacing w:after="0" w:line="240" w:lineRule="auto"/>
        <w:ind w:left="720" w:firstLine="720"/>
        <w:contextualSpacing/>
        <w:rPr>
          <w:rFonts w:ascii="Times New Roman" w:eastAsia="Times New Roman" w:hAnsi="Times New Roman" w:cs="Times New Roman"/>
          <w:b/>
          <w:color w:val="010202"/>
          <w:sz w:val="24"/>
          <w:szCs w:val="24"/>
        </w:rPr>
      </w:pPr>
      <w:r w:rsidRPr="008338F0">
        <w:rPr>
          <w:rFonts w:ascii="Times New Roman" w:eastAsia="Times New Roman" w:hAnsi="Times New Roman" w:cs="Times New Roman"/>
          <w:b/>
          <w:color w:val="010202"/>
          <w:sz w:val="24"/>
          <w:szCs w:val="24"/>
        </w:rPr>
        <w:t>Revenue from exchange transactions</w:t>
      </w:r>
    </w:p>
    <w:p w14:paraId="609C5367" w14:textId="77777777" w:rsidR="00B44158" w:rsidRPr="008338F0" w:rsidRDefault="00B44158" w:rsidP="00FA1E45">
      <w:pPr>
        <w:widowControl w:val="0"/>
        <w:spacing w:after="0" w:line="240" w:lineRule="auto"/>
        <w:contextualSpacing/>
        <w:rPr>
          <w:rFonts w:ascii="Times New Roman" w:eastAsia="Times New Roman" w:hAnsi="Times New Roman" w:cs="Times New Roman"/>
          <w:i/>
          <w:color w:val="010202"/>
          <w:sz w:val="21"/>
          <w:szCs w:val="21"/>
        </w:rPr>
      </w:pPr>
    </w:p>
    <w:p w14:paraId="68388995" w14:textId="77777777" w:rsidR="00B44158" w:rsidRPr="008338F0" w:rsidRDefault="00B44158" w:rsidP="00FA1E45">
      <w:pPr>
        <w:spacing w:after="0" w:line="240" w:lineRule="auto"/>
        <w:ind w:left="1440"/>
        <w:contextualSpacing/>
        <w:jc w:val="both"/>
        <w:rPr>
          <w:rFonts w:ascii="Times New Roman" w:eastAsia="Times New Roman" w:hAnsi="Times New Roman" w:cs="Times New Roman"/>
          <w:i/>
          <w:color w:val="010202"/>
          <w:sz w:val="24"/>
          <w:szCs w:val="24"/>
        </w:rPr>
      </w:pPr>
      <w:r w:rsidRPr="008338F0">
        <w:rPr>
          <w:rFonts w:ascii="Times New Roman" w:eastAsia="Times New Roman" w:hAnsi="Times New Roman" w:cs="Times New Roman"/>
          <w:i/>
          <w:color w:val="010202"/>
          <w:sz w:val="24"/>
          <w:szCs w:val="24"/>
        </w:rPr>
        <w:t>Rendering of services</w:t>
      </w:r>
    </w:p>
    <w:p w14:paraId="5C02F9EF" w14:textId="77777777" w:rsidR="00B44158" w:rsidRPr="008338F0" w:rsidRDefault="00B44158" w:rsidP="00FA1E45">
      <w:pPr>
        <w:widowControl w:val="0"/>
        <w:spacing w:after="0" w:line="240" w:lineRule="auto"/>
        <w:contextualSpacing/>
        <w:rPr>
          <w:rFonts w:ascii="Times New Roman" w:eastAsia="Times New Roman" w:hAnsi="Times New Roman" w:cs="Times New Roman"/>
          <w:i/>
          <w:color w:val="010202"/>
          <w:sz w:val="21"/>
          <w:szCs w:val="21"/>
        </w:rPr>
      </w:pPr>
    </w:p>
    <w:p w14:paraId="052EDD74" w14:textId="4D9D0DA7" w:rsidR="00B44158" w:rsidRPr="008338F0" w:rsidRDefault="00B44158" w:rsidP="00FA1E45">
      <w:pPr>
        <w:widowControl w:val="0"/>
        <w:spacing w:after="0" w:line="240" w:lineRule="auto"/>
        <w:ind w:left="1440"/>
        <w:contextualSpacing/>
        <w:jc w:val="both"/>
        <w:rPr>
          <w:rFonts w:ascii="Times New Roman" w:eastAsia="Times New Roman" w:hAnsi="Times New Roman" w:cs="Times New Roman"/>
          <w:color w:val="010202"/>
          <w:sz w:val="24"/>
          <w:szCs w:val="24"/>
        </w:rPr>
      </w:pPr>
      <w:r w:rsidRPr="008338F0">
        <w:rPr>
          <w:rFonts w:ascii="Times New Roman" w:eastAsia="Times New Roman" w:hAnsi="Times New Roman" w:cs="Times New Roman"/>
          <w:color w:val="010202"/>
          <w:sz w:val="24"/>
          <w:szCs w:val="24"/>
        </w:rPr>
        <w:t xml:space="preserve">The </w:t>
      </w:r>
      <w:r w:rsidR="00E83000">
        <w:rPr>
          <w:rFonts w:ascii="Times New Roman" w:eastAsia="Times New Roman" w:hAnsi="Times New Roman" w:cs="Times New Roman"/>
          <w:color w:val="010202"/>
          <w:sz w:val="24"/>
          <w:szCs w:val="24"/>
        </w:rPr>
        <w:t>Municipality</w:t>
      </w:r>
      <w:r w:rsidRPr="008338F0">
        <w:rPr>
          <w:rFonts w:ascii="Times New Roman" w:eastAsia="Times New Roman" w:hAnsi="Times New Roman" w:cs="Times New Roman"/>
          <w:color w:val="010202"/>
          <w:sz w:val="24"/>
          <w:szCs w:val="24"/>
        </w:rPr>
        <w:t xml:space="preserve"> recognizes revenue from services rendered by reference to the stage of completion when the outcome of the transaction can be estimated reliably.</w:t>
      </w:r>
    </w:p>
    <w:p w14:paraId="1BF39955" w14:textId="77777777" w:rsidR="00FA1E45" w:rsidRPr="00E749CE" w:rsidRDefault="00FA1E45" w:rsidP="00FA1E45">
      <w:pPr>
        <w:widowControl w:val="0"/>
        <w:spacing w:after="0" w:line="240" w:lineRule="auto"/>
        <w:ind w:left="1440"/>
        <w:contextualSpacing/>
        <w:jc w:val="both"/>
        <w:rPr>
          <w:rFonts w:ascii="Times New Roman" w:eastAsia="Times New Roman" w:hAnsi="Times New Roman" w:cs="Times New Roman"/>
          <w:color w:val="010202"/>
          <w:sz w:val="24"/>
          <w:szCs w:val="24"/>
          <w:highlight w:val="yellow"/>
        </w:rPr>
      </w:pPr>
    </w:p>
    <w:p w14:paraId="71F2704C" w14:textId="05235AB6" w:rsidR="00B44158" w:rsidRPr="00DD0E6A" w:rsidRDefault="007D20BE" w:rsidP="006540B6">
      <w:pPr>
        <w:widowControl w:val="0"/>
        <w:numPr>
          <w:ilvl w:val="0"/>
          <w:numId w:val="9"/>
        </w:numPr>
        <w:spacing w:after="0" w:line="240" w:lineRule="auto"/>
        <w:ind w:left="720" w:firstLine="180"/>
        <w:contextualSpacing/>
        <w:rPr>
          <w:rFonts w:ascii="Times New Roman" w:eastAsia="Times New Roman" w:hAnsi="Times New Roman" w:cs="Times New Roman"/>
          <w:b/>
          <w:color w:val="010202"/>
          <w:sz w:val="24"/>
          <w:szCs w:val="24"/>
        </w:rPr>
      </w:pPr>
      <w:r>
        <w:rPr>
          <w:rFonts w:ascii="Times New Roman" w:eastAsia="Times New Roman" w:hAnsi="Times New Roman" w:cs="Times New Roman"/>
          <w:b/>
          <w:color w:val="010202"/>
          <w:sz w:val="24"/>
          <w:szCs w:val="24"/>
        </w:rPr>
        <w:t>PPE</w:t>
      </w:r>
    </w:p>
    <w:p w14:paraId="7CCB068C" w14:textId="77777777" w:rsidR="00B44158" w:rsidRPr="00DD0E6A" w:rsidRDefault="00B44158" w:rsidP="00FA1E45">
      <w:pPr>
        <w:widowControl w:val="0"/>
        <w:spacing w:after="0" w:line="240" w:lineRule="auto"/>
        <w:ind w:left="1440"/>
        <w:contextualSpacing/>
        <w:rPr>
          <w:rFonts w:ascii="Times New Roman" w:eastAsia="Times New Roman" w:hAnsi="Times New Roman" w:cs="Times New Roman"/>
          <w:color w:val="010202"/>
          <w:sz w:val="21"/>
          <w:szCs w:val="21"/>
        </w:rPr>
      </w:pPr>
    </w:p>
    <w:p w14:paraId="13C71B47" w14:textId="77777777" w:rsidR="00B44158" w:rsidRPr="00DD0E6A" w:rsidRDefault="00B44158" w:rsidP="00FA1E45">
      <w:pPr>
        <w:widowControl w:val="0"/>
        <w:spacing w:after="0" w:line="240" w:lineRule="auto"/>
        <w:ind w:left="1440"/>
        <w:contextualSpacing/>
        <w:jc w:val="both"/>
        <w:rPr>
          <w:rFonts w:ascii="Times New Roman" w:eastAsia="Times New Roman" w:hAnsi="Times New Roman" w:cs="Times New Roman"/>
          <w:color w:val="010202"/>
          <w:sz w:val="24"/>
          <w:szCs w:val="24"/>
        </w:rPr>
      </w:pPr>
      <w:r w:rsidRPr="00DD0E6A">
        <w:rPr>
          <w:rFonts w:ascii="Times New Roman" w:eastAsia="Times New Roman" w:hAnsi="Times New Roman" w:cs="Times New Roman"/>
          <w:color w:val="010202"/>
          <w:sz w:val="24"/>
          <w:szCs w:val="24"/>
        </w:rPr>
        <w:t xml:space="preserve">All PPE are stated at cost less accumulated depreciation. </w:t>
      </w:r>
    </w:p>
    <w:p w14:paraId="586E345B" w14:textId="77777777" w:rsidR="00B44158" w:rsidRPr="00DD0E6A" w:rsidRDefault="00B44158" w:rsidP="00FA1E45">
      <w:pPr>
        <w:widowControl w:val="0"/>
        <w:spacing w:after="0" w:line="240" w:lineRule="auto"/>
        <w:ind w:left="360" w:firstLine="360"/>
        <w:contextualSpacing/>
        <w:jc w:val="both"/>
        <w:rPr>
          <w:rFonts w:ascii="Times New Roman" w:eastAsia="Times New Roman" w:hAnsi="Times New Roman" w:cs="Times New Roman"/>
          <w:sz w:val="21"/>
          <w:szCs w:val="21"/>
        </w:rPr>
      </w:pPr>
    </w:p>
    <w:p w14:paraId="16DB5E6E" w14:textId="77777777" w:rsidR="00B44158" w:rsidRPr="00DD0E6A" w:rsidRDefault="00B44158" w:rsidP="00FA1E45">
      <w:pPr>
        <w:widowControl w:val="0"/>
        <w:spacing w:after="0" w:line="240" w:lineRule="auto"/>
        <w:ind w:left="1440"/>
        <w:contextualSpacing/>
        <w:jc w:val="both"/>
        <w:rPr>
          <w:rFonts w:ascii="Times New Roman" w:eastAsia="Times New Roman" w:hAnsi="Times New Roman" w:cs="Times New Roman"/>
          <w:color w:val="010202"/>
          <w:sz w:val="24"/>
          <w:szCs w:val="24"/>
        </w:rPr>
      </w:pPr>
      <w:r w:rsidRPr="00DD0E6A">
        <w:rPr>
          <w:rFonts w:ascii="Times New Roman" w:eastAsia="Times New Roman" w:hAnsi="Times New Roman" w:cs="Times New Roman"/>
          <w:color w:val="010202"/>
          <w:sz w:val="24"/>
          <w:szCs w:val="24"/>
        </w:rPr>
        <w:t xml:space="preserve">Depreciation on assets is charged on a straight-line basis over the useful life of the asset. </w:t>
      </w:r>
    </w:p>
    <w:p w14:paraId="5123C911" w14:textId="259902D6" w:rsidR="00B44158" w:rsidRPr="00DD0E6A" w:rsidRDefault="00B44158" w:rsidP="00FA1E45">
      <w:pPr>
        <w:widowControl w:val="0"/>
        <w:spacing w:after="0" w:line="240" w:lineRule="auto"/>
        <w:contextualSpacing/>
        <w:rPr>
          <w:rFonts w:ascii="Times New Roman" w:eastAsia="Times New Roman" w:hAnsi="Times New Roman" w:cs="Times New Roman"/>
          <w:b/>
          <w:color w:val="010202"/>
          <w:sz w:val="24"/>
          <w:szCs w:val="24"/>
        </w:rPr>
      </w:pPr>
      <w:r w:rsidRPr="00DD0E6A">
        <w:rPr>
          <w:rFonts w:ascii="Times New Roman" w:eastAsia="Times New Roman" w:hAnsi="Times New Roman" w:cs="Times New Roman"/>
          <w:b/>
          <w:color w:val="010202"/>
          <w:sz w:val="24"/>
          <w:szCs w:val="24"/>
        </w:rPr>
        <w:tab/>
      </w:r>
      <w:r w:rsidRPr="00DD0E6A">
        <w:rPr>
          <w:rFonts w:ascii="Times New Roman" w:eastAsia="Times New Roman" w:hAnsi="Times New Roman" w:cs="Times New Roman"/>
          <w:b/>
          <w:color w:val="010202"/>
          <w:sz w:val="24"/>
          <w:szCs w:val="24"/>
        </w:rPr>
        <w:tab/>
      </w:r>
    </w:p>
    <w:p w14:paraId="64E57966" w14:textId="77777777" w:rsidR="00B44158" w:rsidRPr="00DD0E6A"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color w:val="010202"/>
          <w:sz w:val="24"/>
          <w:szCs w:val="24"/>
        </w:rPr>
      </w:pPr>
      <w:r w:rsidRPr="00DD0E6A">
        <w:rPr>
          <w:rFonts w:ascii="Times New Roman" w:eastAsia="Times New Roman" w:hAnsi="Times New Roman" w:cs="Times New Roman"/>
          <w:b/>
          <w:color w:val="010202"/>
          <w:sz w:val="24"/>
          <w:szCs w:val="24"/>
        </w:rPr>
        <w:t>Cash and cash equivalents</w:t>
      </w:r>
    </w:p>
    <w:p w14:paraId="526F314B" w14:textId="77777777" w:rsidR="00B44158" w:rsidRPr="00DD0E6A" w:rsidRDefault="00B44158" w:rsidP="00FA1E45">
      <w:pPr>
        <w:widowControl w:val="0"/>
        <w:spacing w:after="0" w:line="240" w:lineRule="auto"/>
        <w:contextualSpacing/>
        <w:rPr>
          <w:rFonts w:ascii="Times New Roman" w:eastAsia="Times New Roman" w:hAnsi="Times New Roman" w:cs="Times New Roman"/>
          <w:color w:val="010202"/>
          <w:sz w:val="21"/>
          <w:szCs w:val="21"/>
        </w:rPr>
      </w:pPr>
    </w:p>
    <w:p w14:paraId="0EC2F206" w14:textId="77777777" w:rsidR="00B44158" w:rsidRPr="00DD0E6A" w:rsidRDefault="00B44158" w:rsidP="00FA1E45">
      <w:pPr>
        <w:widowControl w:val="0"/>
        <w:spacing w:after="0" w:line="240" w:lineRule="auto"/>
        <w:ind w:left="1440" w:hanging="1440"/>
        <w:contextualSpacing/>
        <w:jc w:val="both"/>
        <w:rPr>
          <w:rFonts w:ascii="Times New Roman" w:eastAsia="Times New Roman" w:hAnsi="Times New Roman" w:cs="Times New Roman"/>
          <w:color w:val="010202"/>
          <w:sz w:val="24"/>
          <w:szCs w:val="24"/>
        </w:rPr>
      </w:pPr>
      <w:r w:rsidRPr="00DD0E6A">
        <w:rPr>
          <w:rFonts w:ascii="Times New Roman" w:eastAsia="Times New Roman" w:hAnsi="Times New Roman" w:cs="Times New Roman"/>
          <w:color w:val="010202"/>
          <w:sz w:val="24"/>
          <w:szCs w:val="24"/>
        </w:rPr>
        <w:tab/>
        <w:t>Cash and cash equivalents comprise cash on hand and cash in bank.</w:t>
      </w:r>
    </w:p>
    <w:p w14:paraId="08D0CFD0" w14:textId="77777777" w:rsidR="00B44158" w:rsidRPr="00E749CE" w:rsidRDefault="00B44158" w:rsidP="00FA1E45">
      <w:pPr>
        <w:widowControl w:val="0"/>
        <w:spacing w:after="0" w:line="240" w:lineRule="auto"/>
        <w:ind w:left="1440"/>
        <w:contextualSpacing/>
        <w:jc w:val="both"/>
        <w:rPr>
          <w:rFonts w:ascii="Times New Roman" w:eastAsia="Times New Roman" w:hAnsi="Times New Roman" w:cs="Times New Roman"/>
          <w:color w:val="010202"/>
          <w:sz w:val="21"/>
          <w:szCs w:val="21"/>
          <w:highlight w:val="yellow"/>
        </w:rPr>
      </w:pPr>
    </w:p>
    <w:p w14:paraId="4DC125BE" w14:textId="77777777" w:rsidR="00B44158" w:rsidRPr="00DD0E6A"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color w:val="010202"/>
          <w:sz w:val="24"/>
          <w:szCs w:val="24"/>
        </w:rPr>
      </w:pPr>
      <w:r w:rsidRPr="00DD0E6A">
        <w:rPr>
          <w:rFonts w:ascii="Times New Roman" w:eastAsia="Times New Roman" w:hAnsi="Times New Roman" w:cs="Times New Roman"/>
          <w:b/>
          <w:color w:val="010202"/>
          <w:sz w:val="24"/>
          <w:szCs w:val="24"/>
        </w:rPr>
        <w:t>Inventories</w:t>
      </w:r>
    </w:p>
    <w:p w14:paraId="05D1D94C" w14:textId="77777777" w:rsidR="00B44158" w:rsidRPr="00DD0E6A" w:rsidRDefault="00B44158" w:rsidP="00FA1E45">
      <w:pPr>
        <w:widowControl w:val="0"/>
        <w:spacing w:after="0" w:line="240" w:lineRule="auto"/>
        <w:contextualSpacing/>
        <w:rPr>
          <w:rFonts w:ascii="Times New Roman" w:eastAsia="Times New Roman" w:hAnsi="Times New Roman" w:cs="Times New Roman"/>
          <w:color w:val="010202"/>
          <w:sz w:val="21"/>
          <w:szCs w:val="21"/>
        </w:rPr>
      </w:pPr>
    </w:p>
    <w:p w14:paraId="5E89E1F8" w14:textId="2B72E0A7" w:rsidR="00B44158" w:rsidRPr="00DD0E6A" w:rsidRDefault="00B44158" w:rsidP="00FA1E45">
      <w:pPr>
        <w:widowControl w:val="0"/>
        <w:spacing w:after="0" w:line="240" w:lineRule="auto"/>
        <w:ind w:left="1440" w:hanging="1440"/>
        <w:contextualSpacing/>
        <w:jc w:val="both"/>
        <w:rPr>
          <w:rFonts w:ascii="Times New Roman" w:eastAsia="Times New Roman" w:hAnsi="Times New Roman" w:cs="Times New Roman"/>
          <w:color w:val="010202"/>
          <w:sz w:val="24"/>
          <w:szCs w:val="24"/>
        </w:rPr>
      </w:pPr>
      <w:r w:rsidRPr="00DD0E6A">
        <w:rPr>
          <w:rFonts w:ascii="Times New Roman" w:eastAsia="Times New Roman" w:hAnsi="Times New Roman" w:cs="Times New Roman"/>
          <w:color w:val="010202"/>
          <w:sz w:val="24"/>
          <w:szCs w:val="24"/>
        </w:rPr>
        <w:tab/>
        <w:t xml:space="preserve">Inventory is measured at cost upon recognition. Inventories are recognized as an expense when deployed for utilization or consumption in the ordinary course of operation of the </w:t>
      </w:r>
      <w:r w:rsidR="00E83000">
        <w:rPr>
          <w:rFonts w:ascii="Times New Roman" w:eastAsia="Times New Roman" w:hAnsi="Times New Roman" w:cs="Times New Roman"/>
          <w:color w:val="010202"/>
          <w:sz w:val="24"/>
          <w:szCs w:val="24"/>
        </w:rPr>
        <w:t>Municipality</w:t>
      </w:r>
      <w:r w:rsidRPr="00DD0E6A">
        <w:rPr>
          <w:rFonts w:ascii="Times New Roman" w:eastAsia="Times New Roman" w:hAnsi="Times New Roman" w:cs="Times New Roman"/>
          <w:color w:val="010202"/>
          <w:sz w:val="24"/>
          <w:szCs w:val="24"/>
        </w:rPr>
        <w:t>.</w:t>
      </w:r>
    </w:p>
    <w:p w14:paraId="4EB350E8"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color w:val="010202"/>
          <w:sz w:val="24"/>
          <w:szCs w:val="24"/>
          <w:highlight w:val="yellow"/>
        </w:rPr>
      </w:pPr>
    </w:p>
    <w:p w14:paraId="5033BCA8" w14:textId="77777777" w:rsidR="00B44158" w:rsidRPr="008A10C0"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color w:val="010202"/>
          <w:sz w:val="24"/>
          <w:szCs w:val="24"/>
        </w:rPr>
      </w:pPr>
      <w:r w:rsidRPr="008A10C0">
        <w:rPr>
          <w:rFonts w:ascii="Times New Roman" w:eastAsia="Times New Roman" w:hAnsi="Times New Roman" w:cs="Times New Roman"/>
          <w:b/>
          <w:color w:val="010202"/>
          <w:sz w:val="24"/>
          <w:szCs w:val="24"/>
        </w:rPr>
        <w:t>Changes in accounting policies and estimates</w:t>
      </w:r>
    </w:p>
    <w:p w14:paraId="6BD953D8" w14:textId="77777777" w:rsidR="00B44158" w:rsidRPr="008A10C0" w:rsidRDefault="00B44158" w:rsidP="00FA1E45">
      <w:pPr>
        <w:widowControl w:val="0"/>
        <w:spacing w:after="0" w:line="240" w:lineRule="auto"/>
        <w:contextualSpacing/>
        <w:rPr>
          <w:rFonts w:ascii="Times New Roman" w:eastAsia="Times New Roman" w:hAnsi="Times New Roman" w:cs="Times New Roman"/>
          <w:color w:val="010202"/>
          <w:sz w:val="24"/>
          <w:szCs w:val="24"/>
        </w:rPr>
      </w:pPr>
    </w:p>
    <w:p w14:paraId="0B726502" w14:textId="2D1974F9" w:rsidR="00B44158" w:rsidRPr="008A10C0" w:rsidRDefault="00B44158" w:rsidP="00FA1E45">
      <w:pPr>
        <w:widowControl w:val="0"/>
        <w:spacing w:after="0" w:line="240" w:lineRule="auto"/>
        <w:ind w:left="1440"/>
        <w:contextualSpacing/>
        <w:jc w:val="both"/>
        <w:rPr>
          <w:rFonts w:ascii="Times New Roman" w:eastAsia="Times New Roman" w:hAnsi="Times New Roman" w:cs="Times New Roman"/>
          <w:color w:val="010202"/>
          <w:sz w:val="24"/>
          <w:szCs w:val="24"/>
        </w:rPr>
      </w:pPr>
      <w:r w:rsidRPr="008A10C0">
        <w:rPr>
          <w:rFonts w:ascii="Times New Roman" w:eastAsia="Times New Roman" w:hAnsi="Times New Roman" w:cs="Times New Roman"/>
          <w:color w:val="010202"/>
          <w:sz w:val="24"/>
          <w:szCs w:val="24"/>
        </w:rPr>
        <w:t xml:space="preserve">The </w:t>
      </w:r>
      <w:r w:rsidR="00E83000">
        <w:rPr>
          <w:rFonts w:ascii="Times New Roman" w:eastAsia="Times New Roman" w:hAnsi="Times New Roman" w:cs="Times New Roman"/>
          <w:color w:val="010202"/>
          <w:sz w:val="24"/>
          <w:szCs w:val="24"/>
        </w:rPr>
        <w:t>Municipality</w:t>
      </w:r>
      <w:r w:rsidRPr="008A10C0">
        <w:rPr>
          <w:rFonts w:ascii="Times New Roman" w:eastAsia="Times New Roman" w:hAnsi="Times New Roman" w:cs="Times New Roman"/>
          <w:color w:val="010202"/>
          <w:sz w:val="24"/>
          <w:szCs w:val="24"/>
        </w:rPr>
        <w:t xml:space="preserve"> recognizes the effects of changes in accounting policy retrospectively. The effects of changes in accounting policy are applied prospectively if retrospective application is impractical.</w:t>
      </w:r>
    </w:p>
    <w:p w14:paraId="3E99A19E"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i/>
          <w:color w:val="010202"/>
          <w:sz w:val="24"/>
          <w:szCs w:val="24"/>
          <w:highlight w:val="yellow"/>
        </w:rPr>
      </w:pPr>
    </w:p>
    <w:p w14:paraId="71792770" w14:textId="7BD92A96" w:rsidR="00B44158" w:rsidRDefault="008A10C0" w:rsidP="008A10C0">
      <w:pPr>
        <w:widowControl w:val="0"/>
        <w:spacing w:after="0" w:line="240" w:lineRule="auto"/>
        <w:ind w:left="1440"/>
        <w:contextualSpacing/>
        <w:jc w:val="both"/>
        <w:rPr>
          <w:rFonts w:ascii="Times New Roman" w:eastAsia="Times New Roman" w:hAnsi="Times New Roman" w:cs="Times New Roman"/>
          <w:color w:val="010202"/>
          <w:sz w:val="24"/>
          <w:szCs w:val="24"/>
        </w:rPr>
      </w:pPr>
      <w:r w:rsidRPr="008A10C0">
        <w:rPr>
          <w:rFonts w:ascii="Times New Roman" w:eastAsia="Times New Roman" w:hAnsi="Times New Roman" w:cs="Times New Roman"/>
          <w:color w:val="010202"/>
          <w:sz w:val="24"/>
          <w:szCs w:val="24"/>
        </w:rPr>
        <w:t xml:space="preserve">The </w:t>
      </w:r>
      <w:r w:rsidR="00E83000">
        <w:rPr>
          <w:rFonts w:ascii="Times New Roman" w:eastAsia="Times New Roman" w:hAnsi="Times New Roman" w:cs="Times New Roman"/>
          <w:color w:val="010202"/>
          <w:sz w:val="24"/>
          <w:szCs w:val="24"/>
        </w:rPr>
        <w:t>Municipality</w:t>
      </w:r>
      <w:r w:rsidRPr="008A10C0">
        <w:rPr>
          <w:rFonts w:ascii="Times New Roman" w:eastAsia="Times New Roman" w:hAnsi="Times New Roman" w:cs="Times New Roman"/>
          <w:color w:val="010202"/>
          <w:sz w:val="24"/>
          <w:szCs w:val="24"/>
        </w:rPr>
        <w:t xml:space="preserve"> recognizes the effects of changes in accounting estimates prospectively by including in surplus or deficit.</w:t>
      </w:r>
    </w:p>
    <w:p w14:paraId="5548EA55" w14:textId="77777777" w:rsidR="008A10C0" w:rsidRPr="00E749CE" w:rsidRDefault="008A10C0" w:rsidP="008A10C0">
      <w:pPr>
        <w:widowControl w:val="0"/>
        <w:spacing w:after="0" w:line="240" w:lineRule="auto"/>
        <w:ind w:left="1440"/>
        <w:contextualSpacing/>
        <w:jc w:val="both"/>
        <w:rPr>
          <w:rFonts w:ascii="Times New Roman" w:eastAsia="Times New Roman" w:hAnsi="Times New Roman" w:cs="Times New Roman"/>
          <w:color w:val="010202"/>
          <w:sz w:val="24"/>
          <w:szCs w:val="24"/>
          <w:highlight w:val="yellow"/>
        </w:rPr>
      </w:pPr>
    </w:p>
    <w:p w14:paraId="4FEAE966" w14:textId="77777777" w:rsidR="00B44158" w:rsidRPr="008A10C0"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color w:val="010202"/>
          <w:sz w:val="24"/>
          <w:szCs w:val="24"/>
        </w:rPr>
      </w:pPr>
      <w:r w:rsidRPr="008A10C0">
        <w:rPr>
          <w:rFonts w:ascii="Times New Roman" w:eastAsia="Times New Roman" w:hAnsi="Times New Roman" w:cs="Times New Roman"/>
          <w:b/>
          <w:color w:val="010202"/>
          <w:sz w:val="24"/>
          <w:szCs w:val="24"/>
        </w:rPr>
        <w:t>Related parties</w:t>
      </w:r>
    </w:p>
    <w:p w14:paraId="0208D5AF" w14:textId="77777777" w:rsidR="00B44158" w:rsidRPr="008A10C0" w:rsidRDefault="00B44158" w:rsidP="00FA1E45">
      <w:pPr>
        <w:spacing w:after="0" w:line="240" w:lineRule="auto"/>
        <w:ind w:left="1440"/>
        <w:contextualSpacing/>
        <w:jc w:val="both"/>
        <w:rPr>
          <w:rFonts w:ascii="Times New Roman" w:eastAsia="Times New Roman" w:hAnsi="Times New Roman" w:cs="Times New Roman"/>
          <w:b/>
          <w:color w:val="010202"/>
          <w:sz w:val="24"/>
          <w:szCs w:val="24"/>
        </w:rPr>
      </w:pPr>
    </w:p>
    <w:p w14:paraId="27FA5612" w14:textId="15B8D23C" w:rsidR="00B44158" w:rsidRPr="008A10C0" w:rsidRDefault="00B44158" w:rsidP="00FA1E45">
      <w:pPr>
        <w:spacing w:after="0" w:line="240" w:lineRule="auto"/>
        <w:ind w:left="1440"/>
        <w:contextualSpacing/>
        <w:jc w:val="both"/>
        <w:rPr>
          <w:rFonts w:ascii="Times New Roman" w:eastAsia="Times New Roman" w:hAnsi="Times New Roman" w:cs="Times New Roman"/>
          <w:color w:val="010202"/>
          <w:sz w:val="24"/>
          <w:szCs w:val="24"/>
        </w:rPr>
      </w:pPr>
      <w:r w:rsidRPr="008A10C0">
        <w:rPr>
          <w:rFonts w:ascii="Times New Roman" w:eastAsia="Times New Roman" w:hAnsi="Times New Roman" w:cs="Times New Roman"/>
          <w:color w:val="010202"/>
          <w:sz w:val="24"/>
          <w:szCs w:val="24"/>
        </w:rPr>
        <w:t xml:space="preserve">The </w:t>
      </w:r>
      <w:r w:rsidR="00E83000">
        <w:rPr>
          <w:rFonts w:ascii="Times New Roman" w:eastAsia="Times New Roman" w:hAnsi="Times New Roman" w:cs="Times New Roman"/>
          <w:color w:val="010202"/>
          <w:sz w:val="24"/>
          <w:szCs w:val="24"/>
        </w:rPr>
        <w:t>Municipality</w:t>
      </w:r>
      <w:r w:rsidRPr="008A10C0">
        <w:rPr>
          <w:rFonts w:ascii="Times New Roman" w:eastAsia="Times New Roman" w:hAnsi="Times New Roman" w:cs="Times New Roman"/>
          <w:color w:val="010202"/>
          <w:sz w:val="24"/>
          <w:szCs w:val="24"/>
        </w:rPr>
        <w:t xml:space="preserve"> regards a related party as a person or an entity with the ability to exert control individually or jointly, or to exercise significant influence over the </w:t>
      </w:r>
      <w:r w:rsidR="00E83000">
        <w:rPr>
          <w:rFonts w:ascii="Times New Roman" w:eastAsia="Times New Roman" w:hAnsi="Times New Roman" w:cs="Times New Roman"/>
          <w:color w:val="010202"/>
          <w:sz w:val="24"/>
          <w:szCs w:val="24"/>
        </w:rPr>
        <w:t>Municipality</w:t>
      </w:r>
      <w:r w:rsidRPr="008A10C0">
        <w:rPr>
          <w:rFonts w:ascii="Times New Roman" w:eastAsia="Times New Roman" w:hAnsi="Times New Roman" w:cs="Times New Roman"/>
          <w:color w:val="010202"/>
          <w:sz w:val="24"/>
          <w:szCs w:val="24"/>
        </w:rPr>
        <w:t>, or vice versa. Members of key management are regarded as related parties which include the Mayor, Vice-</w:t>
      </w:r>
      <w:r w:rsidRPr="008A10C0">
        <w:rPr>
          <w:rFonts w:ascii="Times New Roman" w:eastAsia="Times New Roman" w:hAnsi="Times New Roman" w:cs="Times New Roman"/>
          <w:color w:val="010202"/>
          <w:sz w:val="24"/>
          <w:szCs w:val="24"/>
        </w:rPr>
        <w:lastRenderedPageBreak/>
        <w:t>Mayor, Sanggunian Members, Committee Officials and Members, Accountants, Treasurers, Budget Officers, General Services and all Chiefs of Departments/Divisions.</w:t>
      </w:r>
    </w:p>
    <w:p w14:paraId="6E9662CF" w14:textId="77777777" w:rsidR="00236262" w:rsidRPr="00E749CE" w:rsidRDefault="00236262" w:rsidP="00FA1E45">
      <w:pPr>
        <w:spacing w:after="0" w:line="240" w:lineRule="auto"/>
        <w:contextualSpacing/>
        <w:jc w:val="both"/>
        <w:rPr>
          <w:rFonts w:ascii="Times New Roman" w:eastAsia="Times New Roman" w:hAnsi="Times New Roman" w:cs="Times New Roman"/>
          <w:color w:val="010202"/>
          <w:sz w:val="24"/>
          <w:szCs w:val="24"/>
          <w:highlight w:val="yellow"/>
        </w:rPr>
      </w:pPr>
    </w:p>
    <w:p w14:paraId="0019E7DA" w14:textId="77777777" w:rsidR="00B44158" w:rsidRPr="008A10C0" w:rsidRDefault="00B44158" w:rsidP="006540B6">
      <w:pPr>
        <w:widowControl w:val="0"/>
        <w:numPr>
          <w:ilvl w:val="0"/>
          <w:numId w:val="9"/>
        </w:numPr>
        <w:spacing w:after="0" w:line="240" w:lineRule="auto"/>
        <w:ind w:left="720" w:firstLine="180"/>
        <w:contextualSpacing/>
        <w:rPr>
          <w:rFonts w:ascii="Times New Roman" w:eastAsia="Times New Roman" w:hAnsi="Times New Roman" w:cs="Times New Roman"/>
          <w:b/>
          <w:color w:val="010202"/>
          <w:sz w:val="24"/>
          <w:szCs w:val="24"/>
        </w:rPr>
      </w:pPr>
      <w:r w:rsidRPr="008A10C0">
        <w:rPr>
          <w:rFonts w:ascii="Times New Roman" w:eastAsia="Times New Roman" w:hAnsi="Times New Roman" w:cs="Times New Roman"/>
          <w:b/>
          <w:color w:val="010202"/>
          <w:sz w:val="24"/>
          <w:szCs w:val="24"/>
        </w:rPr>
        <w:t>Budget information</w:t>
      </w:r>
    </w:p>
    <w:p w14:paraId="7CE04339" w14:textId="77777777" w:rsidR="00B44158" w:rsidRPr="008A10C0" w:rsidRDefault="00B44158" w:rsidP="00FA1E45">
      <w:pPr>
        <w:spacing w:after="0" w:line="240" w:lineRule="auto"/>
        <w:ind w:left="1440"/>
        <w:contextualSpacing/>
        <w:jc w:val="both"/>
        <w:rPr>
          <w:rFonts w:ascii="Times New Roman" w:eastAsia="Times New Roman" w:hAnsi="Times New Roman" w:cs="Times New Roman"/>
          <w:b/>
          <w:color w:val="010202"/>
          <w:sz w:val="24"/>
          <w:szCs w:val="24"/>
        </w:rPr>
      </w:pPr>
    </w:p>
    <w:p w14:paraId="427FE848" w14:textId="186476A1" w:rsidR="00B44158" w:rsidRPr="008A10C0" w:rsidRDefault="00B44158" w:rsidP="0022629B">
      <w:pPr>
        <w:widowControl w:val="0"/>
        <w:spacing w:after="0" w:line="240" w:lineRule="auto"/>
        <w:ind w:left="1440"/>
        <w:contextualSpacing/>
        <w:jc w:val="both"/>
        <w:rPr>
          <w:rFonts w:ascii="Times New Roman" w:eastAsia="Times New Roman" w:hAnsi="Times New Roman" w:cs="Times New Roman"/>
          <w:color w:val="010202"/>
          <w:sz w:val="24"/>
          <w:szCs w:val="24"/>
        </w:rPr>
      </w:pPr>
      <w:r w:rsidRPr="008A10C0">
        <w:rPr>
          <w:rFonts w:ascii="Times New Roman" w:eastAsia="Times New Roman" w:hAnsi="Times New Roman" w:cs="Times New Roman"/>
          <w:color w:val="010202"/>
          <w:sz w:val="24"/>
          <w:szCs w:val="24"/>
        </w:rPr>
        <w:t xml:space="preserve">The annual budget is prepared on the modified cash basis, that is, all planned costs and income are presented in a single statement to determine the needs of the </w:t>
      </w:r>
      <w:r w:rsidR="00E83000">
        <w:rPr>
          <w:rFonts w:ascii="Times New Roman" w:eastAsia="Times New Roman" w:hAnsi="Times New Roman" w:cs="Times New Roman"/>
          <w:color w:val="010202"/>
          <w:sz w:val="24"/>
          <w:szCs w:val="24"/>
        </w:rPr>
        <w:t>Municipality</w:t>
      </w:r>
      <w:r w:rsidRPr="008A10C0">
        <w:rPr>
          <w:rFonts w:ascii="Times New Roman" w:eastAsia="Times New Roman" w:hAnsi="Times New Roman" w:cs="Times New Roman"/>
          <w:color w:val="010202"/>
          <w:sz w:val="24"/>
          <w:szCs w:val="24"/>
        </w:rPr>
        <w:t xml:space="preserve">. As a result of the adoption of the </w:t>
      </w:r>
      <w:r w:rsidR="007D20BE">
        <w:rPr>
          <w:rFonts w:ascii="Times New Roman" w:eastAsia="Times New Roman" w:hAnsi="Times New Roman" w:cs="Times New Roman"/>
          <w:color w:val="010202"/>
          <w:sz w:val="24"/>
          <w:szCs w:val="24"/>
        </w:rPr>
        <w:t>m</w:t>
      </w:r>
      <w:r w:rsidRPr="008A10C0">
        <w:rPr>
          <w:rFonts w:ascii="Times New Roman" w:eastAsia="Times New Roman" w:hAnsi="Times New Roman" w:cs="Times New Roman"/>
          <w:color w:val="010202"/>
          <w:sz w:val="24"/>
          <w:szCs w:val="24"/>
        </w:rPr>
        <w:t xml:space="preserve">odified cash basis for budgeting purposes, there are basis, timing or entity differences that would require reconciliation between the actual comparable amounts and the amounts presented as a separate additional financial statement in the </w:t>
      </w:r>
      <w:r w:rsidR="007D20BE">
        <w:rPr>
          <w:rFonts w:ascii="Times New Roman" w:eastAsia="Times New Roman" w:hAnsi="Times New Roman" w:cs="Times New Roman"/>
          <w:color w:val="010202"/>
          <w:sz w:val="24"/>
          <w:szCs w:val="24"/>
        </w:rPr>
        <w:t>S</w:t>
      </w:r>
      <w:r w:rsidRPr="008A10C0">
        <w:rPr>
          <w:rFonts w:ascii="Times New Roman" w:eastAsia="Times New Roman" w:hAnsi="Times New Roman" w:cs="Times New Roman"/>
          <w:color w:val="010202"/>
          <w:sz w:val="24"/>
          <w:szCs w:val="24"/>
        </w:rPr>
        <w:t xml:space="preserve">tatement of </w:t>
      </w:r>
      <w:r w:rsidR="007D20BE">
        <w:rPr>
          <w:rFonts w:ascii="Times New Roman" w:eastAsia="Times New Roman" w:hAnsi="Times New Roman" w:cs="Times New Roman"/>
          <w:color w:val="010202"/>
          <w:sz w:val="24"/>
          <w:szCs w:val="24"/>
        </w:rPr>
        <w:t>C</w:t>
      </w:r>
      <w:r w:rsidRPr="008A10C0">
        <w:rPr>
          <w:rFonts w:ascii="Times New Roman" w:eastAsia="Times New Roman" w:hAnsi="Times New Roman" w:cs="Times New Roman"/>
          <w:color w:val="010202"/>
          <w:sz w:val="24"/>
          <w:szCs w:val="24"/>
        </w:rPr>
        <w:t xml:space="preserve">omparison of </w:t>
      </w:r>
      <w:r w:rsidR="007D20BE">
        <w:rPr>
          <w:rFonts w:ascii="Times New Roman" w:eastAsia="Times New Roman" w:hAnsi="Times New Roman" w:cs="Times New Roman"/>
          <w:color w:val="010202"/>
          <w:sz w:val="24"/>
          <w:szCs w:val="24"/>
        </w:rPr>
        <w:t>B</w:t>
      </w:r>
      <w:r w:rsidRPr="008A10C0">
        <w:rPr>
          <w:rFonts w:ascii="Times New Roman" w:eastAsia="Times New Roman" w:hAnsi="Times New Roman" w:cs="Times New Roman"/>
          <w:color w:val="010202"/>
          <w:sz w:val="24"/>
          <w:szCs w:val="24"/>
        </w:rPr>
        <w:t xml:space="preserve">udget and </w:t>
      </w:r>
      <w:r w:rsidR="007D20BE">
        <w:rPr>
          <w:rFonts w:ascii="Times New Roman" w:eastAsia="Times New Roman" w:hAnsi="Times New Roman" w:cs="Times New Roman"/>
          <w:color w:val="010202"/>
          <w:sz w:val="24"/>
          <w:szCs w:val="24"/>
        </w:rPr>
        <w:t>A</w:t>
      </w:r>
      <w:r w:rsidRPr="008A10C0">
        <w:rPr>
          <w:rFonts w:ascii="Times New Roman" w:eastAsia="Times New Roman" w:hAnsi="Times New Roman" w:cs="Times New Roman"/>
          <w:color w:val="010202"/>
          <w:sz w:val="24"/>
          <w:szCs w:val="24"/>
        </w:rPr>
        <w:t xml:space="preserve">ctual </w:t>
      </w:r>
      <w:r w:rsidR="007D20BE">
        <w:rPr>
          <w:rFonts w:ascii="Times New Roman" w:eastAsia="Times New Roman" w:hAnsi="Times New Roman" w:cs="Times New Roman"/>
          <w:color w:val="010202"/>
          <w:sz w:val="24"/>
          <w:szCs w:val="24"/>
        </w:rPr>
        <w:t>A</w:t>
      </w:r>
      <w:r w:rsidRPr="008A10C0">
        <w:rPr>
          <w:rFonts w:ascii="Times New Roman" w:eastAsia="Times New Roman" w:hAnsi="Times New Roman" w:cs="Times New Roman"/>
          <w:color w:val="010202"/>
          <w:sz w:val="24"/>
          <w:szCs w:val="24"/>
        </w:rPr>
        <w:t>mounts</w:t>
      </w:r>
      <w:r w:rsidR="007D20BE">
        <w:rPr>
          <w:rFonts w:ascii="Times New Roman" w:eastAsia="Times New Roman" w:hAnsi="Times New Roman" w:cs="Times New Roman"/>
          <w:color w:val="010202"/>
          <w:sz w:val="24"/>
          <w:szCs w:val="24"/>
        </w:rPr>
        <w:t xml:space="preserve"> (SCBAA)</w:t>
      </w:r>
      <w:r w:rsidRPr="008A10C0">
        <w:rPr>
          <w:rFonts w:ascii="Times New Roman" w:eastAsia="Times New Roman" w:hAnsi="Times New Roman" w:cs="Times New Roman"/>
          <w:color w:val="010202"/>
          <w:sz w:val="24"/>
          <w:szCs w:val="24"/>
        </w:rPr>
        <w:t>. Explanatory comments are provided in the notes to the annual financial statements; first, the reasons for overall growth or decline in the budget are stated, followed by details of overspending or underspending on line items.</w:t>
      </w:r>
    </w:p>
    <w:p w14:paraId="2F4F02BA" w14:textId="77777777" w:rsidR="00B44158" w:rsidRPr="00E749CE" w:rsidRDefault="00B44158" w:rsidP="00FA1E45">
      <w:pPr>
        <w:widowControl w:val="0"/>
        <w:spacing w:after="0" w:line="240" w:lineRule="auto"/>
        <w:ind w:left="1440"/>
        <w:contextualSpacing/>
        <w:jc w:val="both"/>
        <w:rPr>
          <w:rFonts w:ascii="Times New Roman" w:eastAsia="Times New Roman" w:hAnsi="Times New Roman" w:cs="Times New Roman"/>
          <w:color w:val="010202"/>
          <w:sz w:val="24"/>
          <w:szCs w:val="24"/>
          <w:highlight w:val="yellow"/>
        </w:rPr>
      </w:pPr>
    </w:p>
    <w:p w14:paraId="05286A46" w14:textId="77777777" w:rsidR="00B44158" w:rsidRPr="000E68E8"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0E68E8">
        <w:rPr>
          <w:rFonts w:ascii="Times New Roman" w:eastAsia="Times New Roman" w:hAnsi="Times New Roman" w:cs="Times New Roman"/>
          <w:b/>
          <w:color w:val="010202"/>
          <w:sz w:val="24"/>
          <w:szCs w:val="24"/>
        </w:rPr>
        <w:t>Cash and Cash Equivalents</w:t>
      </w:r>
    </w:p>
    <w:p w14:paraId="7A81A497"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b/>
          <w:color w:val="010202"/>
          <w:sz w:val="24"/>
          <w:szCs w:val="24"/>
          <w:highlight w:val="yellow"/>
        </w:rPr>
      </w:pPr>
    </w:p>
    <w:tbl>
      <w:tblPr>
        <w:tblW w:w="7829" w:type="dxa"/>
        <w:tblInd w:w="715" w:type="dxa"/>
        <w:tblLayout w:type="fixed"/>
        <w:tblLook w:val="0400" w:firstRow="0" w:lastRow="0" w:firstColumn="0" w:lastColumn="0" w:noHBand="0" w:noVBand="1"/>
      </w:tblPr>
      <w:tblGrid>
        <w:gridCol w:w="4320"/>
        <w:gridCol w:w="1805"/>
        <w:gridCol w:w="1704"/>
      </w:tblGrid>
      <w:tr w:rsidR="00B44158" w:rsidRPr="000E68E8" w14:paraId="60787084" w14:textId="77777777" w:rsidTr="00006CA5">
        <w:trPr>
          <w:trHeight w:val="64"/>
        </w:trPr>
        <w:tc>
          <w:tcPr>
            <w:tcW w:w="4320" w:type="dxa"/>
          </w:tcPr>
          <w:p w14:paraId="5A9438A7" w14:textId="77777777" w:rsidR="00B44158" w:rsidRPr="00006CA5" w:rsidRDefault="00B44158" w:rsidP="00FA1E45">
            <w:pPr>
              <w:widowControl w:val="0"/>
              <w:spacing w:after="0" w:line="240" w:lineRule="auto"/>
              <w:contextualSpacing/>
              <w:rPr>
                <w:rFonts w:ascii="Times New Roman" w:eastAsia="Times New Roman" w:hAnsi="Times New Roman" w:cs="Times New Roman"/>
                <w:sz w:val="24"/>
                <w:szCs w:val="24"/>
              </w:rPr>
            </w:pPr>
          </w:p>
        </w:tc>
        <w:tc>
          <w:tcPr>
            <w:tcW w:w="1805" w:type="dxa"/>
            <w:tcBorders>
              <w:top w:val="single" w:sz="4" w:space="0" w:color="000000"/>
              <w:bottom w:val="single" w:sz="4" w:space="0" w:color="auto"/>
            </w:tcBorders>
          </w:tcPr>
          <w:p w14:paraId="034E4BFE" w14:textId="410512E8" w:rsidR="00B44158" w:rsidRPr="00006CA5"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06CA5">
              <w:rPr>
                <w:rFonts w:ascii="Times New Roman" w:eastAsia="Times New Roman" w:hAnsi="Times New Roman" w:cs="Times New Roman"/>
                <w:b/>
                <w:color w:val="000000"/>
                <w:sz w:val="24"/>
                <w:szCs w:val="24"/>
              </w:rPr>
              <w:t>202</w:t>
            </w:r>
            <w:r w:rsidR="000E68E8" w:rsidRPr="00006CA5">
              <w:rPr>
                <w:rFonts w:ascii="Times New Roman" w:eastAsia="Times New Roman" w:hAnsi="Times New Roman" w:cs="Times New Roman"/>
                <w:b/>
                <w:color w:val="000000"/>
                <w:sz w:val="24"/>
                <w:szCs w:val="24"/>
              </w:rPr>
              <w:t>4</w:t>
            </w:r>
          </w:p>
        </w:tc>
        <w:tc>
          <w:tcPr>
            <w:tcW w:w="1704" w:type="dxa"/>
            <w:tcBorders>
              <w:top w:val="single" w:sz="4" w:space="0" w:color="000000"/>
              <w:bottom w:val="single" w:sz="4" w:space="0" w:color="auto"/>
            </w:tcBorders>
          </w:tcPr>
          <w:p w14:paraId="6DC60345" w14:textId="3340DCE5" w:rsidR="00B44158" w:rsidRPr="00006CA5" w:rsidRDefault="000E68E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06CA5">
              <w:rPr>
                <w:rFonts w:ascii="Times New Roman" w:eastAsia="Times New Roman" w:hAnsi="Times New Roman" w:cs="Times New Roman"/>
                <w:b/>
                <w:color w:val="000000"/>
                <w:sz w:val="24"/>
                <w:szCs w:val="24"/>
              </w:rPr>
              <w:t>2023</w:t>
            </w:r>
          </w:p>
        </w:tc>
      </w:tr>
      <w:tr w:rsidR="000E68E8" w:rsidRPr="000E68E8" w14:paraId="373399F6" w14:textId="77777777" w:rsidTr="00B73409">
        <w:trPr>
          <w:trHeight w:val="64"/>
        </w:trPr>
        <w:tc>
          <w:tcPr>
            <w:tcW w:w="4320" w:type="dxa"/>
          </w:tcPr>
          <w:p w14:paraId="5427F74C" w14:textId="2C2A94F4" w:rsidR="000E68E8" w:rsidRPr="000E68E8" w:rsidRDefault="000E68E8" w:rsidP="00FA1E45">
            <w:pPr>
              <w:widowControl w:val="0"/>
              <w:spacing w:after="0" w:line="240" w:lineRule="auto"/>
              <w:contextualSpacing/>
              <w:rPr>
                <w:rFonts w:ascii="Times New Roman" w:eastAsia="Times New Roman" w:hAnsi="Times New Roman" w:cs="Times New Roman"/>
                <w:b/>
                <w:bCs/>
                <w:sz w:val="24"/>
                <w:szCs w:val="24"/>
              </w:rPr>
            </w:pPr>
            <w:r w:rsidRPr="000E68E8">
              <w:rPr>
                <w:rFonts w:ascii="Times New Roman" w:eastAsia="Times New Roman" w:hAnsi="Times New Roman" w:cs="Times New Roman"/>
                <w:b/>
                <w:bCs/>
                <w:sz w:val="24"/>
                <w:szCs w:val="24"/>
              </w:rPr>
              <w:t>Cash on Hand</w:t>
            </w:r>
          </w:p>
        </w:tc>
        <w:tc>
          <w:tcPr>
            <w:tcW w:w="1805" w:type="dxa"/>
            <w:tcBorders>
              <w:top w:val="single" w:sz="4" w:space="0" w:color="auto"/>
            </w:tcBorders>
          </w:tcPr>
          <w:p w14:paraId="1C46F47B" w14:textId="77777777" w:rsidR="000E68E8" w:rsidRPr="000E68E8" w:rsidRDefault="000E68E8" w:rsidP="00FA1E45">
            <w:pPr>
              <w:widowControl w:val="0"/>
              <w:spacing w:after="0" w:line="240" w:lineRule="auto"/>
              <w:contextualSpacing/>
              <w:jc w:val="center"/>
              <w:rPr>
                <w:rFonts w:ascii="Times New Roman" w:eastAsia="Times New Roman" w:hAnsi="Times New Roman" w:cs="Times New Roman"/>
                <w:b/>
                <w:color w:val="000000"/>
                <w:sz w:val="24"/>
                <w:szCs w:val="24"/>
              </w:rPr>
            </w:pPr>
          </w:p>
        </w:tc>
        <w:tc>
          <w:tcPr>
            <w:tcW w:w="1704" w:type="dxa"/>
            <w:tcBorders>
              <w:top w:val="single" w:sz="4" w:space="0" w:color="auto"/>
            </w:tcBorders>
          </w:tcPr>
          <w:p w14:paraId="691DCC4D" w14:textId="77777777" w:rsidR="000E68E8" w:rsidRPr="000E68E8" w:rsidRDefault="000E68E8" w:rsidP="00FA1E45">
            <w:pPr>
              <w:widowControl w:val="0"/>
              <w:spacing w:after="0" w:line="240" w:lineRule="auto"/>
              <w:contextualSpacing/>
              <w:jc w:val="center"/>
              <w:rPr>
                <w:rFonts w:ascii="Times New Roman" w:eastAsia="Times New Roman" w:hAnsi="Times New Roman" w:cs="Times New Roman"/>
                <w:b/>
                <w:color w:val="000000"/>
                <w:sz w:val="24"/>
                <w:szCs w:val="24"/>
              </w:rPr>
            </w:pPr>
          </w:p>
        </w:tc>
      </w:tr>
      <w:tr w:rsidR="000E68E8" w:rsidRPr="000E68E8" w14:paraId="05D20470" w14:textId="77777777" w:rsidTr="00B73409">
        <w:trPr>
          <w:trHeight w:val="64"/>
        </w:trPr>
        <w:tc>
          <w:tcPr>
            <w:tcW w:w="4320" w:type="dxa"/>
          </w:tcPr>
          <w:p w14:paraId="2847F5B2" w14:textId="30F2056E" w:rsidR="000E68E8" w:rsidRPr="000E68E8" w:rsidRDefault="000E68E8" w:rsidP="000E68E8">
            <w:pPr>
              <w:widowControl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Cash</w:t>
            </w:r>
            <w:r w:rsidR="007D20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7D20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Local Treasury</w:t>
            </w:r>
          </w:p>
        </w:tc>
        <w:tc>
          <w:tcPr>
            <w:tcW w:w="1805" w:type="dxa"/>
          </w:tcPr>
          <w:p w14:paraId="6BA9834E" w14:textId="4A113285" w:rsidR="000E68E8" w:rsidRPr="000E68E8" w:rsidRDefault="000E68E8" w:rsidP="000E68E8">
            <w:pPr>
              <w:widowControl w:val="0"/>
              <w:spacing w:after="0" w:line="240" w:lineRule="auto"/>
              <w:contextualSpacing/>
              <w:jc w:val="right"/>
              <w:rPr>
                <w:rFonts w:ascii="Times New Roman" w:eastAsia="Times New Roman" w:hAnsi="Times New Roman" w:cs="Times New Roman"/>
                <w:bCs/>
                <w:color w:val="000000"/>
                <w:sz w:val="24"/>
                <w:szCs w:val="24"/>
              </w:rPr>
            </w:pPr>
            <w:r w:rsidRPr="000E68E8">
              <w:rPr>
                <w:rFonts w:ascii="Times New Roman" w:eastAsia="Times New Roman" w:hAnsi="Times New Roman" w:cs="Times New Roman"/>
                <w:bCs/>
                <w:color w:val="000000"/>
                <w:sz w:val="24"/>
                <w:szCs w:val="24"/>
              </w:rPr>
              <w:t>2,016.00</w:t>
            </w:r>
          </w:p>
        </w:tc>
        <w:tc>
          <w:tcPr>
            <w:tcW w:w="1704" w:type="dxa"/>
          </w:tcPr>
          <w:p w14:paraId="611F38C7" w14:textId="3D8D8EFD" w:rsidR="000E68E8" w:rsidRPr="000E68E8" w:rsidRDefault="000E68E8" w:rsidP="000E68E8">
            <w:pPr>
              <w:widowControl w:val="0"/>
              <w:spacing w:after="0" w:line="240" w:lineRule="auto"/>
              <w:contextualSpacing/>
              <w:jc w:val="right"/>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 xml:space="preserve">-  </w:t>
            </w:r>
          </w:p>
        </w:tc>
      </w:tr>
      <w:tr w:rsidR="00B44158" w:rsidRPr="000E68E8" w14:paraId="637D65CE" w14:textId="77777777" w:rsidTr="00B73409">
        <w:trPr>
          <w:trHeight w:val="64"/>
        </w:trPr>
        <w:tc>
          <w:tcPr>
            <w:tcW w:w="4320" w:type="dxa"/>
          </w:tcPr>
          <w:p w14:paraId="0697BE83" w14:textId="77777777" w:rsidR="00B44158" w:rsidRPr="000E68E8" w:rsidRDefault="00B44158" w:rsidP="00FA1E45">
            <w:pPr>
              <w:widowControl w:val="0"/>
              <w:spacing w:after="0" w:line="240" w:lineRule="auto"/>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b/>
                <w:color w:val="000000"/>
                <w:sz w:val="24"/>
                <w:szCs w:val="24"/>
              </w:rPr>
              <w:t>Cash in Bank - Local Currency</w:t>
            </w:r>
          </w:p>
        </w:tc>
        <w:tc>
          <w:tcPr>
            <w:tcW w:w="1805" w:type="dxa"/>
          </w:tcPr>
          <w:p w14:paraId="06746A6E" w14:textId="77777777" w:rsidR="00B44158" w:rsidRPr="000E68E8" w:rsidRDefault="00B44158" w:rsidP="00CB1094">
            <w:pPr>
              <w:widowControl w:val="0"/>
              <w:spacing w:after="0" w:line="240" w:lineRule="auto"/>
              <w:contextualSpacing/>
              <w:jc w:val="right"/>
              <w:rPr>
                <w:rFonts w:ascii="Times New Roman" w:eastAsia="Times New Roman" w:hAnsi="Times New Roman" w:cs="Times New Roman"/>
                <w:color w:val="000000"/>
                <w:sz w:val="24"/>
                <w:szCs w:val="24"/>
              </w:rPr>
            </w:pPr>
          </w:p>
        </w:tc>
        <w:tc>
          <w:tcPr>
            <w:tcW w:w="1704" w:type="dxa"/>
          </w:tcPr>
          <w:p w14:paraId="3B23B256" w14:textId="77777777" w:rsidR="00B44158" w:rsidRPr="000E68E8" w:rsidRDefault="00B44158" w:rsidP="00CB1094">
            <w:pPr>
              <w:widowControl w:val="0"/>
              <w:spacing w:after="0" w:line="240" w:lineRule="auto"/>
              <w:contextualSpacing/>
              <w:jc w:val="right"/>
              <w:rPr>
                <w:rFonts w:ascii="Times New Roman" w:eastAsia="Times New Roman" w:hAnsi="Times New Roman" w:cs="Times New Roman"/>
                <w:b/>
                <w:i/>
                <w:sz w:val="24"/>
                <w:szCs w:val="24"/>
              </w:rPr>
            </w:pPr>
          </w:p>
        </w:tc>
      </w:tr>
      <w:tr w:rsidR="00B44158" w:rsidRPr="000E68E8" w14:paraId="42A09C92" w14:textId="77777777" w:rsidTr="00B73409">
        <w:trPr>
          <w:trHeight w:val="50"/>
        </w:trPr>
        <w:tc>
          <w:tcPr>
            <w:tcW w:w="4320" w:type="dxa"/>
          </w:tcPr>
          <w:p w14:paraId="5CB7847F" w14:textId="62C9C124" w:rsidR="00B44158" w:rsidRPr="000E68E8" w:rsidRDefault="00B44158" w:rsidP="00FA1E45">
            <w:pPr>
              <w:widowControl w:val="0"/>
              <w:spacing w:after="0" w:line="240" w:lineRule="auto"/>
              <w:ind w:left="262"/>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Cash in Bank</w:t>
            </w:r>
            <w:r w:rsidR="00CE6EC4" w:rsidRPr="000E68E8">
              <w:rPr>
                <w:rFonts w:ascii="Times New Roman" w:eastAsia="Times New Roman" w:hAnsi="Times New Roman" w:cs="Times New Roman"/>
                <w:color w:val="000000"/>
                <w:sz w:val="24"/>
                <w:szCs w:val="24"/>
              </w:rPr>
              <w:t xml:space="preserve"> </w:t>
            </w:r>
            <w:r w:rsidRPr="000E68E8">
              <w:rPr>
                <w:rFonts w:ascii="Times New Roman" w:eastAsia="Times New Roman" w:hAnsi="Times New Roman" w:cs="Times New Roman"/>
                <w:color w:val="000000"/>
                <w:sz w:val="24"/>
                <w:szCs w:val="24"/>
              </w:rPr>
              <w:t>-</w:t>
            </w:r>
            <w:r w:rsidR="00CE6EC4" w:rsidRPr="000E68E8">
              <w:rPr>
                <w:rFonts w:ascii="Times New Roman" w:eastAsia="Times New Roman" w:hAnsi="Times New Roman" w:cs="Times New Roman"/>
                <w:color w:val="000000"/>
                <w:sz w:val="24"/>
                <w:szCs w:val="24"/>
              </w:rPr>
              <w:t xml:space="preserve"> </w:t>
            </w:r>
            <w:r w:rsidRPr="000E68E8">
              <w:rPr>
                <w:rFonts w:ascii="Times New Roman" w:eastAsia="Times New Roman" w:hAnsi="Times New Roman" w:cs="Times New Roman"/>
                <w:color w:val="000000"/>
                <w:sz w:val="24"/>
                <w:szCs w:val="24"/>
              </w:rPr>
              <w:t>Local Currency</w:t>
            </w:r>
            <w:r w:rsidR="00CE6EC4" w:rsidRPr="000E68E8">
              <w:rPr>
                <w:rFonts w:ascii="Times New Roman" w:eastAsia="Times New Roman" w:hAnsi="Times New Roman" w:cs="Times New Roman"/>
                <w:color w:val="000000"/>
                <w:sz w:val="24"/>
                <w:szCs w:val="24"/>
              </w:rPr>
              <w:t xml:space="preserve">, </w:t>
            </w:r>
            <w:r w:rsidRPr="000E68E8">
              <w:rPr>
                <w:rFonts w:ascii="Times New Roman" w:eastAsia="Times New Roman" w:hAnsi="Times New Roman" w:cs="Times New Roman"/>
                <w:color w:val="000000"/>
                <w:sz w:val="24"/>
                <w:szCs w:val="24"/>
              </w:rPr>
              <w:t>Current Account</w:t>
            </w:r>
            <w:r w:rsidR="00CE694D" w:rsidRPr="000E68E8">
              <w:rPr>
                <w:rFonts w:ascii="Times New Roman" w:eastAsia="Times New Roman" w:hAnsi="Times New Roman" w:cs="Times New Roman"/>
                <w:color w:val="000000"/>
                <w:sz w:val="24"/>
                <w:szCs w:val="24"/>
              </w:rPr>
              <w:t xml:space="preserve"> (LCCA)</w:t>
            </w:r>
          </w:p>
        </w:tc>
        <w:tc>
          <w:tcPr>
            <w:tcW w:w="1805" w:type="dxa"/>
            <w:tcBorders>
              <w:bottom w:val="single" w:sz="4" w:space="0" w:color="000000"/>
            </w:tcBorders>
          </w:tcPr>
          <w:p w14:paraId="0762F53A" w14:textId="3D3CEA37" w:rsidR="00B44158" w:rsidRPr="000E68E8" w:rsidRDefault="000E68E8" w:rsidP="00CB1094">
            <w:pPr>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37,024,305.79</w:t>
            </w:r>
          </w:p>
        </w:tc>
        <w:tc>
          <w:tcPr>
            <w:tcW w:w="1704" w:type="dxa"/>
            <w:tcBorders>
              <w:bottom w:val="single" w:sz="4" w:space="0" w:color="000000"/>
            </w:tcBorders>
          </w:tcPr>
          <w:p w14:paraId="7A66538F" w14:textId="7382BFBC" w:rsidR="00B44158" w:rsidRPr="000E68E8" w:rsidRDefault="000E68E8" w:rsidP="00CB1094">
            <w:pPr>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40,762,404.06</w:t>
            </w:r>
          </w:p>
        </w:tc>
      </w:tr>
      <w:tr w:rsidR="000E68E8" w:rsidRPr="00E749CE" w14:paraId="189CAE7A" w14:textId="77777777" w:rsidTr="00B73409">
        <w:trPr>
          <w:trHeight w:val="63"/>
        </w:trPr>
        <w:tc>
          <w:tcPr>
            <w:tcW w:w="4320" w:type="dxa"/>
          </w:tcPr>
          <w:p w14:paraId="26A35E30" w14:textId="77777777" w:rsidR="000E68E8" w:rsidRPr="000E68E8" w:rsidRDefault="000E68E8" w:rsidP="000E68E8">
            <w:pPr>
              <w:widowControl w:val="0"/>
              <w:spacing w:after="0" w:line="240" w:lineRule="auto"/>
              <w:contextualSpacing/>
              <w:jc w:val="both"/>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Total</w:t>
            </w:r>
          </w:p>
        </w:tc>
        <w:tc>
          <w:tcPr>
            <w:tcW w:w="1805" w:type="dxa"/>
            <w:tcBorders>
              <w:top w:val="single" w:sz="4" w:space="0" w:color="000000"/>
              <w:bottom w:val="single" w:sz="4" w:space="0" w:color="000000"/>
            </w:tcBorders>
          </w:tcPr>
          <w:p w14:paraId="64612669" w14:textId="071FE62D" w:rsidR="000E68E8" w:rsidRPr="000E68E8" w:rsidRDefault="000E68E8" w:rsidP="000E68E8">
            <w:pPr>
              <w:widowControl w:val="0"/>
              <w:spacing w:after="0" w:line="240" w:lineRule="auto"/>
              <w:contextualSpacing/>
              <w:jc w:val="right"/>
              <w:rPr>
                <w:rFonts w:ascii="Times New Roman" w:eastAsia="Times New Roman" w:hAnsi="Times New Roman" w:cs="Times New Roman"/>
                <w:b/>
                <w:bCs/>
                <w:color w:val="000000"/>
                <w:sz w:val="24"/>
                <w:szCs w:val="24"/>
              </w:rPr>
            </w:pPr>
            <w:r w:rsidRPr="000E68E8">
              <w:rPr>
                <w:rFonts w:ascii="Times New Roman" w:hAnsi="Times New Roman" w:cs="Times New Roman"/>
                <w:b/>
                <w:bCs/>
                <w:sz w:val="24"/>
                <w:szCs w:val="24"/>
              </w:rPr>
              <w:t>37,026,321.79</w:t>
            </w:r>
          </w:p>
        </w:tc>
        <w:tc>
          <w:tcPr>
            <w:tcW w:w="1704" w:type="dxa"/>
            <w:tcBorders>
              <w:top w:val="single" w:sz="4" w:space="0" w:color="000000"/>
              <w:bottom w:val="single" w:sz="4" w:space="0" w:color="000000"/>
            </w:tcBorders>
          </w:tcPr>
          <w:p w14:paraId="7E0B7537" w14:textId="01138D7C" w:rsidR="000E68E8" w:rsidRPr="000E68E8" w:rsidRDefault="000E68E8" w:rsidP="000E68E8">
            <w:pPr>
              <w:widowControl w:val="0"/>
              <w:spacing w:after="0" w:line="240" w:lineRule="auto"/>
              <w:contextualSpacing/>
              <w:jc w:val="right"/>
              <w:rPr>
                <w:rFonts w:ascii="Times New Roman" w:eastAsia="Times New Roman" w:hAnsi="Times New Roman" w:cs="Times New Roman"/>
                <w:b/>
                <w:bCs/>
                <w:color w:val="000000"/>
                <w:sz w:val="24"/>
                <w:szCs w:val="24"/>
              </w:rPr>
            </w:pPr>
            <w:r w:rsidRPr="000E68E8">
              <w:rPr>
                <w:rFonts w:ascii="Times New Roman" w:hAnsi="Times New Roman" w:cs="Times New Roman"/>
                <w:b/>
                <w:bCs/>
                <w:sz w:val="24"/>
                <w:szCs w:val="24"/>
              </w:rPr>
              <w:t>40,762,404.06</w:t>
            </w:r>
          </w:p>
        </w:tc>
      </w:tr>
    </w:tbl>
    <w:p w14:paraId="09B78DF7" w14:textId="77777777" w:rsidR="005F200C" w:rsidRPr="00E749CE" w:rsidRDefault="005F200C" w:rsidP="00FA1E45">
      <w:pPr>
        <w:widowControl w:val="0"/>
        <w:spacing w:after="0" w:line="240" w:lineRule="auto"/>
        <w:ind w:left="810" w:hanging="540"/>
        <w:contextualSpacing/>
        <w:jc w:val="both"/>
        <w:rPr>
          <w:rFonts w:ascii="Times New Roman" w:eastAsia="Times New Roman" w:hAnsi="Times New Roman" w:cs="Times New Roman"/>
          <w:b/>
          <w:sz w:val="24"/>
          <w:szCs w:val="24"/>
          <w:highlight w:val="yellow"/>
        </w:rPr>
      </w:pPr>
    </w:p>
    <w:p w14:paraId="61C71E28" w14:textId="3F76113D" w:rsidR="00B44158" w:rsidRPr="000E68E8" w:rsidRDefault="007D20BE" w:rsidP="006540B6">
      <w:pPr>
        <w:widowControl w:val="0"/>
        <w:numPr>
          <w:ilvl w:val="0"/>
          <w:numId w:val="11"/>
        </w:numPr>
        <w:pBdr>
          <w:top w:val="nil"/>
          <w:left w:val="nil"/>
          <w:bottom w:val="nil"/>
          <w:right w:val="nil"/>
          <w:between w:val="nil"/>
        </w:pBdr>
        <w:spacing w:after="0" w:line="240" w:lineRule="auto"/>
        <w:ind w:left="1170" w:hanging="450"/>
        <w:contextualSpacing/>
        <w:jc w:val="both"/>
        <w:rPr>
          <w:rFonts w:ascii="Times New Roman" w:eastAsia="Times New Roman" w:hAnsi="Times New Roman" w:cs="Times New Roman"/>
          <w:color w:val="000000"/>
          <w:sz w:val="24"/>
          <w:szCs w:val="24"/>
        </w:rPr>
      </w:pPr>
      <w:r w:rsidRPr="007D20BE">
        <w:rPr>
          <w:rFonts w:ascii="Times New Roman" w:eastAsia="Times New Roman" w:hAnsi="Times New Roman" w:cs="Times New Roman"/>
          <w:color w:val="000000"/>
          <w:sz w:val="24"/>
          <w:szCs w:val="24"/>
        </w:rPr>
        <w:t xml:space="preserve">The composition of the Cash in Bank - LCCA maintained in the </w:t>
      </w:r>
      <w:r>
        <w:rPr>
          <w:rFonts w:ascii="Times New Roman" w:eastAsia="Times New Roman" w:hAnsi="Times New Roman" w:cs="Times New Roman"/>
          <w:color w:val="000000"/>
          <w:sz w:val="24"/>
          <w:szCs w:val="24"/>
        </w:rPr>
        <w:t>L</w:t>
      </w:r>
      <w:r w:rsidRPr="007D20BE">
        <w:rPr>
          <w:rFonts w:ascii="Times New Roman" w:eastAsia="Times New Roman" w:hAnsi="Times New Roman" w:cs="Times New Roman"/>
          <w:color w:val="000000"/>
          <w:sz w:val="24"/>
          <w:szCs w:val="24"/>
        </w:rPr>
        <w:t>and Bank of the Philippines (LBP), Calasiao Branch</w:t>
      </w:r>
      <w:r>
        <w:rPr>
          <w:rFonts w:ascii="Times New Roman" w:eastAsia="Times New Roman" w:hAnsi="Times New Roman" w:cs="Times New Roman"/>
          <w:color w:val="000000"/>
          <w:sz w:val="24"/>
          <w:szCs w:val="24"/>
        </w:rPr>
        <w:t>, per fund</w:t>
      </w:r>
      <w:r w:rsidRPr="007D20BE">
        <w:rPr>
          <w:rFonts w:ascii="Times New Roman" w:eastAsia="Times New Roman" w:hAnsi="Times New Roman" w:cs="Times New Roman"/>
          <w:color w:val="000000"/>
          <w:sz w:val="24"/>
          <w:szCs w:val="24"/>
        </w:rPr>
        <w:t xml:space="preserve"> </w:t>
      </w:r>
      <w:r w:rsidR="00B44158" w:rsidRPr="000E68E8">
        <w:rPr>
          <w:rFonts w:ascii="Times New Roman" w:eastAsia="Times New Roman" w:hAnsi="Times New Roman" w:cs="Times New Roman"/>
          <w:color w:val="000000"/>
          <w:sz w:val="24"/>
          <w:szCs w:val="24"/>
        </w:rPr>
        <w:t xml:space="preserve">are as follows: </w:t>
      </w:r>
    </w:p>
    <w:p w14:paraId="2EDCD24D" w14:textId="77777777" w:rsidR="00B44158" w:rsidRPr="00E749CE" w:rsidRDefault="00B44158" w:rsidP="00FA1E45">
      <w:pPr>
        <w:widowControl w:val="0"/>
        <w:pBdr>
          <w:top w:val="nil"/>
          <w:left w:val="nil"/>
          <w:bottom w:val="nil"/>
          <w:right w:val="nil"/>
          <w:between w:val="nil"/>
        </w:pBdr>
        <w:spacing w:after="0" w:line="240" w:lineRule="auto"/>
        <w:ind w:left="720"/>
        <w:contextualSpacing/>
        <w:jc w:val="both"/>
        <w:rPr>
          <w:rFonts w:ascii="Times New Roman" w:eastAsia="Times New Roman" w:hAnsi="Times New Roman" w:cs="Times New Roman"/>
          <w:color w:val="000000"/>
          <w:sz w:val="24"/>
          <w:szCs w:val="24"/>
          <w:highlight w:val="yellow"/>
        </w:rPr>
      </w:pPr>
    </w:p>
    <w:tbl>
      <w:tblPr>
        <w:tblW w:w="7912" w:type="dxa"/>
        <w:tblInd w:w="805" w:type="dxa"/>
        <w:tblLayout w:type="fixed"/>
        <w:tblLook w:val="0400" w:firstRow="0" w:lastRow="0" w:firstColumn="0" w:lastColumn="0" w:noHBand="0" w:noVBand="1"/>
      </w:tblPr>
      <w:tblGrid>
        <w:gridCol w:w="3421"/>
        <w:gridCol w:w="825"/>
        <w:gridCol w:w="1785"/>
        <w:gridCol w:w="1881"/>
      </w:tblGrid>
      <w:tr w:rsidR="00B44158" w:rsidRPr="000E68E8" w14:paraId="79A3BB68" w14:textId="77777777" w:rsidTr="005E2C24">
        <w:trPr>
          <w:trHeight w:val="179"/>
        </w:trPr>
        <w:tc>
          <w:tcPr>
            <w:tcW w:w="3421" w:type="dxa"/>
            <w:vMerge w:val="restart"/>
            <w:tcBorders>
              <w:top w:val="single" w:sz="4" w:space="0" w:color="000000"/>
              <w:left w:val="single" w:sz="4" w:space="0" w:color="000000"/>
              <w:bottom w:val="single" w:sz="4" w:space="0" w:color="000000"/>
              <w:right w:val="single" w:sz="4" w:space="0" w:color="000000"/>
            </w:tcBorders>
            <w:vAlign w:val="center"/>
          </w:tcPr>
          <w:p w14:paraId="687CB1C8" w14:textId="77777777" w:rsidR="00B44158" w:rsidRPr="000E68E8"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Fund</w:t>
            </w:r>
          </w:p>
        </w:tc>
        <w:tc>
          <w:tcPr>
            <w:tcW w:w="825" w:type="dxa"/>
            <w:vMerge w:val="restart"/>
            <w:tcBorders>
              <w:top w:val="single" w:sz="4" w:space="0" w:color="000000"/>
              <w:left w:val="nil"/>
              <w:bottom w:val="single" w:sz="4" w:space="0" w:color="000000"/>
              <w:right w:val="single" w:sz="4" w:space="0" w:color="000000"/>
            </w:tcBorders>
            <w:vAlign w:val="center"/>
          </w:tcPr>
          <w:p w14:paraId="12BD2F62" w14:textId="77777777" w:rsidR="00B44158" w:rsidRPr="000E68E8"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Bank</w:t>
            </w:r>
          </w:p>
        </w:tc>
        <w:tc>
          <w:tcPr>
            <w:tcW w:w="3666" w:type="dxa"/>
            <w:gridSpan w:val="2"/>
            <w:tcBorders>
              <w:top w:val="single" w:sz="4" w:space="0" w:color="000000"/>
              <w:left w:val="nil"/>
              <w:bottom w:val="single" w:sz="4" w:space="0" w:color="000000"/>
              <w:right w:val="single" w:sz="4" w:space="0" w:color="000000"/>
            </w:tcBorders>
          </w:tcPr>
          <w:p w14:paraId="7ECF8163" w14:textId="77777777" w:rsidR="00B44158" w:rsidRPr="000E68E8"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Amount</w:t>
            </w:r>
          </w:p>
        </w:tc>
      </w:tr>
      <w:tr w:rsidR="00B44158" w:rsidRPr="000E68E8" w14:paraId="09944F19" w14:textId="77777777" w:rsidTr="005E2C24">
        <w:trPr>
          <w:trHeight w:val="71"/>
        </w:trPr>
        <w:tc>
          <w:tcPr>
            <w:tcW w:w="3421" w:type="dxa"/>
            <w:vMerge/>
            <w:tcBorders>
              <w:top w:val="single" w:sz="4" w:space="0" w:color="000000"/>
              <w:left w:val="single" w:sz="4" w:space="0" w:color="000000"/>
              <w:bottom w:val="single" w:sz="4" w:space="0" w:color="000000"/>
              <w:right w:val="single" w:sz="4" w:space="0" w:color="000000"/>
            </w:tcBorders>
            <w:vAlign w:val="center"/>
          </w:tcPr>
          <w:p w14:paraId="19597C25" w14:textId="77777777" w:rsidR="00B44158" w:rsidRPr="000E68E8" w:rsidRDefault="00B44158" w:rsidP="00FA1E45">
            <w:pPr>
              <w:widowControl w:val="0"/>
              <w:pBdr>
                <w:top w:val="nil"/>
                <w:left w:val="nil"/>
                <w:bottom w:val="nil"/>
                <w:right w:val="nil"/>
                <w:between w:val="nil"/>
              </w:pBdr>
              <w:spacing w:after="0" w:line="240" w:lineRule="auto"/>
              <w:contextualSpacing/>
              <w:rPr>
                <w:rFonts w:ascii="Times New Roman" w:eastAsia="Times New Roman" w:hAnsi="Times New Roman" w:cs="Times New Roman"/>
                <w:b/>
                <w:color w:val="000000"/>
                <w:sz w:val="24"/>
                <w:szCs w:val="24"/>
              </w:rPr>
            </w:pPr>
          </w:p>
        </w:tc>
        <w:tc>
          <w:tcPr>
            <w:tcW w:w="825" w:type="dxa"/>
            <w:vMerge/>
            <w:tcBorders>
              <w:top w:val="single" w:sz="4" w:space="0" w:color="000000"/>
              <w:left w:val="nil"/>
              <w:bottom w:val="single" w:sz="4" w:space="0" w:color="000000"/>
              <w:right w:val="single" w:sz="4" w:space="0" w:color="000000"/>
            </w:tcBorders>
            <w:vAlign w:val="center"/>
          </w:tcPr>
          <w:p w14:paraId="18FC588F" w14:textId="77777777" w:rsidR="00B44158" w:rsidRPr="000E68E8" w:rsidRDefault="00B44158" w:rsidP="00FA1E45">
            <w:pPr>
              <w:widowControl w:val="0"/>
              <w:pBdr>
                <w:top w:val="nil"/>
                <w:left w:val="nil"/>
                <w:bottom w:val="nil"/>
                <w:right w:val="nil"/>
                <w:between w:val="nil"/>
              </w:pBdr>
              <w:spacing w:after="0" w:line="240" w:lineRule="auto"/>
              <w:contextualSpacing/>
              <w:rPr>
                <w:rFonts w:ascii="Times New Roman" w:eastAsia="Times New Roman" w:hAnsi="Times New Roman" w:cs="Times New Roman"/>
                <w:b/>
                <w:color w:val="000000"/>
                <w:sz w:val="24"/>
                <w:szCs w:val="24"/>
              </w:rPr>
            </w:pPr>
          </w:p>
        </w:tc>
        <w:tc>
          <w:tcPr>
            <w:tcW w:w="1785" w:type="dxa"/>
            <w:tcBorders>
              <w:top w:val="single" w:sz="4" w:space="0" w:color="000000"/>
              <w:left w:val="single" w:sz="4" w:space="0" w:color="000000"/>
              <w:bottom w:val="single" w:sz="4" w:space="0" w:color="000000"/>
              <w:right w:val="single" w:sz="4" w:space="0" w:color="000000"/>
            </w:tcBorders>
          </w:tcPr>
          <w:p w14:paraId="23DE1382" w14:textId="57ACFD9D" w:rsidR="00B44158" w:rsidRPr="000E68E8"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202</w:t>
            </w:r>
            <w:r w:rsidR="000E68E8">
              <w:rPr>
                <w:rFonts w:ascii="Times New Roman" w:eastAsia="Times New Roman" w:hAnsi="Times New Roman" w:cs="Times New Roman"/>
                <w:b/>
                <w:color w:val="000000"/>
                <w:sz w:val="24"/>
                <w:szCs w:val="24"/>
              </w:rPr>
              <w:t>4</w:t>
            </w:r>
          </w:p>
        </w:tc>
        <w:tc>
          <w:tcPr>
            <w:tcW w:w="1881" w:type="dxa"/>
            <w:tcBorders>
              <w:top w:val="single" w:sz="4" w:space="0" w:color="000000"/>
              <w:left w:val="single" w:sz="4" w:space="0" w:color="000000"/>
              <w:bottom w:val="single" w:sz="4" w:space="0" w:color="000000"/>
              <w:right w:val="single" w:sz="4" w:space="0" w:color="000000"/>
            </w:tcBorders>
            <w:vAlign w:val="bottom"/>
          </w:tcPr>
          <w:p w14:paraId="199F267D" w14:textId="5209CECF" w:rsidR="00B44158" w:rsidRPr="000E68E8" w:rsidRDefault="000E68E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2023</w:t>
            </w:r>
          </w:p>
        </w:tc>
      </w:tr>
      <w:tr w:rsidR="000E68E8" w:rsidRPr="000E68E8" w14:paraId="56AA896C" w14:textId="77777777" w:rsidTr="00545C3A">
        <w:trPr>
          <w:trHeight w:val="133"/>
        </w:trPr>
        <w:tc>
          <w:tcPr>
            <w:tcW w:w="3421" w:type="dxa"/>
            <w:tcBorders>
              <w:top w:val="single" w:sz="4" w:space="0" w:color="000000"/>
              <w:left w:val="single" w:sz="4" w:space="0" w:color="000000"/>
              <w:bottom w:val="single" w:sz="4" w:space="0" w:color="000000"/>
              <w:right w:val="single" w:sz="4" w:space="0" w:color="000000"/>
            </w:tcBorders>
          </w:tcPr>
          <w:p w14:paraId="19AB22B7" w14:textId="77777777" w:rsidR="000E68E8" w:rsidRPr="000E68E8" w:rsidRDefault="000E68E8" w:rsidP="000E68E8">
            <w:pPr>
              <w:widowControl w:val="0"/>
              <w:spacing w:after="0" w:line="240" w:lineRule="auto"/>
              <w:contextualSpacing/>
              <w:rPr>
                <w:rFonts w:ascii="Times New Roman" w:eastAsia="Times New Roman" w:hAnsi="Times New Roman" w:cs="Times New Roman"/>
                <w:i/>
                <w:iCs/>
                <w:color w:val="000000"/>
                <w:sz w:val="24"/>
                <w:szCs w:val="24"/>
              </w:rPr>
            </w:pPr>
            <w:r w:rsidRPr="000E68E8">
              <w:rPr>
                <w:rFonts w:ascii="Times New Roman" w:eastAsia="Times New Roman" w:hAnsi="Times New Roman" w:cs="Times New Roman"/>
                <w:i/>
                <w:iCs/>
                <w:color w:val="000000"/>
                <w:sz w:val="24"/>
                <w:szCs w:val="24"/>
              </w:rPr>
              <w:t>General Fund</w:t>
            </w:r>
          </w:p>
        </w:tc>
        <w:tc>
          <w:tcPr>
            <w:tcW w:w="825" w:type="dxa"/>
            <w:tcBorders>
              <w:top w:val="single" w:sz="4" w:space="0" w:color="000000"/>
              <w:left w:val="nil"/>
              <w:bottom w:val="single" w:sz="4" w:space="0" w:color="000000"/>
              <w:right w:val="single" w:sz="4" w:space="0" w:color="000000"/>
            </w:tcBorders>
          </w:tcPr>
          <w:p w14:paraId="555F7589" w14:textId="77777777" w:rsidR="000E68E8" w:rsidRPr="000E68E8" w:rsidRDefault="000E68E8" w:rsidP="000E68E8">
            <w:pPr>
              <w:widowControl w:val="0"/>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000000"/>
              <w:left w:val="single" w:sz="4" w:space="0" w:color="000000"/>
              <w:bottom w:val="single" w:sz="4" w:space="0" w:color="000000"/>
              <w:right w:val="single" w:sz="4" w:space="0" w:color="000000"/>
            </w:tcBorders>
          </w:tcPr>
          <w:p w14:paraId="4A2CE54E" w14:textId="1C554FBB"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22,280,584.94</w:t>
            </w:r>
          </w:p>
        </w:tc>
        <w:tc>
          <w:tcPr>
            <w:tcW w:w="1881" w:type="dxa"/>
            <w:tcBorders>
              <w:top w:val="single" w:sz="4" w:space="0" w:color="000000"/>
              <w:left w:val="single" w:sz="4" w:space="0" w:color="000000"/>
              <w:bottom w:val="single" w:sz="4" w:space="0" w:color="000000"/>
              <w:right w:val="single" w:sz="4" w:space="0" w:color="000000"/>
            </w:tcBorders>
          </w:tcPr>
          <w:p w14:paraId="3765C7B0" w14:textId="184B2E87"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26,544,756.43</w:t>
            </w:r>
          </w:p>
        </w:tc>
      </w:tr>
      <w:tr w:rsidR="000E68E8" w:rsidRPr="000E68E8" w14:paraId="21C6F92E" w14:textId="77777777" w:rsidTr="00545C3A">
        <w:trPr>
          <w:trHeight w:val="179"/>
        </w:trPr>
        <w:tc>
          <w:tcPr>
            <w:tcW w:w="3421" w:type="dxa"/>
            <w:tcBorders>
              <w:top w:val="nil"/>
              <w:left w:val="single" w:sz="4" w:space="0" w:color="000000"/>
              <w:bottom w:val="single" w:sz="4" w:space="0" w:color="000000"/>
              <w:right w:val="single" w:sz="4" w:space="0" w:color="000000"/>
            </w:tcBorders>
          </w:tcPr>
          <w:p w14:paraId="6766CFF2" w14:textId="77777777" w:rsidR="000E68E8" w:rsidRPr="000E68E8" w:rsidRDefault="000E68E8" w:rsidP="000E68E8">
            <w:pPr>
              <w:widowControl w:val="0"/>
              <w:spacing w:after="0" w:line="240" w:lineRule="auto"/>
              <w:contextualSpacing/>
              <w:rPr>
                <w:rFonts w:ascii="Times New Roman" w:eastAsia="Times New Roman" w:hAnsi="Times New Roman" w:cs="Times New Roman"/>
                <w:i/>
                <w:iCs/>
                <w:color w:val="000000"/>
                <w:sz w:val="24"/>
                <w:szCs w:val="24"/>
              </w:rPr>
            </w:pPr>
            <w:r w:rsidRPr="000E68E8">
              <w:rPr>
                <w:rFonts w:ascii="Times New Roman" w:eastAsia="Times New Roman" w:hAnsi="Times New Roman" w:cs="Times New Roman"/>
                <w:i/>
                <w:iCs/>
                <w:color w:val="000000"/>
                <w:sz w:val="24"/>
                <w:szCs w:val="24"/>
              </w:rPr>
              <w:t>SEF</w:t>
            </w:r>
          </w:p>
        </w:tc>
        <w:tc>
          <w:tcPr>
            <w:tcW w:w="825" w:type="dxa"/>
            <w:tcBorders>
              <w:top w:val="nil"/>
              <w:left w:val="nil"/>
              <w:bottom w:val="single" w:sz="4" w:space="0" w:color="000000"/>
              <w:right w:val="single" w:sz="4" w:space="0" w:color="000000"/>
            </w:tcBorders>
          </w:tcPr>
          <w:p w14:paraId="6E445D57" w14:textId="77777777" w:rsidR="000E68E8" w:rsidRPr="000E68E8" w:rsidRDefault="000E68E8" w:rsidP="000E68E8">
            <w:pPr>
              <w:widowControl w:val="0"/>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000000"/>
              <w:left w:val="single" w:sz="4" w:space="0" w:color="000000"/>
              <w:bottom w:val="single" w:sz="4" w:space="0" w:color="000000"/>
              <w:right w:val="single" w:sz="4" w:space="0" w:color="000000"/>
            </w:tcBorders>
          </w:tcPr>
          <w:p w14:paraId="4FBDB80F" w14:textId="30F37B13"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2,273,277.74</w:t>
            </w:r>
          </w:p>
        </w:tc>
        <w:tc>
          <w:tcPr>
            <w:tcW w:w="1881" w:type="dxa"/>
            <w:tcBorders>
              <w:top w:val="single" w:sz="4" w:space="0" w:color="000000"/>
              <w:left w:val="single" w:sz="4" w:space="0" w:color="000000"/>
              <w:bottom w:val="single" w:sz="4" w:space="0" w:color="000000"/>
              <w:right w:val="single" w:sz="4" w:space="0" w:color="000000"/>
            </w:tcBorders>
          </w:tcPr>
          <w:p w14:paraId="3C4AEF31" w14:textId="42C0ED73"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1,842,674.44</w:t>
            </w:r>
          </w:p>
        </w:tc>
      </w:tr>
      <w:tr w:rsidR="00B44158" w:rsidRPr="000E68E8" w14:paraId="054083C9" w14:textId="77777777" w:rsidTr="00545C3A">
        <w:trPr>
          <w:trHeight w:val="179"/>
        </w:trPr>
        <w:tc>
          <w:tcPr>
            <w:tcW w:w="4246" w:type="dxa"/>
            <w:gridSpan w:val="2"/>
            <w:tcBorders>
              <w:top w:val="nil"/>
              <w:left w:val="single" w:sz="4" w:space="0" w:color="000000"/>
              <w:bottom w:val="single" w:sz="4" w:space="0" w:color="000000"/>
              <w:right w:val="single" w:sz="4" w:space="0" w:color="000000"/>
            </w:tcBorders>
          </w:tcPr>
          <w:p w14:paraId="69520D09" w14:textId="77777777" w:rsidR="00B44158" w:rsidRPr="000E68E8" w:rsidRDefault="00B44158" w:rsidP="00FA1E45">
            <w:pPr>
              <w:widowControl w:val="0"/>
              <w:spacing w:after="0" w:line="240" w:lineRule="auto"/>
              <w:contextualSpacing/>
              <w:rPr>
                <w:rFonts w:ascii="Times New Roman" w:eastAsia="Times New Roman" w:hAnsi="Times New Roman" w:cs="Times New Roman"/>
                <w:i/>
                <w:iCs/>
                <w:color w:val="000000"/>
                <w:sz w:val="24"/>
                <w:szCs w:val="24"/>
              </w:rPr>
            </w:pPr>
            <w:r w:rsidRPr="000E68E8">
              <w:rPr>
                <w:rFonts w:ascii="Times New Roman" w:eastAsia="Times New Roman" w:hAnsi="Times New Roman" w:cs="Times New Roman"/>
                <w:i/>
                <w:iCs/>
                <w:color w:val="000000"/>
                <w:sz w:val="24"/>
                <w:szCs w:val="24"/>
              </w:rPr>
              <w:t>Trust Fund</w:t>
            </w:r>
          </w:p>
        </w:tc>
        <w:tc>
          <w:tcPr>
            <w:tcW w:w="3666" w:type="dxa"/>
            <w:gridSpan w:val="2"/>
            <w:tcBorders>
              <w:top w:val="nil"/>
              <w:left w:val="single" w:sz="4" w:space="0" w:color="000000"/>
              <w:bottom w:val="single" w:sz="4" w:space="0" w:color="000000"/>
              <w:right w:val="single" w:sz="4" w:space="0" w:color="000000"/>
            </w:tcBorders>
          </w:tcPr>
          <w:p w14:paraId="0BCAFC5F" w14:textId="77777777" w:rsidR="00B44158" w:rsidRPr="000E68E8" w:rsidRDefault="00B44158" w:rsidP="00CB1094">
            <w:pPr>
              <w:widowControl w:val="0"/>
              <w:spacing w:after="0" w:line="240" w:lineRule="auto"/>
              <w:contextualSpacing/>
              <w:jc w:val="right"/>
              <w:rPr>
                <w:rFonts w:ascii="Times New Roman" w:eastAsia="Times New Roman" w:hAnsi="Times New Roman" w:cs="Times New Roman"/>
                <w:color w:val="000000"/>
                <w:sz w:val="24"/>
                <w:szCs w:val="24"/>
              </w:rPr>
            </w:pPr>
          </w:p>
        </w:tc>
      </w:tr>
      <w:tr w:rsidR="000E68E8" w:rsidRPr="000E68E8" w14:paraId="1ABBC405" w14:textId="77777777" w:rsidTr="00545C3A">
        <w:trPr>
          <w:trHeight w:val="242"/>
        </w:trPr>
        <w:tc>
          <w:tcPr>
            <w:tcW w:w="3421" w:type="dxa"/>
            <w:tcBorders>
              <w:top w:val="single" w:sz="4" w:space="0" w:color="auto"/>
              <w:left w:val="single" w:sz="4" w:space="0" w:color="auto"/>
              <w:bottom w:val="single" w:sz="4" w:space="0" w:color="auto"/>
              <w:right w:val="single" w:sz="4" w:space="0" w:color="auto"/>
            </w:tcBorders>
          </w:tcPr>
          <w:p w14:paraId="170C5D23" w14:textId="64AF2404" w:rsidR="000E68E8" w:rsidRPr="000E68E8" w:rsidRDefault="000E68E8" w:rsidP="000E68E8">
            <w:pPr>
              <w:widowControl w:val="0"/>
              <w:spacing w:after="0" w:line="240" w:lineRule="auto"/>
              <w:ind w:left="337" w:hanging="180"/>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w:t>
            </w:r>
            <w:r w:rsidR="007D20BE">
              <w:rPr>
                <w:rFonts w:ascii="Times New Roman" w:eastAsia="Times New Roman" w:hAnsi="Times New Roman" w:cs="Times New Roman"/>
                <w:color w:val="000000"/>
                <w:sz w:val="24"/>
                <w:szCs w:val="24"/>
              </w:rPr>
              <w:t xml:space="preserve">ocal </w:t>
            </w:r>
            <w:r w:rsidRPr="000E68E8">
              <w:rPr>
                <w:rFonts w:ascii="Times New Roman" w:eastAsia="Times New Roman" w:hAnsi="Times New Roman" w:cs="Times New Roman"/>
                <w:color w:val="000000"/>
                <w:sz w:val="24"/>
                <w:szCs w:val="24"/>
              </w:rPr>
              <w:t>D</w:t>
            </w:r>
            <w:r w:rsidR="007D20BE">
              <w:rPr>
                <w:rFonts w:ascii="Times New Roman" w:eastAsia="Times New Roman" w:hAnsi="Times New Roman" w:cs="Times New Roman"/>
                <w:color w:val="000000"/>
                <w:sz w:val="24"/>
                <w:szCs w:val="24"/>
              </w:rPr>
              <w:t xml:space="preserve">isaster </w:t>
            </w:r>
            <w:r w:rsidRPr="000E68E8">
              <w:rPr>
                <w:rFonts w:ascii="Times New Roman" w:eastAsia="Times New Roman" w:hAnsi="Times New Roman" w:cs="Times New Roman"/>
                <w:color w:val="000000"/>
                <w:sz w:val="24"/>
                <w:szCs w:val="24"/>
              </w:rPr>
              <w:t>R</w:t>
            </w:r>
            <w:r w:rsidR="007D20BE">
              <w:rPr>
                <w:rFonts w:ascii="Times New Roman" w:eastAsia="Times New Roman" w:hAnsi="Times New Roman" w:cs="Times New Roman"/>
                <w:color w:val="000000"/>
                <w:sz w:val="24"/>
                <w:szCs w:val="24"/>
              </w:rPr>
              <w:t xml:space="preserve">isk </w:t>
            </w:r>
            <w:r w:rsidRPr="000E68E8">
              <w:rPr>
                <w:rFonts w:ascii="Times New Roman" w:eastAsia="Times New Roman" w:hAnsi="Times New Roman" w:cs="Times New Roman"/>
                <w:color w:val="000000"/>
                <w:sz w:val="24"/>
                <w:szCs w:val="24"/>
              </w:rPr>
              <w:t>R</w:t>
            </w:r>
            <w:r w:rsidR="007D20BE">
              <w:rPr>
                <w:rFonts w:ascii="Times New Roman" w:eastAsia="Times New Roman" w:hAnsi="Times New Roman" w:cs="Times New Roman"/>
                <w:color w:val="000000"/>
                <w:sz w:val="24"/>
                <w:szCs w:val="24"/>
              </w:rPr>
              <w:t xml:space="preserve">eduction and </w:t>
            </w:r>
            <w:r w:rsidRPr="000E68E8">
              <w:rPr>
                <w:rFonts w:ascii="Times New Roman" w:eastAsia="Times New Roman" w:hAnsi="Times New Roman" w:cs="Times New Roman"/>
                <w:color w:val="000000"/>
                <w:sz w:val="24"/>
                <w:szCs w:val="24"/>
              </w:rPr>
              <w:t>M</w:t>
            </w:r>
            <w:r w:rsidR="007D20BE">
              <w:rPr>
                <w:rFonts w:ascii="Times New Roman" w:eastAsia="Times New Roman" w:hAnsi="Times New Roman" w:cs="Times New Roman"/>
                <w:color w:val="000000"/>
                <w:sz w:val="24"/>
                <w:szCs w:val="24"/>
              </w:rPr>
              <w:t xml:space="preserve">anagement </w:t>
            </w:r>
            <w:proofErr w:type="gramStart"/>
            <w:r w:rsidRPr="000E68E8">
              <w:rPr>
                <w:rFonts w:ascii="Times New Roman" w:eastAsia="Times New Roman" w:hAnsi="Times New Roman" w:cs="Times New Roman"/>
                <w:color w:val="000000"/>
                <w:sz w:val="24"/>
                <w:szCs w:val="24"/>
              </w:rPr>
              <w:t>F</w:t>
            </w:r>
            <w:r w:rsidR="007D20BE">
              <w:rPr>
                <w:rFonts w:ascii="Times New Roman" w:eastAsia="Times New Roman" w:hAnsi="Times New Roman" w:cs="Times New Roman"/>
                <w:color w:val="000000"/>
                <w:sz w:val="24"/>
                <w:szCs w:val="24"/>
              </w:rPr>
              <w:t>und  (</w:t>
            </w:r>
            <w:proofErr w:type="gramEnd"/>
            <w:r w:rsidR="007D20BE">
              <w:rPr>
                <w:rFonts w:ascii="Times New Roman" w:eastAsia="Times New Roman" w:hAnsi="Times New Roman" w:cs="Times New Roman"/>
                <w:color w:val="000000"/>
                <w:sz w:val="24"/>
                <w:szCs w:val="24"/>
              </w:rPr>
              <w:t>LDRRMF)</w:t>
            </w:r>
          </w:p>
        </w:tc>
        <w:tc>
          <w:tcPr>
            <w:tcW w:w="825" w:type="dxa"/>
            <w:tcBorders>
              <w:top w:val="single" w:sz="4" w:space="0" w:color="auto"/>
              <w:left w:val="single" w:sz="4" w:space="0" w:color="auto"/>
              <w:bottom w:val="single" w:sz="4" w:space="0" w:color="auto"/>
              <w:right w:val="single" w:sz="4" w:space="0" w:color="auto"/>
            </w:tcBorders>
          </w:tcPr>
          <w:p w14:paraId="35D4E4A1" w14:textId="2C802935" w:rsidR="000E68E8" w:rsidRPr="000E68E8" w:rsidRDefault="000E68E8" w:rsidP="000E68E8">
            <w:pPr>
              <w:widowControl w:val="0"/>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auto"/>
              <w:left w:val="single" w:sz="4" w:space="0" w:color="auto"/>
              <w:bottom w:val="single" w:sz="4" w:space="0" w:color="auto"/>
              <w:right w:val="single" w:sz="4" w:space="0" w:color="auto"/>
            </w:tcBorders>
          </w:tcPr>
          <w:p w14:paraId="4353D1A0" w14:textId="24B33794"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6,116,909.52</w:t>
            </w:r>
          </w:p>
        </w:tc>
        <w:tc>
          <w:tcPr>
            <w:tcW w:w="1881" w:type="dxa"/>
            <w:tcBorders>
              <w:top w:val="single" w:sz="4" w:space="0" w:color="000000"/>
              <w:left w:val="single" w:sz="4" w:space="0" w:color="auto"/>
              <w:bottom w:val="single" w:sz="4" w:space="0" w:color="000000"/>
              <w:right w:val="single" w:sz="4" w:space="0" w:color="000000"/>
            </w:tcBorders>
          </w:tcPr>
          <w:p w14:paraId="019DB880" w14:textId="3E51B398"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6,690,038.33</w:t>
            </w:r>
          </w:p>
        </w:tc>
      </w:tr>
      <w:tr w:rsidR="000E68E8" w:rsidRPr="000E68E8" w14:paraId="7B6E6619" w14:textId="77777777" w:rsidTr="00545C3A">
        <w:trPr>
          <w:trHeight w:val="179"/>
        </w:trPr>
        <w:tc>
          <w:tcPr>
            <w:tcW w:w="3421" w:type="dxa"/>
            <w:tcBorders>
              <w:top w:val="single" w:sz="4" w:space="0" w:color="auto"/>
              <w:left w:val="single" w:sz="4" w:space="0" w:color="auto"/>
              <w:bottom w:val="single" w:sz="4" w:space="0" w:color="auto"/>
              <w:right w:val="single" w:sz="4" w:space="0" w:color="auto"/>
            </w:tcBorders>
          </w:tcPr>
          <w:p w14:paraId="305BAC2A" w14:textId="77777777" w:rsidR="000E68E8" w:rsidRPr="000E68E8" w:rsidRDefault="000E68E8" w:rsidP="000E68E8">
            <w:pPr>
              <w:widowControl w:val="0"/>
              <w:spacing w:after="0" w:line="240" w:lineRule="auto"/>
              <w:ind w:left="337" w:hanging="180"/>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Building Permit</w:t>
            </w:r>
          </w:p>
        </w:tc>
        <w:tc>
          <w:tcPr>
            <w:tcW w:w="825" w:type="dxa"/>
            <w:tcBorders>
              <w:top w:val="single" w:sz="4" w:space="0" w:color="auto"/>
              <w:left w:val="single" w:sz="4" w:space="0" w:color="auto"/>
              <w:bottom w:val="single" w:sz="4" w:space="0" w:color="auto"/>
              <w:right w:val="single" w:sz="4" w:space="0" w:color="auto"/>
            </w:tcBorders>
          </w:tcPr>
          <w:p w14:paraId="47E89D03" w14:textId="6471E5AB" w:rsidR="000E68E8" w:rsidRPr="000E68E8" w:rsidRDefault="000E68E8" w:rsidP="000E68E8">
            <w:pPr>
              <w:widowControl w:val="0"/>
              <w:pBdr>
                <w:top w:val="nil"/>
                <w:left w:val="nil"/>
                <w:bottom w:val="nil"/>
                <w:right w:val="nil"/>
                <w:between w:val="nil"/>
              </w:pBdr>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auto"/>
              <w:left w:val="single" w:sz="4" w:space="0" w:color="auto"/>
              <w:bottom w:val="single" w:sz="4" w:space="0" w:color="auto"/>
              <w:right w:val="single" w:sz="4" w:space="0" w:color="auto"/>
            </w:tcBorders>
          </w:tcPr>
          <w:p w14:paraId="41DC64CD" w14:textId="517B3A06"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317,229.79</w:t>
            </w:r>
          </w:p>
        </w:tc>
        <w:tc>
          <w:tcPr>
            <w:tcW w:w="1881" w:type="dxa"/>
            <w:tcBorders>
              <w:top w:val="single" w:sz="4" w:space="0" w:color="000000"/>
              <w:left w:val="single" w:sz="4" w:space="0" w:color="auto"/>
              <w:bottom w:val="single" w:sz="4" w:space="0" w:color="000000"/>
              <w:right w:val="single" w:sz="4" w:space="0" w:color="000000"/>
            </w:tcBorders>
          </w:tcPr>
          <w:p w14:paraId="3F13F36D" w14:textId="0D867560"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262,412.27</w:t>
            </w:r>
          </w:p>
        </w:tc>
      </w:tr>
      <w:tr w:rsidR="000E68E8" w:rsidRPr="000E68E8" w14:paraId="0AAAA0D5" w14:textId="77777777" w:rsidTr="00545C3A">
        <w:trPr>
          <w:trHeight w:val="179"/>
        </w:trPr>
        <w:tc>
          <w:tcPr>
            <w:tcW w:w="3421" w:type="dxa"/>
            <w:tcBorders>
              <w:top w:val="single" w:sz="4" w:space="0" w:color="auto"/>
              <w:left w:val="single" w:sz="4" w:space="0" w:color="auto"/>
              <w:bottom w:val="single" w:sz="4" w:space="0" w:color="auto"/>
              <w:right w:val="single" w:sz="4" w:space="0" w:color="auto"/>
            </w:tcBorders>
          </w:tcPr>
          <w:p w14:paraId="554FD48D" w14:textId="77777777" w:rsidR="000E68E8" w:rsidRPr="000E68E8" w:rsidRDefault="000E68E8" w:rsidP="000E68E8">
            <w:pPr>
              <w:widowControl w:val="0"/>
              <w:spacing w:after="0" w:line="240" w:lineRule="auto"/>
              <w:ind w:left="337" w:hanging="180"/>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Professional Fees</w:t>
            </w:r>
          </w:p>
        </w:tc>
        <w:tc>
          <w:tcPr>
            <w:tcW w:w="825" w:type="dxa"/>
            <w:tcBorders>
              <w:top w:val="single" w:sz="4" w:space="0" w:color="auto"/>
              <w:left w:val="single" w:sz="4" w:space="0" w:color="auto"/>
              <w:bottom w:val="single" w:sz="4" w:space="0" w:color="auto"/>
              <w:right w:val="single" w:sz="4" w:space="0" w:color="auto"/>
            </w:tcBorders>
          </w:tcPr>
          <w:p w14:paraId="729A0EA5" w14:textId="0084BB99" w:rsidR="000E68E8" w:rsidRPr="000E68E8" w:rsidRDefault="000E68E8" w:rsidP="000E68E8">
            <w:pPr>
              <w:widowControl w:val="0"/>
              <w:pBdr>
                <w:top w:val="nil"/>
                <w:left w:val="nil"/>
                <w:bottom w:val="nil"/>
                <w:right w:val="nil"/>
                <w:between w:val="nil"/>
              </w:pBdr>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auto"/>
              <w:left w:val="single" w:sz="4" w:space="0" w:color="auto"/>
              <w:bottom w:val="single" w:sz="4" w:space="0" w:color="auto"/>
              <w:right w:val="single" w:sz="4" w:space="0" w:color="auto"/>
            </w:tcBorders>
          </w:tcPr>
          <w:p w14:paraId="1B30BF96" w14:textId="36CAD133"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40,580.00</w:t>
            </w:r>
          </w:p>
        </w:tc>
        <w:tc>
          <w:tcPr>
            <w:tcW w:w="1881" w:type="dxa"/>
            <w:tcBorders>
              <w:top w:val="single" w:sz="4" w:space="0" w:color="000000"/>
              <w:left w:val="single" w:sz="4" w:space="0" w:color="auto"/>
              <w:bottom w:val="single" w:sz="4" w:space="0" w:color="000000"/>
              <w:right w:val="single" w:sz="4" w:space="0" w:color="000000"/>
            </w:tcBorders>
          </w:tcPr>
          <w:p w14:paraId="3832A9D8" w14:textId="266D51C6"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40,580.00</w:t>
            </w:r>
          </w:p>
        </w:tc>
      </w:tr>
      <w:tr w:rsidR="000E68E8" w:rsidRPr="000E68E8" w14:paraId="4E4DE3BE" w14:textId="77777777" w:rsidTr="00545C3A">
        <w:trPr>
          <w:trHeight w:val="141"/>
        </w:trPr>
        <w:tc>
          <w:tcPr>
            <w:tcW w:w="3421" w:type="dxa"/>
            <w:tcBorders>
              <w:top w:val="single" w:sz="4" w:space="0" w:color="auto"/>
              <w:left w:val="single" w:sz="4" w:space="0" w:color="auto"/>
              <w:bottom w:val="single" w:sz="4" w:space="0" w:color="auto"/>
              <w:right w:val="single" w:sz="4" w:space="0" w:color="auto"/>
            </w:tcBorders>
          </w:tcPr>
          <w:p w14:paraId="4EE8CB4B" w14:textId="77777777" w:rsidR="000E68E8" w:rsidRPr="000E68E8" w:rsidRDefault="000E68E8" w:rsidP="000E68E8">
            <w:pPr>
              <w:widowControl w:val="0"/>
              <w:spacing w:after="0" w:line="240" w:lineRule="auto"/>
              <w:ind w:left="337" w:hanging="180"/>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Hospital Charges Income</w:t>
            </w:r>
          </w:p>
        </w:tc>
        <w:tc>
          <w:tcPr>
            <w:tcW w:w="825" w:type="dxa"/>
            <w:tcBorders>
              <w:top w:val="single" w:sz="4" w:space="0" w:color="auto"/>
              <w:left w:val="single" w:sz="4" w:space="0" w:color="auto"/>
              <w:bottom w:val="single" w:sz="4" w:space="0" w:color="auto"/>
              <w:right w:val="single" w:sz="4" w:space="0" w:color="auto"/>
            </w:tcBorders>
          </w:tcPr>
          <w:p w14:paraId="53CBD3C3" w14:textId="7F1D9453" w:rsidR="000E68E8" w:rsidRPr="000E68E8" w:rsidRDefault="000E68E8" w:rsidP="000E68E8">
            <w:pPr>
              <w:widowControl w:val="0"/>
              <w:pBdr>
                <w:top w:val="nil"/>
                <w:left w:val="nil"/>
                <w:bottom w:val="nil"/>
                <w:right w:val="nil"/>
                <w:between w:val="nil"/>
              </w:pBdr>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auto"/>
              <w:left w:val="single" w:sz="4" w:space="0" w:color="auto"/>
              <w:bottom w:val="single" w:sz="4" w:space="0" w:color="auto"/>
              <w:right w:val="single" w:sz="4" w:space="0" w:color="auto"/>
            </w:tcBorders>
          </w:tcPr>
          <w:p w14:paraId="4D87BFAC" w14:textId="2C028FE0"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698,568.62</w:t>
            </w:r>
          </w:p>
        </w:tc>
        <w:tc>
          <w:tcPr>
            <w:tcW w:w="1881" w:type="dxa"/>
            <w:tcBorders>
              <w:top w:val="single" w:sz="4" w:space="0" w:color="000000"/>
              <w:left w:val="single" w:sz="4" w:space="0" w:color="auto"/>
              <w:bottom w:val="single" w:sz="4" w:space="0" w:color="000000"/>
              <w:right w:val="single" w:sz="4" w:space="0" w:color="000000"/>
            </w:tcBorders>
          </w:tcPr>
          <w:p w14:paraId="6BD10F89" w14:textId="18D4030D"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27,363.52</w:t>
            </w:r>
          </w:p>
        </w:tc>
      </w:tr>
      <w:tr w:rsidR="000E68E8" w:rsidRPr="000E68E8" w14:paraId="48E8DBC4" w14:textId="77777777" w:rsidTr="00545C3A">
        <w:trPr>
          <w:trHeight w:val="217"/>
        </w:trPr>
        <w:tc>
          <w:tcPr>
            <w:tcW w:w="3421" w:type="dxa"/>
            <w:tcBorders>
              <w:top w:val="single" w:sz="4" w:space="0" w:color="auto"/>
              <w:left w:val="single" w:sz="4" w:space="0" w:color="auto"/>
              <w:bottom w:val="single" w:sz="4" w:space="0" w:color="auto"/>
              <w:right w:val="single" w:sz="4" w:space="0" w:color="auto"/>
            </w:tcBorders>
          </w:tcPr>
          <w:p w14:paraId="1D26DC4C" w14:textId="77777777" w:rsidR="000E68E8" w:rsidRPr="000E68E8" w:rsidRDefault="000E68E8" w:rsidP="000E68E8">
            <w:pPr>
              <w:widowControl w:val="0"/>
              <w:spacing w:after="0" w:line="240" w:lineRule="auto"/>
              <w:ind w:left="337" w:hanging="180"/>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Trust Fund Proper</w:t>
            </w:r>
          </w:p>
        </w:tc>
        <w:tc>
          <w:tcPr>
            <w:tcW w:w="825" w:type="dxa"/>
            <w:tcBorders>
              <w:top w:val="single" w:sz="4" w:space="0" w:color="auto"/>
              <w:left w:val="single" w:sz="4" w:space="0" w:color="auto"/>
              <w:bottom w:val="single" w:sz="4" w:space="0" w:color="auto"/>
              <w:right w:val="single" w:sz="4" w:space="0" w:color="auto"/>
            </w:tcBorders>
          </w:tcPr>
          <w:p w14:paraId="76DE1524" w14:textId="2CD039C1" w:rsidR="000E68E8" w:rsidRPr="000E68E8" w:rsidRDefault="000E68E8" w:rsidP="000E68E8">
            <w:pPr>
              <w:widowControl w:val="0"/>
              <w:pBdr>
                <w:top w:val="nil"/>
                <w:left w:val="nil"/>
                <w:bottom w:val="nil"/>
                <w:right w:val="nil"/>
                <w:between w:val="nil"/>
              </w:pBdr>
              <w:spacing w:after="0" w:line="240" w:lineRule="auto"/>
              <w:contextualSpacing/>
              <w:jc w:val="center"/>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LBP</w:t>
            </w:r>
          </w:p>
        </w:tc>
        <w:tc>
          <w:tcPr>
            <w:tcW w:w="1785" w:type="dxa"/>
            <w:tcBorders>
              <w:top w:val="single" w:sz="4" w:space="0" w:color="auto"/>
              <w:left w:val="single" w:sz="4" w:space="0" w:color="auto"/>
              <w:bottom w:val="single" w:sz="4" w:space="0" w:color="auto"/>
              <w:right w:val="single" w:sz="4" w:space="0" w:color="auto"/>
            </w:tcBorders>
          </w:tcPr>
          <w:p w14:paraId="40DDF57F" w14:textId="7E94D63D"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hAnsi="Times New Roman" w:cs="Times New Roman"/>
                <w:sz w:val="24"/>
                <w:szCs w:val="24"/>
              </w:rPr>
              <w:t>5,297,155.18</w:t>
            </w:r>
          </w:p>
        </w:tc>
        <w:tc>
          <w:tcPr>
            <w:tcW w:w="1881" w:type="dxa"/>
            <w:tcBorders>
              <w:top w:val="single" w:sz="4" w:space="0" w:color="000000"/>
              <w:left w:val="single" w:sz="4" w:space="0" w:color="auto"/>
              <w:bottom w:val="single" w:sz="4" w:space="0" w:color="000000"/>
              <w:right w:val="single" w:sz="4" w:space="0" w:color="000000"/>
            </w:tcBorders>
          </w:tcPr>
          <w:p w14:paraId="1E1FE6E0" w14:textId="608C7E9B" w:rsidR="000E68E8" w:rsidRPr="000E68E8" w:rsidRDefault="000E68E8" w:rsidP="000E68E8">
            <w:pPr>
              <w:widowControl w:val="0"/>
              <w:spacing w:after="0" w:line="240" w:lineRule="auto"/>
              <w:contextualSpacing/>
              <w:jc w:val="right"/>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5,354,579.07</w:t>
            </w:r>
          </w:p>
        </w:tc>
      </w:tr>
      <w:tr w:rsidR="000E68E8" w:rsidRPr="00E749CE" w14:paraId="29745AB1" w14:textId="77777777" w:rsidTr="00545C3A">
        <w:trPr>
          <w:trHeight w:val="192"/>
        </w:trPr>
        <w:tc>
          <w:tcPr>
            <w:tcW w:w="3421" w:type="dxa"/>
            <w:tcBorders>
              <w:top w:val="single" w:sz="4" w:space="0" w:color="auto"/>
              <w:left w:val="single" w:sz="4" w:space="0" w:color="000000"/>
              <w:bottom w:val="single" w:sz="4" w:space="0" w:color="000000"/>
              <w:right w:val="nil"/>
            </w:tcBorders>
          </w:tcPr>
          <w:p w14:paraId="2843D77B" w14:textId="77777777" w:rsidR="000E68E8" w:rsidRPr="000E68E8" w:rsidRDefault="000E68E8" w:rsidP="000E68E8">
            <w:pPr>
              <w:widowControl w:val="0"/>
              <w:spacing w:after="0" w:line="240" w:lineRule="auto"/>
              <w:contextualSpacing/>
              <w:jc w:val="both"/>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Total</w:t>
            </w:r>
          </w:p>
        </w:tc>
        <w:tc>
          <w:tcPr>
            <w:tcW w:w="825" w:type="dxa"/>
            <w:tcBorders>
              <w:top w:val="single" w:sz="4" w:space="0" w:color="auto"/>
              <w:left w:val="nil"/>
              <w:bottom w:val="single" w:sz="4" w:space="0" w:color="000000"/>
              <w:right w:val="single" w:sz="4" w:space="0" w:color="000000"/>
            </w:tcBorders>
          </w:tcPr>
          <w:p w14:paraId="4DAE4507" w14:textId="77777777" w:rsidR="000E68E8" w:rsidRPr="000E68E8" w:rsidRDefault="000E68E8" w:rsidP="000E68E8">
            <w:pPr>
              <w:widowControl w:val="0"/>
              <w:spacing w:after="0" w:line="240" w:lineRule="auto"/>
              <w:contextualSpacing/>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 </w:t>
            </w:r>
          </w:p>
        </w:tc>
        <w:tc>
          <w:tcPr>
            <w:tcW w:w="1785" w:type="dxa"/>
            <w:tcBorders>
              <w:top w:val="single" w:sz="4" w:space="0" w:color="auto"/>
              <w:left w:val="single" w:sz="4" w:space="0" w:color="000000"/>
              <w:bottom w:val="single" w:sz="4" w:space="0" w:color="000000"/>
              <w:right w:val="single" w:sz="4" w:space="0" w:color="000000"/>
            </w:tcBorders>
          </w:tcPr>
          <w:p w14:paraId="319AF1FD" w14:textId="6FC056A7" w:rsidR="000E68E8" w:rsidRPr="000E68E8" w:rsidRDefault="000E68E8" w:rsidP="000E68E8">
            <w:pPr>
              <w:widowControl w:val="0"/>
              <w:spacing w:after="0" w:line="240" w:lineRule="auto"/>
              <w:contextualSpacing/>
              <w:jc w:val="right"/>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37,024,305.79</w:t>
            </w:r>
          </w:p>
        </w:tc>
        <w:tc>
          <w:tcPr>
            <w:tcW w:w="1881" w:type="dxa"/>
            <w:tcBorders>
              <w:top w:val="single" w:sz="4" w:space="0" w:color="000000"/>
              <w:left w:val="single" w:sz="4" w:space="0" w:color="000000"/>
              <w:bottom w:val="single" w:sz="4" w:space="0" w:color="000000"/>
              <w:right w:val="single" w:sz="4" w:space="0" w:color="000000"/>
            </w:tcBorders>
          </w:tcPr>
          <w:p w14:paraId="20424596" w14:textId="60C1B8B1" w:rsidR="000E68E8" w:rsidRPr="000E68E8" w:rsidRDefault="000E68E8" w:rsidP="000E68E8">
            <w:pPr>
              <w:widowControl w:val="0"/>
              <w:spacing w:after="0" w:line="240" w:lineRule="auto"/>
              <w:contextualSpacing/>
              <w:jc w:val="right"/>
              <w:rPr>
                <w:rFonts w:ascii="Times New Roman" w:eastAsia="Times New Roman" w:hAnsi="Times New Roman" w:cs="Times New Roman"/>
                <w:b/>
                <w:color w:val="000000"/>
                <w:sz w:val="24"/>
                <w:szCs w:val="24"/>
              </w:rPr>
            </w:pPr>
            <w:r w:rsidRPr="000E68E8">
              <w:rPr>
                <w:rFonts w:ascii="Times New Roman" w:eastAsia="Times New Roman" w:hAnsi="Times New Roman" w:cs="Times New Roman"/>
                <w:b/>
                <w:color w:val="000000"/>
                <w:sz w:val="24"/>
                <w:szCs w:val="24"/>
              </w:rPr>
              <w:t>40,762,404.06</w:t>
            </w:r>
          </w:p>
        </w:tc>
      </w:tr>
    </w:tbl>
    <w:p w14:paraId="6FC811EA"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color w:val="010202"/>
          <w:sz w:val="24"/>
          <w:szCs w:val="24"/>
          <w:highlight w:val="yellow"/>
        </w:rPr>
      </w:pPr>
    </w:p>
    <w:p w14:paraId="157A1881" w14:textId="4EAA05BD" w:rsidR="00DD1335" w:rsidRDefault="00B44158" w:rsidP="006540B6">
      <w:pPr>
        <w:widowControl w:val="0"/>
        <w:numPr>
          <w:ilvl w:val="0"/>
          <w:numId w:val="11"/>
        </w:numPr>
        <w:pBdr>
          <w:top w:val="nil"/>
          <w:left w:val="nil"/>
          <w:bottom w:val="nil"/>
          <w:right w:val="nil"/>
          <w:between w:val="nil"/>
        </w:pBdr>
        <w:spacing w:after="0" w:line="240" w:lineRule="auto"/>
        <w:ind w:left="1170" w:hanging="450"/>
        <w:contextualSpacing/>
        <w:jc w:val="both"/>
        <w:rPr>
          <w:rFonts w:ascii="Times New Roman" w:eastAsia="Times New Roman" w:hAnsi="Times New Roman" w:cs="Times New Roman"/>
          <w:color w:val="000000"/>
          <w:sz w:val="24"/>
          <w:szCs w:val="24"/>
        </w:rPr>
      </w:pPr>
      <w:r w:rsidRPr="000E68E8">
        <w:rPr>
          <w:rFonts w:ascii="Times New Roman" w:eastAsia="Times New Roman" w:hAnsi="Times New Roman" w:cs="Times New Roman"/>
          <w:color w:val="000000"/>
          <w:sz w:val="24"/>
          <w:szCs w:val="24"/>
        </w:rPr>
        <w:t xml:space="preserve">Cash in bank earns interest based on the prevailing bank deposit rates. </w:t>
      </w:r>
    </w:p>
    <w:p w14:paraId="19DD2866" w14:textId="77777777" w:rsidR="00ED1557" w:rsidRPr="00ED1557" w:rsidRDefault="00ED1557" w:rsidP="00ED1557">
      <w:pPr>
        <w:widowControl w:val="0"/>
        <w:pBdr>
          <w:top w:val="nil"/>
          <w:left w:val="nil"/>
          <w:bottom w:val="nil"/>
          <w:right w:val="nil"/>
          <w:between w:val="nil"/>
        </w:pBdr>
        <w:spacing w:after="0" w:line="240" w:lineRule="auto"/>
        <w:ind w:left="1170"/>
        <w:contextualSpacing/>
        <w:jc w:val="both"/>
        <w:rPr>
          <w:rFonts w:ascii="Times New Roman" w:eastAsia="Times New Roman" w:hAnsi="Times New Roman" w:cs="Times New Roman"/>
          <w:color w:val="000000"/>
          <w:sz w:val="24"/>
          <w:szCs w:val="24"/>
        </w:rPr>
      </w:pPr>
    </w:p>
    <w:p w14:paraId="72DB7DDF" w14:textId="77777777" w:rsidR="00B44158" w:rsidRPr="00271317"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271317">
        <w:rPr>
          <w:rFonts w:ascii="Times New Roman" w:eastAsia="Times New Roman" w:hAnsi="Times New Roman" w:cs="Times New Roman"/>
          <w:b/>
          <w:color w:val="010202"/>
          <w:sz w:val="24"/>
          <w:szCs w:val="24"/>
        </w:rPr>
        <w:lastRenderedPageBreak/>
        <w:t xml:space="preserve">Current Receivables </w:t>
      </w:r>
    </w:p>
    <w:p w14:paraId="6978B7E4" w14:textId="77777777" w:rsidR="00B44158" w:rsidRPr="00271317" w:rsidRDefault="00B44158" w:rsidP="00FA1E45">
      <w:pPr>
        <w:widowControl w:val="0"/>
        <w:spacing w:after="0" w:line="240" w:lineRule="auto"/>
        <w:contextualSpacing/>
        <w:jc w:val="both"/>
        <w:rPr>
          <w:rFonts w:ascii="Times New Roman" w:eastAsia="Times New Roman" w:hAnsi="Times New Roman" w:cs="Times New Roman"/>
          <w:b/>
          <w:color w:val="000000"/>
          <w:sz w:val="24"/>
          <w:szCs w:val="24"/>
        </w:rPr>
      </w:pPr>
      <w:r w:rsidRPr="00271317">
        <w:rPr>
          <w:rFonts w:ascii="Times New Roman" w:eastAsia="Times New Roman" w:hAnsi="Times New Roman" w:cs="Times New Roman"/>
          <w:b/>
          <w:color w:val="010202"/>
          <w:sz w:val="24"/>
          <w:szCs w:val="24"/>
        </w:rPr>
        <w:tab/>
      </w:r>
    </w:p>
    <w:tbl>
      <w:tblPr>
        <w:tblW w:w="7817" w:type="dxa"/>
        <w:tblInd w:w="810" w:type="dxa"/>
        <w:tblLayout w:type="fixed"/>
        <w:tblLook w:val="0400" w:firstRow="0" w:lastRow="0" w:firstColumn="0" w:lastColumn="0" w:noHBand="0" w:noVBand="1"/>
      </w:tblPr>
      <w:tblGrid>
        <w:gridCol w:w="4410"/>
        <w:gridCol w:w="1620"/>
        <w:gridCol w:w="1787"/>
      </w:tblGrid>
      <w:tr w:rsidR="00271317" w:rsidRPr="00271317" w14:paraId="5D89FF65" w14:textId="77777777" w:rsidTr="00B73409">
        <w:trPr>
          <w:trHeight w:val="143"/>
          <w:tblHeader/>
        </w:trPr>
        <w:tc>
          <w:tcPr>
            <w:tcW w:w="4410" w:type="dxa"/>
            <w:tcBorders>
              <w:top w:val="nil"/>
              <w:left w:val="nil"/>
              <w:bottom w:val="nil"/>
              <w:right w:val="nil"/>
            </w:tcBorders>
            <w:vAlign w:val="bottom"/>
          </w:tcPr>
          <w:p w14:paraId="5733849C" w14:textId="77777777" w:rsidR="00271317" w:rsidRPr="00271317" w:rsidRDefault="00271317" w:rsidP="00271317">
            <w:pPr>
              <w:widowControl w:val="0"/>
              <w:spacing w:after="0" w:line="240" w:lineRule="auto"/>
              <w:contextualSpacing/>
              <w:rPr>
                <w:rFonts w:ascii="Times New Roman" w:eastAsia="Times New Roman" w:hAnsi="Times New Roman" w:cs="Times New Roman"/>
                <w:sz w:val="24"/>
                <w:szCs w:val="24"/>
              </w:rPr>
            </w:pPr>
          </w:p>
        </w:tc>
        <w:tc>
          <w:tcPr>
            <w:tcW w:w="1620" w:type="dxa"/>
            <w:tcBorders>
              <w:top w:val="single" w:sz="4" w:space="0" w:color="000000"/>
              <w:left w:val="nil"/>
              <w:bottom w:val="single" w:sz="4" w:space="0" w:color="000000"/>
              <w:right w:val="nil"/>
            </w:tcBorders>
            <w:vAlign w:val="bottom"/>
          </w:tcPr>
          <w:p w14:paraId="6E734C41" w14:textId="43678188" w:rsidR="00271317" w:rsidRPr="00545C3A" w:rsidRDefault="00271317" w:rsidP="00271317">
            <w:pPr>
              <w:widowControl w:val="0"/>
              <w:spacing w:after="0" w:line="240" w:lineRule="auto"/>
              <w:contextualSpacing/>
              <w:jc w:val="center"/>
              <w:rPr>
                <w:rFonts w:ascii="Times New Roman" w:eastAsia="Times New Roman" w:hAnsi="Times New Roman" w:cs="Times New Roman"/>
                <w:b/>
                <w:color w:val="000000"/>
                <w:sz w:val="24"/>
                <w:szCs w:val="24"/>
              </w:rPr>
            </w:pPr>
            <w:r w:rsidRPr="00545C3A">
              <w:rPr>
                <w:rFonts w:ascii="Times New Roman" w:eastAsia="Times New Roman" w:hAnsi="Times New Roman" w:cs="Times New Roman"/>
                <w:b/>
                <w:color w:val="000000"/>
                <w:sz w:val="24"/>
                <w:szCs w:val="24"/>
              </w:rPr>
              <w:t>2024</w:t>
            </w:r>
          </w:p>
        </w:tc>
        <w:tc>
          <w:tcPr>
            <w:tcW w:w="1787" w:type="dxa"/>
            <w:tcBorders>
              <w:top w:val="single" w:sz="4" w:space="0" w:color="000000"/>
              <w:left w:val="nil"/>
              <w:bottom w:val="single" w:sz="4" w:space="0" w:color="000000"/>
              <w:right w:val="nil"/>
            </w:tcBorders>
          </w:tcPr>
          <w:p w14:paraId="584155EB" w14:textId="36744114" w:rsidR="00271317" w:rsidRPr="00545C3A" w:rsidRDefault="00271317" w:rsidP="00271317">
            <w:pPr>
              <w:widowControl w:val="0"/>
              <w:spacing w:after="0" w:line="240" w:lineRule="auto"/>
              <w:contextualSpacing/>
              <w:jc w:val="center"/>
              <w:rPr>
                <w:rFonts w:ascii="Times New Roman" w:eastAsia="Times New Roman" w:hAnsi="Times New Roman" w:cs="Times New Roman"/>
                <w:b/>
                <w:color w:val="000000"/>
                <w:sz w:val="24"/>
                <w:szCs w:val="24"/>
              </w:rPr>
            </w:pPr>
            <w:r w:rsidRPr="00545C3A">
              <w:rPr>
                <w:rFonts w:ascii="Times New Roman" w:hAnsi="Times New Roman" w:cs="Times New Roman"/>
                <w:b/>
                <w:sz w:val="24"/>
                <w:szCs w:val="24"/>
              </w:rPr>
              <w:t>2023</w:t>
            </w:r>
          </w:p>
        </w:tc>
      </w:tr>
      <w:tr w:rsidR="00271317" w:rsidRPr="00271317" w14:paraId="7EBAD7B9" w14:textId="77777777" w:rsidTr="00B73409">
        <w:trPr>
          <w:trHeight w:val="20"/>
        </w:trPr>
        <w:tc>
          <w:tcPr>
            <w:tcW w:w="4410" w:type="dxa"/>
            <w:tcBorders>
              <w:top w:val="nil"/>
              <w:left w:val="nil"/>
              <w:bottom w:val="nil"/>
              <w:right w:val="nil"/>
            </w:tcBorders>
          </w:tcPr>
          <w:p w14:paraId="1217BC88" w14:textId="77777777" w:rsidR="00271317" w:rsidRPr="00271317" w:rsidRDefault="00271317" w:rsidP="00271317">
            <w:pPr>
              <w:widowControl w:val="0"/>
              <w:spacing w:after="0" w:line="240" w:lineRule="auto"/>
              <w:contextualSpacing/>
              <w:rPr>
                <w:rFonts w:ascii="Times New Roman" w:eastAsia="Times New Roman" w:hAnsi="Times New Roman" w:cs="Times New Roman"/>
                <w:b/>
                <w:sz w:val="24"/>
                <w:szCs w:val="24"/>
              </w:rPr>
            </w:pPr>
            <w:r w:rsidRPr="00271317">
              <w:rPr>
                <w:rFonts w:ascii="Times New Roman" w:eastAsia="Times New Roman" w:hAnsi="Times New Roman" w:cs="Times New Roman"/>
                <w:b/>
                <w:sz w:val="24"/>
                <w:szCs w:val="24"/>
              </w:rPr>
              <w:t>Loans and Receivable Accounts</w:t>
            </w:r>
          </w:p>
        </w:tc>
        <w:tc>
          <w:tcPr>
            <w:tcW w:w="1620" w:type="dxa"/>
            <w:tcBorders>
              <w:top w:val="nil"/>
              <w:left w:val="nil"/>
              <w:bottom w:val="nil"/>
              <w:right w:val="nil"/>
            </w:tcBorders>
          </w:tcPr>
          <w:p w14:paraId="33A86408"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b/>
                <w:i/>
                <w:sz w:val="24"/>
                <w:szCs w:val="24"/>
              </w:rPr>
            </w:pPr>
          </w:p>
        </w:tc>
        <w:tc>
          <w:tcPr>
            <w:tcW w:w="1787" w:type="dxa"/>
            <w:tcBorders>
              <w:top w:val="nil"/>
              <w:left w:val="nil"/>
              <w:bottom w:val="nil"/>
              <w:right w:val="nil"/>
            </w:tcBorders>
          </w:tcPr>
          <w:p w14:paraId="5E124A57"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b/>
                <w:i/>
                <w:sz w:val="24"/>
                <w:szCs w:val="24"/>
              </w:rPr>
            </w:pPr>
          </w:p>
        </w:tc>
      </w:tr>
      <w:tr w:rsidR="00271317" w:rsidRPr="00271317" w14:paraId="015A7897" w14:textId="77777777" w:rsidTr="00B73409">
        <w:trPr>
          <w:trHeight w:val="20"/>
        </w:trPr>
        <w:tc>
          <w:tcPr>
            <w:tcW w:w="4410" w:type="dxa"/>
            <w:tcBorders>
              <w:top w:val="nil"/>
              <w:left w:val="nil"/>
              <w:bottom w:val="nil"/>
              <w:right w:val="nil"/>
            </w:tcBorders>
          </w:tcPr>
          <w:p w14:paraId="60F2D887" w14:textId="77777777" w:rsidR="00271317" w:rsidRPr="00271317" w:rsidRDefault="00271317" w:rsidP="00271317">
            <w:pPr>
              <w:widowControl w:val="0"/>
              <w:spacing w:after="0" w:line="240" w:lineRule="auto"/>
              <w:ind w:left="974" w:hanging="524"/>
              <w:contextualSpacing/>
              <w:rPr>
                <w:rFonts w:ascii="Times New Roman" w:eastAsia="Times New Roman" w:hAnsi="Times New Roman" w:cs="Times New Roman"/>
                <w:sz w:val="24"/>
                <w:szCs w:val="24"/>
              </w:rPr>
            </w:pPr>
            <w:r w:rsidRPr="00271317">
              <w:rPr>
                <w:rFonts w:ascii="Times New Roman" w:eastAsia="Times New Roman" w:hAnsi="Times New Roman" w:cs="Times New Roman"/>
                <w:sz w:val="24"/>
                <w:szCs w:val="24"/>
              </w:rPr>
              <w:t>Real Property Tax Receivable</w:t>
            </w:r>
          </w:p>
        </w:tc>
        <w:tc>
          <w:tcPr>
            <w:tcW w:w="1620" w:type="dxa"/>
            <w:tcBorders>
              <w:top w:val="nil"/>
              <w:left w:val="nil"/>
              <w:bottom w:val="nil"/>
              <w:right w:val="nil"/>
            </w:tcBorders>
          </w:tcPr>
          <w:p w14:paraId="5F69AADA" w14:textId="5C8602C0"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 xml:space="preserve">   419,606.92 </w:t>
            </w:r>
          </w:p>
        </w:tc>
        <w:tc>
          <w:tcPr>
            <w:tcW w:w="1787" w:type="dxa"/>
            <w:tcBorders>
              <w:top w:val="nil"/>
              <w:left w:val="nil"/>
              <w:bottom w:val="nil"/>
              <w:right w:val="nil"/>
            </w:tcBorders>
          </w:tcPr>
          <w:p w14:paraId="73CC580A" w14:textId="5D52A6BB"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552,540.49</w:t>
            </w:r>
          </w:p>
        </w:tc>
      </w:tr>
      <w:tr w:rsidR="00271317" w:rsidRPr="00271317" w14:paraId="5E753473" w14:textId="77777777" w:rsidTr="00B73409">
        <w:trPr>
          <w:trHeight w:val="20"/>
        </w:trPr>
        <w:tc>
          <w:tcPr>
            <w:tcW w:w="4410" w:type="dxa"/>
            <w:tcBorders>
              <w:top w:val="nil"/>
              <w:left w:val="nil"/>
              <w:bottom w:val="nil"/>
              <w:right w:val="nil"/>
            </w:tcBorders>
          </w:tcPr>
          <w:p w14:paraId="06D0DD33" w14:textId="77777777" w:rsidR="00271317" w:rsidRPr="00271317" w:rsidRDefault="00271317" w:rsidP="00271317">
            <w:pPr>
              <w:widowControl w:val="0"/>
              <w:spacing w:after="0" w:line="240" w:lineRule="auto"/>
              <w:ind w:left="974" w:hanging="524"/>
              <w:contextualSpacing/>
              <w:rPr>
                <w:rFonts w:ascii="Times New Roman" w:eastAsia="Times New Roman" w:hAnsi="Times New Roman" w:cs="Times New Roman"/>
                <w:sz w:val="24"/>
                <w:szCs w:val="24"/>
              </w:rPr>
            </w:pPr>
            <w:r w:rsidRPr="00271317">
              <w:rPr>
                <w:rFonts w:ascii="Times New Roman" w:eastAsia="Times New Roman" w:hAnsi="Times New Roman" w:cs="Times New Roman"/>
                <w:sz w:val="24"/>
                <w:szCs w:val="24"/>
              </w:rPr>
              <w:t>Special Education Tax Receivable</w:t>
            </w:r>
          </w:p>
        </w:tc>
        <w:tc>
          <w:tcPr>
            <w:tcW w:w="1620" w:type="dxa"/>
            <w:tcBorders>
              <w:top w:val="nil"/>
              <w:left w:val="nil"/>
              <w:bottom w:val="nil"/>
              <w:right w:val="nil"/>
            </w:tcBorders>
          </w:tcPr>
          <w:p w14:paraId="15C2A4AE" w14:textId="25CAB4DB"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 xml:space="preserve">   419,606.92 </w:t>
            </w:r>
          </w:p>
        </w:tc>
        <w:tc>
          <w:tcPr>
            <w:tcW w:w="1787" w:type="dxa"/>
            <w:tcBorders>
              <w:top w:val="nil"/>
              <w:left w:val="nil"/>
              <w:bottom w:val="nil"/>
              <w:right w:val="nil"/>
            </w:tcBorders>
          </w:tcPr>
          <w:p w14:paraId="67345A33" w14:textId="307B607D"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552,540.49</w:t>
            </w:r>
          </w:p>
        </w:tc>
      </w:tr>
      <w:tr w:rsidR="00271317" w:rsidRPr="00271317" w14:paraId="16CE4EF4" w14:textId="77777777" w:rsidTr="00B73409">
        <w:trPr>
          <w:trHeight w:val="20"/>
        </w:trPr>
        <w:tc>
          <w:tcPr>
            <w:tcW w:w="4410" w:type="dxa"/>
            <w:tcBorders>
              <w:top w:val="nil"/>
              <w:left w:val="nil"/>
              <w:bottom w:val="nil"/>
              <w:right w:val="nil"/>
            </w:tcBorders>
          </w:tcPr>
          <w:p w14:paraId="516A00BC" w14:textId="77777777" w:rsidR="00271317" w:rsidRPr="00271317" w:rsidRDefault="00271317" w:rsidP="00271317">
            <w:pPr>
              <w:widowControl w:val="0"/>
              <w:spacing w:after="0" w:line="240" w:lineRule="auto"/>
              <w:contextualSpacing/>
              <w:rPr>
                <w:rFonts w:ascii="Times New Roman" w:eastAsia="Times New Roman" w:hAnsi="Times New Roman" w:cs="Times New Roman"/>
                <w:b/>
                <w:sz w:val="24"/>
                <w:szCs w:val="24"/>
              </w:rPr>
            </w:pPr>
            <w:r w:rsidRPr="00271317">
              <w:rPr>
                <w:rFonts w:ascii="Times New Roman" w:eastAsia="Times New Roman" w:hAnsi="Times New Roman" w:cs="Times New Roman"/>
                <w:b/>
                <w:sz w:val="24"/>
                <w:szCs w:val="24"/>
              </w:rPr>
              <w:t>Intra-Agency Receivables</w:t>
            </w:r>
          </w:p>
        </w:tc>
        <w:tc>
          <w:tcPr>
            <w:tcW w:w="1620" w:type="dxa"/>
            <w:tcBorders>
              <w:top w:val="nil"/>
              <w:left w:val="nil"/>
              <w:bottom w:val="nil"/>
              <w:right w:val="nil"/>
            </w:tcBorders>
          </w:tcPr>
          <w:p w14:paraId="6AAB07C8"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p>
        </w:tc>
        <w:tc>
          <w:tcPr>
            <w:tcW w:w="1787" w:type="dxa"/>
            <w:tcBorders>
              <w:top w:val="nil"/>
              <w:left w:val="nil"/>
              <w:bottom w:val="nil"/>
              <w:right w:val="nil"/>
            </w:tcBorders>
          </w:tcPr>
          <w:p w14:paraId="3E567B8B"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p>
        </w:tc>
      </w:tr>
      <w:tr w:rsidR="00271317" w:rsidRPr="00271317" w14:paraId="337A9510" w14:textId="77777777" w:rsidTr="00B73409">
        <w:trPr>
          <w:trHeight w:val="20"/>
        </w:trPr>
        <w:tc>
          <w:tcPr>
            <w:tcW w:w="4410" w:type="dxa"/>
            <w:tcBorders>
              <w:top w:val="nil"/>
              <w:left w:val="nil"/>
              <w:bottom w:val="nil"/>
              <w:right w:val="nil"/>
            </w:tcBorders>
          </w:tcPr>
          <w:p w14:paraId="03B796C0" w14:textId="77777777" w:rsidR="00271317" w:rsidRPr="00271317" w:rsidRDefault="00271317" w:rsidP="00271317">
            <w:pPr>
              <w:widowControl w:val="0"/>
              <w:spacing w:after="0" w:line="240" w:lineRule="auto"/>
              <w:ind w:left="974" w:hanging="524"/>
              <w:contextualSpacing/>
              <w:rPr>
                <w:rFonts w:ascii="Times New Roman" w:eastAsia="Times New Roman" w:hAnsi="Times New Roman" w:cs="Times New Roman"/>
                <w:sz w:val="24"/>
                <w:szCs w:val="24"/>
              </w:rPr>
            </w:pPr>
            <w:r w:rsidRPr="00271317">
              <w:rPr>
                <w:rFonts w:ascii="Times New Roman" w:eastAsia="Times New Roman" w:hAnsi="Times New Roman" w:cs="Times New Roman"/>
                <w:sz w:val="24"/>
                <w:szCs w:val="24"/>
              </w:rPr>
              <w:t>Due from Other Funds</w:t>
            </w:r>
          </w:p>
        </w:tc>
        <w:tc>
          <w:tcPr>
            <w:tcW w:w="1620" w:type="dxa"/>
            <w:tcBorders>
              <w:top w:val="nil"/>
              <w:left w:val="nil"/>
              <w:bottom w:val="nil"/>
              <w:right w:val="nil"/>
            </w:tcBorders>
          </w:tcPr>
          <w:p w14:paraId="351EE864" w14:textId="1AAE91D8"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eastAsia="Times New Roman" w:hAnsi="Times New Roman" w:cs="Times New Roman"/>
                <w:color w:val="000000"/>
                <w:sz w:val="24"/>
                <w:szCs w:val="24"/>
              </w:rPr>
              <w:t xml:space="preserve">    35,688.53</w:t>
            </w:r>
          </w:p>
        </w:tc>
        <w:tc>
          <w:tcPr>
            <w:tcW w:w="1787" w:type="dxa"/>
            <w:tcBorders>
              <w:top w:val="nil"/>
              <w:left w:val="nil"/>
              <w:bottom w:val="nil"/>
              <w:right w:val="nil"/>
            </w:tcBorders>
          </w:tcPr>
          <w:p w14:paraId="7DC61758" w14:textId="6A3B6323"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80,557.42</w:t>
            </w:r>
          </w:p>
        </w:tc>
      </w:tr>
      <w:tr w:rsidR="00271317" w:rsidRPr="00271317" w14:paraId="7F1A09FE" w14:textId="77777777" w:rsidTr="00B73409">
        <w:trPr>
          <w:trHeight w:val="20"/>
        </w:trPr>
        <w:tc>
          <w:tcPr>
            <w:tcW w:w="4410" w:type="dxa"/>
            <w:tcBorders>
              <w:top w:val="nil"/>
              <w:left w:val="nil"/>
              <w:bottom w:val="nil"/>
              <w:right w:val="nil"/>
            </w:tcBorders>
          </w:tcPr>
          <w:p w14:paraId="00B557AA" w14:textId="77777777" w:rsidR="00271317" w:rsidRPr="00271317" w:rsidRDefault="00271317" w:rsidP="00271317">
            <w:pPr>
              <w:widowControl w:val="0"/>
              <w:spacing w:after="0" w:line="240" w:lineRule="auto"/>
              <w:contextualSpacing/>
              <w:rPr>
                <w:rFonts w:ascii="Times New Roman" w:eastAsia="Times New Roman" w:hAnsi="Times New Roman" w:cs="Times New Roman"/>
                <w:b/>
                <w:sz w:val="24"/>
                <w:szCs w:val="24"/>
              </w:rPr>
            </w:pPr>
            <w:r w:rsidRPr="00271317">
              <w:rPr>
                <w:rFonts w:ascii="Times New Roman" w:eastAsia="Times New Roman" w:hAnsi="Times New Roman" w:cs="Times New Roman"/>
                <w:b/>
                <w:sz w:val="24"/>
                <w:szCs w:val="24"/>
              </w:rPr>
              <w:t xml:space="preserve">Other Receivables </w:t>
            </w:r>
          </w:p>
        </w:tc>
        <w:tc>
          <w:tcPr>
            <w:tcW w:w="1620" w:type="dxa"/>
            <w:tcBorders>
              <w:top w:val="nil"/>
              <w:left w:val="nil"/>
              <w:bottom w:val="nil"/>
              <w:right w:val="nil"/>
            </w:tcBorders>
          </w:tcPr>
          <w:p w14:paraId="47F0C7DC"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p>
        </w:tc>
        <w:tc>
          <w:tcPr>
            <w:tcW w:w="1787" w:type="dxa"/>
            <w:tcBorders>
              <w:top w:val="nil"/>
              <w:left w:val="nil"/>
              <w:bottom w:val="nil"/>
              <w:right w:val="nil"/>
            </w:tcBorders>
          </w:tcPr>
          <w:p w14:paraId="7B30181D"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p>
        </w:tc>
      </w:tr>
      <w:tr w:rsidR="00271317" w:rsidRPr="00271317" w14:paraId="2C7F06E2" w14:textId="77777777" w:rsidTr="00B73409">
        <w:trPr>
          <w:trHeight w:val="20"/>
        </w:trPr>
        <w:tc>
          <w:tcPr>
            <w:tcW w:w="4410" w:type="dxa"/>
            <w:tcBorders>
              <w:top w:val="nil"/>
              <w:left w:val="nil"/>
              <w:bottom w:val="nil"/>
              <w:right w:val="nil"/>
            </w:tcBorders>
          </w:tcPr>
          <w:p w14:paraId="24FE400C" w14:textId="339503AD" w:rsidR="00271317" w:rsidRPr="00271317" w:rsidRDefault="00271317" w:rsidP="00271317">
            <w:pPr>
              <w:widowControl w:val="0"/>
              <w:spacing w:after="0" w:line="240" w:lineRule="auto"/>
              <w:ind w:left="418" w:firstLine="32"/>
              <w:contextualSpacing/>
              <w:jc w:val="both"/>
              <w:rPr>
                <w:rFonts w:ascii="Times New Roman" w:eastAsia="Times New Roman" w:hAnsi="Times New Roman" w:cs="Times New Roman"/>
                <w:sz w:val="24"/>
                <w:szCs w:val="24"/>
              </w:rPr>
            </w:pPr>
            <w:r w:rsidRPr="00271317">
              <w:rPr>
                <w:rFonts w:ascii="Times New Roman" w:eastAsia="Times New Roman" w:hAnsi="Times New Roman" w:cs="Times New Roman"/>
                <w:sz w:val="24"/>
                <w:szCs w:val="24"/>
              </w:rPr>
              <w:t>Receivables - Disallowances/Charges</w:t>
            </w:r>
          </w:p>
        </w:tc>
        <w:tc>
          <w:tcPr>
            <w:tcW w:w="1620" w:type="dxa"/>
            <w:tcBorders>
              <w:top w:val="nil"/>
              <w:left w:val="nil"/>
              <w:bottom w:val="nil"/>
              <w:right w:val="nil"/>
            </w:tcBorders>
          </w:tcPr>
          <w:p w14:paraId="48EBE00E"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eastAsia="Times New Roman" w:hAnsi="Times New Roman" w:cs="Times New Roman"/>
                <w:color w:val="000000"/>
                <w:sz w:val="24"/>
                <w:szCs w:val="24"/>
              </w:rPr>
              <w:t>81,187.00</w:t>
            </w:r>
          </w:p>
        </w:tc>
        <w:tc>
          <w:tcPr>
            <w:tcW w:w="1787" w:type="dxa"/>
            <w:tcBorders>
              <w:top w:val="nil"/>
              <w:left w:val="nil"/>
              <w:bottom w:val="nil"/>
              <w:right w:val="nil"/>
            </w:tcBorders>
          </w:tcPr>
          <w:p w14:paraId="1BFF4ECE" w14:textId="435D6E50"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81,187.00</w:t>
            </w:r>
          </w:p>
        </w:tc>
      </w:tr>
      <w:tr w:rsidR="00271317" w:rsidRPr="00271317" w14:paraId="45BF668F" w14:textId="77777777" w:rsidTr="00B73409">
        <w:trPr>
          <w:trHeight w:val="20"/>
        </w:trPr>
        <w:tc>
          <w:tcPr>
            <w:tcW w:w="4410" w:type="dxa"/>
            <w:tcBorders>
              <w:top w:val="nil"/>
              <w:left w:val="nil"/>
              <w:bottom w:val="nil"/>
              <w:right w:val="nil"/>
            </w:tcBorders>
          </w:tcPr>
          <w:p w14:paraId="2037E1F9" w14:textId="77777777" w:rsidR="00271317" w:rsidRPr="00271317" w:rsidRDefault="00271317" w:rsidP="00271317">
            <w:pPr>
              <w:widowControl w:val="0"/>
              <w:spacing w:after="0" w:line="240" w:lineRule="auto"/>
              <w:ind w:left="418" w:firstLine="32"/>
              <w:contextualSpacing/>
              <w:jc w:val="both"/>
              <w:rPr>
                <w:rFonts w:ascii="Times New Roman" w:eastAsia="Times New Roman" w:hAnsi="Times New Roman" w:cs="Times New Roman"/>
                <w:sz w:val="24"/>
                <w:szCs w:val="24"/>
              </w:rPr>
            </w:pPr>
            <w:r w:rsidRPr="00271317">
              <w:rPr>
                <w:rFonts w:ascii="Times New Roman" w:eastAsia="Times New Roman" w:hAnsi="Times New Roman" w:cs="Times New Roman"/>
                <w:sz w:val="24"/>
                <w:szCs w:val="24"/>
              </w:rPr>
              <w:t>Due from Officers and Employees</w:t>
            </w:r>
          </w:p>
        </w:tc>
        <w:tc>
          <w:tcPr>
            <w:tcW w:w="1620" w:type="dxa"/>
            <w:tcBorders>
              <w:top w:val="nil"/>
              <w:left w:val="nil"/>
              <w:bottom w:val="nil"/>
              <w:right w:val="nil"/>
            </w:tcBorders>
          </w:tcPr>
          <w:p w14:paraId="1AE4C714" w14:textId="77777777"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eastAsia="Times New Roman" w:hAnsi="Times New Roman" w:cs="Times New Roman"/>
                <w:color w:val="000000"/>
                <w:sz w:val="24"/>
                <w:szCs w:val="24"/>
              </w:rPr>
              <w:t>14,711.30</w:t>
            </w:r>
          </w:p>
        </w:tc>
        <w:tc>
          <w:tcPr>
            <w:tcW w:w="1787" w:type="dxa"/>
            <w:tcBorders>
              <w:top w:val="nil"/>
              <w:left w:val="nil"/>
              <w:bottom w:val="nil"/>
              <w:right w:val="nil"/>
            </w:tcBorders>
          </w:tcPr>
          <w:p w14:paraId="55B617E4" w14:textId="10DB8A80"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14,711.30</w:t>
            </w:r>
          </w:p>
        </w:tc>
      </w:tr>
      <w:tr w:rsidR="00271317" w:rsidRPr="00271317" w14:paraId="45BC9C40" w14:textId="77777777" w:rsidTr="00B73409">
        <w:trPr>
          <w:trHeight w:val="20"/>
        </w:trPr>
        <w:tc>
          <w:tcPr>
            <w:tcW w:w="4410" w:type="dxa"/>
            <w:tcBorders>
              <w:top w:val="nil"/>
              <w:left w:val="nil"/>
              <w:bottom w:val="nil"/>
              <w:right w:val="nil"/>
            </w:tcBorders>
          </w:tcPr>
          <w:p w14:paraId="5ACE68E5" w14:textId="77777777" w:rsidR="00271317" w:rsidRPr="00271317" w:rsidRDefault="00271317" w:rsidP="00271317">
            <w:pPr>
              <w:widowControl w:val="0"/>
              <w:spacing w:after="0" w:line="240" w:lineRule="auto"/>
              <w:ind w:left="418" w:firstLine="32"/>
              <w:contextualSpacing/>
              <w:jc w:val="both"/>
              <w:rPr>
                <w:rFonts w:ascii="Times New Roman" w:eastAsia="Times New Roman" w:hAnsi="Times New Roman" w:cs="Times New Roman"/>
                <w:sz w:val="24"/>
                <w:szCs w:val="24"/>
              </w:rPr>
            </w:pPr>
            <w:r w:rsidRPr="00271317">
              <w:rPr>
                <w:rFonts w:ascii="Times New Roman" w:eastAsia="Times New Roman" w:hAnsi="Times New Roman" w:cs="Times New Roman"/>
                <w:sz w:val="24"/>
                <w:szCs w:val="24"/>
              </w:rPr>
              <w:t>Other Receivables</w:t>
            </w:r>
          </w:p>
        </w:tc>
        <w:tc>
          <w:tcPr>
            <w:tcW w:w="1620" w:type="dxa"/>
            <w:tcBorders>
              <w:top w:val="nil"/>
              <w:left w:val="nil"/>
              <w:bottom w:val="nil"/>
              <w:right w:val="nil"/>
            </w:tcBorders>
          </w:tcPr>
          <w:p w14:paraId="3B9AF714" w14:textId="6147FF61"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eastAsia="Times New Roman" w:hAnsi="Times New Roman" w:cs="Times New Roman"/>
                <w:color w:val="000000"/>
                <w:sz w:val="24"/>
                <w:szCs w:val="24"/>
              </w:rPr>
              <w:t>2,980.12</w:t>
            </w:r>
          </w:p>
        </w:tc>
        <w:tc>
          <w:tcPr>
            <w:tcW w:w="1787" w:type="dxa"/>
            <w:tcBorders>
              <w:top w:val="nil"/>
              <w:left w:val="nil"/>
              <w:bottom w:val="nil"/>
              <w:right w:val="nil"/>
            </w:tcBorders>
          </w:tcPr>
          <w:p w14:paraId="43058498" w14:textId="7C3FB385" w:rsidR="00271317" w:rsidRPr="00271317" w:rsidRDefault="00271317" w:rsidP="00271317">
            <w:pPr>
              <w:widowControl w:val="0"/>
              <w:spacing w:after="0" w:line="240" w:lineRule="auto"/>
              <w:contextualSpacing/>
              <w:jc w:val="right"/>
              <w:rPr>
                <w:rFonts w:ascii="Times New Roman" w:eastAsia="Times New Roman" w:hAnsi="Times New Roman" w:cs="Times New Roman"/>
                <w:color w:val="000000"/>
                <w:sz w:val="24"/>
                <w:szCs w:val="24"/>
              </w:rPr>
            </w:pPr>
            <w:r w:rsidRPr="00271317">
              <w:rPr>
                <w:rFonts w:ascii="Times New Roman" w:hAnsi="Times New Roman" w:cs="Times New Roman"/>
                <w:sz w:val="24"/>
                <w:szCs w:val="24"/>
              </w:rPr>
              <w:t>2,769.82</w:t>
            </w:r>
          </w:p>
        </w:tc>
      </w:tr>
      <w:tr w:rsidR="00271317" w:rsidRPr="00271317" w14:paraId="7CF6AC3C" w14:textId="77777777" w:rsidTr="00B73409">
        <w:trPr>
          <w:trHeight w:val="20"/>
        </w:trPr>
        <w:tc>
          <w:tcPr>
            <w:tcW w:w="4410" w:type="dxa"/>
            <w:tcBorders>
              <w:top w:val="nil"/>
              <w:left w:val="nil"/>
              <w:bottom w:val="nil"/>
              <w:right w:val="nil"/>
            </w:tcBorders>
          </w:tcPr>
          <w:p w14:paraId="6FC325B4" w14:textId="77777777" w:rsidR="00271317" w:rsidRPr="00271317" w:rsidRDefault="00271317" w:rsidP="00271317">
            <w:pPr>
              <w:widowControl w:val="0"/>
              <w:spacing w:after="0" w:line="240" w:lineRule="auto"/>
              <w:contextualSpacing/>
              <w:jc w:val="both"/>
              <w:rPr>
                <w:rFonts w:ascii="Times New Roman" w:eastAsia="Times New Roman" w:hAnsi="Times New Roman" w:cs="Times New Roman"/>
                <w:b/>
                <w:sz w:val="24"/>
                <w:szCs w:val="24"/>
              </w:rPr>
            </w:pPr>
            <w:r w:rsidRPr="00271317">
              <w:rPr>
                <w:rFonts w:ascii="Times New Roman" w:eastAsia="Times New Roman" w:hAnsi="Times New Roman" w:cs="Times New Roman"/>
                <w:b/>
                <w:color w:val="000000"/>
                <w:sz w:val="24"/>
                <w:szCs w:val="24"/>
              </w:rPr>
              <w:t>Total</w:t>
            </w:r>
          </w:p>
        </w:tc>
        <w:tc>
          <w:tcPr>
            <w:tcW w:w="1620" w:type="dxa"/>
            <w:tcBorders>
              <w:top w:val="single" w:sz="4" w:space="0" w:color="000000"/>
              <w:left w:val="nil"/>
              <w:bottom w:val="single" w:sz="4" w:space="0" w:color="000000"/>
              <w:right w:val="nil"/>
            </w:tcBorders>
          </w:tcPr>
          <w:p w14:paraId="2C8A5E28" w14:textId="69C7F02F" w:rsidR="00271317" w:rsidRPr="00271317" w:rsidRDefault="00271317" w:rsidP="00271317">
            <w:pPr>
              <w:widowControl w:val="0"/>
              <w:spacing w:after="0" w:line="240" w:lineRule="auto"/>
              <w:contextualSpacing/>
              <w:jc w:val="right"/>
              <w:rPr>
                <w:rFonts w:ascii="Times New Roman" w:eastAsia="Times New Roman" w:hAnsi="Times New Roman" w:cs="Times New Roman"/>
                <w:b/>
                <w:color w:val="000000"/>
                <w:sz w:val="24"/>
                <w:szCs w:val="24"/>
              </w:rPr>
            </w:pPr>
            <w:r w:rsidRPr="00271317">
              <w:rPr>
                <w:rFonts w:ascii="Times New Roman" w:eastAsia="Times New Roman" w:hAnsi="Times New Roman" w:cs="Times New Roman"/>
                <w:b/>
                <w:color w:val="000000"/>
                <w:sz w:val="24"/>
                <w:szCs w:val="24"/>
              </w:rPr>
              <w:t>973,780.79</w:t>
            </w:r>
          </w:p>
        </w:tc>
        <w:tc>
          <w:tcPr>
            <w:tcW w:w="1787" w:type="dxa"/>
            <w:tcBorders>
              <w:top w:val="single" w:sz="4" w:space="0" w:color="000000"/>
              <w:left w:val="nil"/>
              <w:bottom w:val="single" w:sz="4" w:space="0" w:color="000000"/>
              <w:right w:val="nil"/>
            </w:tcBorders>
          </w:tcPr>
          <w:p w14:paraId="534AF06F" w14:textId="7882247F" w:rsidR="00271317" w:rsidRPr="00271317" w:rsidRDefault="00271317" w:rsidP="00271317">
            <w:pPr>
              <w:widowControl w:val="0"/>
              <w:spacing w:after="0" w:line="240" w:lineRule="auto"/>
              <w:contextualSpacing/>
              <w:jc w:val="right"/>
              <w:rPr>
                <w:rFonts w:ascii="Times New Roman" w:eastAsia="Times New Roman" w:hAnsi="Times New Roman" w:cs="Times New Roman"/>
                <w:b/>
                <w:bCs/>
                <w:color w:val="000000"/>
                <w:sz w:val="24"/>
                <w:szCs w:val="24"/>
              </w:rPr>
            </w:pPr>
            <w:r w:rsidRPr="00271317">
              <w:rPr>
                <w:rFonts w:ascii="Times New Roman" w:hAnsi="Times New Roman" w:cs="Times New Roman"/>
                <w:b/>
                <w:bCs/>
                <w:sz w:val="24"/>
                <w:szCs w:val="24"/>
              </w:rPr>
              <w:t>1,284,306.52</w:t>
            </w:r>
          </w:p>
        </w:tc>
      </w:tr>
    </w:tbl>
    <w:p w14:paraId="443925D1" w14:textId="77777777" w:rsidR="00B44158" w:rsidRPr="00271317" w:rsidRDefault="00B44158" w:rsidP="00FA1E45">
      <w:pPr>
        <w:widowControl w:val="0"/>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rPr>
      </w:pPr>
    </w:p>
    <w:p w14:paraId="5F6C987E" w14:textId="2F8035CA" w:rsidR="00B44158" w:rsidRPr="00271317" w:rsidRDefault="00B44158" w:rsidP="006540B6">
      <w:pPr>
        <w:widowControl w:val="0"/>
        <w:numPr>
          <w:ilvl w:val="0"/>
          <w:numId w:val="12"/>
        </w:numPr>
        <w:pBdr>
          <w:top w:val="nil"/>
          <w:left w:val="nil"/>
          <w:bottom w:val="nil"/>
          <w:right w:val="nil"/>
          <w:between w:val="nil"/>
        </w:pBdr>
        <w:spacing w:after="0" w:line="240" w:lineRule="auto"/>
        <w:ind w:left="1260" w:hanging="450"/>
        <w:contextualSpacing/>
        <w:jc w:val="both"/>
        <w:rPr>
          <w:rFonts w:ascii="Times New Roman" w:eastAsia="Times New Roman" w:hAnsi="Times New Roman" w:cs="Times New Roman"/>
          <w:color w:val="000000"/>
          <w:sz w:val="24"/>
          <w:szCs w:val="24"/>
        </w:rPr>
      </w:pPr>
      <w:r w:rsidRPr="00271317">
        <w:rPr>
          <w:rFonts w:ascii="Times New Roman" w:eastAsia="Times New Roman" w:hAnsi="Times New Roman" w:cs="Times New Roman"/>
          <w:color w:val="000000"/>
          <w:sz w:val="24"/>
          <w:szCs w:val="24"/>
        </w:rPr>
        <w:t xml:space="preserve">As </w:t>
      </w:r>
      <w:r w:rsidR="007C1FE6">
        <w:rPr>
          <w:rFonts w:ascii="Times New Roman" w:eastAsia="Times New Roman" w:hAnsi="Times New Roman" w:cs="Times New Roman"/>
          <w:color w:val="000000"/>
          <w:sz w:val="24"/>
          <w:szCs w:val="24"/>
        </w:rPr>
        <w:t xml:space="preserve">of </w:t>
      </w:r>
      <w:r w:rsidRPr="00271317">
        <w:rPr>
          <w:rFonts w:ascii="Times New Roman" w:eastAsia="Times New Roman" w:hAnsi="Times New Roman" w:cs="Times New Roman"/>
          <w:color w:val="000000"/>
          <w:sz w:val="24"/>
          <w:szCs w:val="24"/>
        </w:rPr>
        <w:t>December 31, 202</w:t>
      </w:r>
      <w:r w:rsidR="00271317" w:rsidRPr="00271317">
        <w:rPr>
          <w:rFonts w:ascii="Times New Roman" w:eastAsia="Times New Roman" w:hAnsi="Times New Roman" w:cs="Times New Roman"/>
          <w:color w:val="000000"/>
          <w:sz w:val="24"/>
          <w:szCs w:val="24"/>
        </w:rPr>
        <w:t>4</w:t>
      </w:r>
      <w:r w:rsidRPr="00271317">
        <w:rPr>
          <w:rFonts w:ascii="Times New Roman" w:eastAsia="Times New Roman" w:hAnsi="Times New Roman" w:cs="Times New Roman"/>
          <w:color w:val="000000"/>
          <w:sz w:val="24"/>
          <w:szCs w:val="24"/>
        </w:rPr>
        <w:t>, the aging analysis of current exchange receivables is as follows:</w:t>
      </w:r>
    </w:p>
    <w:p w14:paraId="6423043F" w14:textId="77777777" w:rsidR="00B44158" w:rsidRPr="00E749CE" w:rsidRDefault="00B44158" w:rsidP="00FA1E45">
      <w:pPr>
        <w:widowControl w:val="0"/>
        <w:spacing w:after="0" w:line="240" w:lineRule="auto"/>
        <w:ind w:firstLine="720"/>
        <w:contextualSpacing/>
        <w:rPr>
          <w:rFonts w:ascii="Times New Roman" w:eastAsia="Times New Roman" w:hAnsi="Times New Roman" w:cs="Times New Roman"/>
          <w:color w:val="010202"/>
          <w:sz w:val="24"/>
          <w:szCs w:val="24"/>
          <w:highlight w:val="yellow"/>
        </w:rPr>
      </w:pPr>
    </w:p>
    <w:tbl>
      <w:tblPr>
        <w:tblW w:w="8190" w:type="dxa"/>
        <w:tblInd w:w="805" w:type="dxa"/>
        <w:tblLayout w:type="fixed"/>
        <w:tblLook w:val="0400" w:firstRow="0" w:lastRow="0" w:firstColumn="0" w:lastColumn="0" w:noHBand="0" w:noVBand="1"/>
      </w:tblPr>
      <w:tblGrid>
        <w:gridCol w:w="1884"/>
        <w:gridCol w:w="1356"/>
        <w:gridCol w:w="1530"/>
        <w:gridCol w:w="1080"/>
        <w:gridCol w:w="990"/>
        <w:gridCol w:w="1350"/>
      </w:tblGrid>
      <w:tr w:rsidR="00B44158" w:rsidRPr="00FA2513" w14:paraId="7702CE94" w14:textId="77777777" w:rsidTr="00A113EB">
        <w:trPr>
          <w:trHeight w:val="83"/>
          <w:tblHeader/>
        </w:trPr>
        <w:tc>
          <w:tcPr>
            <w:tcW w:w="1884" w:type="dxa"/>
            <w:vMerge w:val="restart"/>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tcPr>
          <w:p w14:paraId="2E66C300"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10202"/>
                <w:sz w:val="24"/>
                <w:szCs w:val="24"/>
              </w:rPr>
              <w:t>Account</w:t>
            </w:r>
          </w:p>
        </w:tc>
        <w:tc>
          <w:tcPr>
            <w:tcW w:w="1356" w:type="dxa"/>
            <w:vMerge w:val="restart"/>
            <w:tcBorders>
              <w:top w:val="single" w:sz="4" w:space="0" w:color="000000"/>
              <w:left w:val="nil"/>
              <w:bottom w:val="single" w:sz="4" w:space="0" w:color="000000"/>
              <w:right w:val="single" w:sz="4" w:space="0" w:color="000000"/>
            </w:tcBorders>
            <w:shd w:val="clear" w:color="auto" w:fill="BDD6EE" w:themeFill="accent5" w:themeFillTint="66"/>
            <w:vAlign w:val="center"/>
          </w:tcPr>
          <w:p w14:paraId="37538FDF"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Totals</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tcPr>
          <w:p w14:paraId="1BC332AF"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Neither past due or impaired</w:t>
            </w:r>
          </w:p>
        </w:tc>
        <w:tc>
          <w:tcPr>
            <w:tcW w:w="3420" w:type="dxa"/>
            <w:gridSpan w:val="3"/>
            <w:tcBorders>
              <w:top w:val="single" w:sz="4" w:space="0" w:color="000000"/>
              <w:left w:val="nil"/>
              <w:bottom w:val="single" w:sz="4" w:space="0" w:color="000000"/>
              <w:right w:val="single" w:sz="4" w:space="0" w:color="000000"/>
            </w:tcBorders>
            <w:shd w:val="clear" w:color="auto" w:fill="BDD6EE" w:themeFill="accent5" w:themeFillTint="66"/>
            <w:vAlign w:val="center"/>
          </w:tcPr>
          <w:p w14:paraId="2A7C20CB"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Past due but not impaired</w:t>
            </w:r>
          </w:p>
        </w:tc>
      </w:tr>
      <w:tr w:rsidR="00B44158" w:rsidRPr="00FA2513" w14:paraId="17A0304D" w14:textId="77777777" w:rsidTr="00A113EB">
        <w:trPr>
          <w:trHeight w:val="201"/>
          <w:tblHeader/>
        </w:trPr>
        <w:tc>
          <w:tcPr>
            <w:tcW w:w="1884" w:type="dxa"/>
            <w:vMerge/>
            <w:tcBorders>
              <w:left w:val="single" w:sz="4" w:space="0" w:color="000000"/>
              <w:bottom w:val="single" w:sz="4" w:space="0" w:color="000000"/>
              <w:right w:val="single" w:sz="4" w:space="0" w:color="000000"/>
            </w:tcBorders>
            <w:shd w:val="clear" w:color="auto" w:fill="BDD6EE" w:themeFill="accent5" w:themeFillTint="66"/>
            <w:vAlign w:val="center"/>
          </w:tcPr>
          <w:p w14:paraId="41BC04DE" w14:textId="77777777" w:rsidR="00B44158" w:rsidRPr="00FA2513" w:rsidRDefault="00B44158" w:rsidP="00FA1E45">
            <w:pPr>
              <w:widowControl w:val="0"/>
              <w:pBdr>
                <w:top w:val="nil"/>
                <w:left w:val="nil"/>
                <w:bottom w:val="nil"/>
                <w:right w:val="nil"/>
                <w:between w:val="nil"/>
              </w:pBdr>
              <w:spacing w:after="0" w:line="240" w:lineRule="auto"/>
              <w:contextualSpacing/>
              <w:rPr>
                <w:rFonts w:ascii="Times New Roman" w:eastAsia="Times New Roman" w:hAnsi="Times New Roman" w:cs="Times New Roman"/>
                <w:b/>
                <w:color w:val="000000"/>
                <w:sz w:val="24"/>
                <w:szCs w:val="24"/>
              </w:rPr>
            </w:pPr>
          </w:p>
        </w:tc>
        <w:tc>
          <w:tcPr>
            <w:tcW w:w="1356" w:type="dxa"/>
            <w:vMerge/>
            <w:tcBorders>
              <w:top w:val="single" w:sz="4" w:space="0" w:color="000000"/>
              <w:left w:val="nil"/>
              <w:bottom w:val="single" w:sz="4" w:space="0" w:color="000000"/>
              <w:right w:val="single" w:sz="4" w:space="0" w:color="000000"/>
            </w:tcBorders>
            <w:shd w:val="clear" w:color="auto" w:fill="BDD6EE" w:themeFill="accent5" w:themeFillTint="66"/>
            <w:vAlign w:val="center"/>
          </w:tcPr>
          <w:p w14:paraId="65139149" w14:textId="77777777" w:rsidR="00B44158" w:rsidRPr="00FA2513" w:rsidRDefault="00B44158" w:rsidP="00FA1E45">
            <w:pPr>
              <w:widowControl w:val="0"/>
              <w:pBdr>
                <w:top w:val="nil"/>
                <w:left w:val="nil"/>
                <w:bottom w:val="nil"/>
                <w:right w:val="nil"/>
                <w:between w:val="nil"/>
              </w:pBdr>
              <w:spacing w:after="0" w:line="240" w:lineRule="auto"/>
              <w:contextualSpacing/>
              <w:rPr>
                <w:rFonts w:ascii="Times New Roman" w:eastAsia="Times New Roman" w:hAnsi="Times New Roman" w:cs="Times New Roman"/>
                <w:b/>
                <w:color w:val="000000"/>
                <w:sz w:val="24"/>
                <w:szCs w:val="24"/>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tcPr>
          <w:p w14:paraId="3AB99927" w14:textId="77777777" w:rsidR="00B44158" w:rsidRPr="00FA2513" w:rsidRDefault="00B44158" w:rsidP="00FA1E45">
            <w:pPr>
              <w:widowControl w:val="0"/>
              <w:pBdr>
                <w:top w:val="nil"/>
                <w:left w:val="nil"/>
                <w:bottom w:val="nil"/>
                <w:right w:val="nil"/>
                <w:between w:val="nil"/>
              </w:pBdr>
              <w:spacing w:after="0" w:line="240" w:lineRule="auto"/>
              <w:contextualSpacing/>
              <w:rPr>
                <w:rFonts w:ascii="Times New Roman" w:eastAsia="Times New Roman" w:hAnsi="Times New Roman" w:cs="Times New Roman"/>
                <w:b/>
                <w:color w:val="000000"/>
                <w:sz w:val="24"/>
                <w:szCs w:val="24"/>
              </w:rPr>
            </w:pPr>
          </w:p>
        </w:tc>
        <w:tc>
          <w:tcPr>
            <w:tcW w:w="1080" w:type="dxa"/>
            <w:tcBorders>
              <w:top w:val="nil"/>
              <w:left w:val="nil"/>
              <w:bottom w:val="single" w:sz="4" w:space="0" w:color="000000"/>
              <w:right w:val="single" w:sz="4" w:space="0" w:color="000000"/>
            </w:tcBorders>
            <w:shd w:val="clear" w:color="auto" w:fill="BDD6EE" w:themeFill="accent5" w:themeFillTint="66"/>
            <w:vAlign w:val="center"/>
          </w:tcPr>
          <w:p w14:paraId="7D353BC4"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&lt;30 days</w:t>
            </w:r>
          </w:p>
        </w:tc>
        <w:tc>
          <w:tcPr>
            <w:tcW w:w="990" w:type="dxa"/>
            <w:tcBorders>
              <w:top w:val="nil"/>
              <w:left w:val="nil"/>
              <w:bottom w:val="single" w:sz="4" w:space="0" w:color="000000"/>
              <w:right w:val="single" w:sz="4" w:space="0" w:color="000000"/>
            </w:tcBorders>
            <w:shd w:val="clear" w:color="auto" w:fill="BDD6EE" w:themeFill="accent5" w:themeFillTint="66"/>
            <w:vAlign w:val="center"/>
          </w:tcPr>
          <w:p w14:paraId="7E42BCCB"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30-60 days</w:t>
            </w:r>
          </w:p>
        </w:tc>
        <w:tc>
          <w:tcPr>
            <w:tcW w:w="1350" w:type="dxa"/>
            <w:tcBorders>
              <w:top w:val="nil"/>
              <w:left w:val="nil"/>
              <w:bottom w:val="single" w:sz="4" w:space="0" w:color="000000"/>
              <w:right w:val="single" w:sz="4" w:space="0" w:color="000000"/>
            </w:tcBorders>
            <w:shd w:val="clear" w:color="auto" w:fill="BDD6EE" w:themeFill="accent5" w:themeFillTint="66"/>
            <w:vAlign w:val="center"/>
          </w:tcPr>
          <w:p w14:paraId="6151BBD8"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&gt;60 days</w:t>
            </w:r>
          </w:p>
        </w:tc>
      </w:tr>
      <w:tr w:rsidR="00FA2513" w:rsidRPr="00FA2513" w14:paraId="3AB18DF9" w14:textId="77777777" w:rsidTr="00A113EB">
        <w:trPr>
          <w:trHeight w:val="295"/>
        </w:trPr>
        <w:tc>
          <w:tcPr>
            <w:tcW w:w="1884" w:type="dxa"/>
            <w:tcBorders>
              <w:top w:val="single" w:sz="4" w:space="0" w:color="000000"/>
              <w:left w:val="single" w:sz="4" w:space="0" w:color="000000"/>
              <w:bottom w:val="single" w:sz="4" w:space="0" w:color="000000"/>
              <w:right w:val="single" w:sz="4" w:space="0" w:color="000000"/>
            </w:tcBorders>
          </w:tcPr>
          <w:p w14:paraId="7769C3D9" w14:textId="77777777" w:rsidR="00FA2513" w:rsidRPr="00FA2513" w:rsidRDefault="00FA2513" w:rsidP="00A113EB">
            <w:pPr>
              <w:widowControl w:val="0"/>
              <w:spacing w:after="0" w:line="240" w:lineRule="auto"/>
              <w:ind w:left="210" w:hanging="210"/>
              <w:contextualSpacing/>
              <w:jc w:val="both"/>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Real Property Tax Receivable</w:t>
            </w:r>
          </w:p>
        </w:tc>
        <w:tc>
          <w:tcPr>
            <w:tcW w:w="1356" w:type="dxa"/>
            <w:tcBorders>
              <w:top w:val="nil"/>
              <w:left w:val="nil"/>
              <w:bottom w:val="single" w:sz="4" w:space="0" w:color="000000"/>
              <w:right w:val="single" w:sz="4" w:space="0" w:color="000000"/>
            </w:tcBorders>
          </w:tcPr>
          <w:p w14:paraId="2F8B5FC8" w14:textId="1B28D3FC"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419,606.92</w:t>
            </w:r>
          </w:p>
        </w:tc>
        <w:tc>
          <w:tcPr>
            <w:tcW w:w="1530" w:type="dxa"/>
            <w:tcBorders>
              <w:top w:val="nil"/>
              <w:left w:val="nil"/>
              <w:bottom w:val="single" w:sz="4" w:space="0" w:color="000000"/>
              <w:right w:val="single" w:sz="4" w:space="0" w:color="000000"/>
            </w:tcBorders>
          </w:tcPr>
          <w:p w14:paraId="10E6508E" w14:textId="5D29A620"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419,606.92</w:t>
            </w:r>
          </w:p>
        </w:tc>
        <w:tc>
          <w:tcPr>
            <w:tcW w:w="1080" w:type="dxa"/>
            <w:tcBorders>
              <w:top w:val="nil"/>
              <w:left w:val="nil"/>
              <w:bottom w:val="single" w:sz="4" w:space="0" w:color="000000"/>
              <w:right w:val="single" w:sz="4" w:space="0" w:color="000000"/>
            </w:tcBorders>
          </w:tcPr>
          <w:p w14:paraId="6EAD0357" w14:textId="533D74BD"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990" w:type="dxa"/>
            <w:tcBorders>
              <w:top w:val="nil"/>
              <w:left w:val="nil"/>
              <w:bottom w:val="single" w:sz="4" w:space="0" w:color="000000"/>
              <w:right w:val="single" w:sz="4" w:space="0" w:color="000000"/>
            </w:tcBorders>
          </w:tcPr>
          <w:p w14:paraId="7E6623CD" w14:textId="5E6C6E8C"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350" w:type="dxa"/>
            <w:tcBorders>
              <w:top w:val="nil"/>
              <w:left w:val="nil"/>
              <w:bottom w:val="single" w:sz="4" w:space="0" w:color="000000"/>
              <w:right w:val="single" w:sz="4" w:space="0" w:color="000000"/>
            </w:tcBorders>
          </w:tcPr>
          <w:p w14:paraId="2F7871C6" w14:textId="3E9E0290"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r>
      <w:tr w:rsidR="00FA2513" w:rsidRPr="00FA2513" w14:paraId="2260C77D" w14:textId="77777777" w:rsidTr="00A113EB">
        <w:trPr>
          <w:trHeight w:val="295"/>
        </w:trPr>
        <w:tc>
          <w:tcPr>
            <w:tcW w:w="1884" w:type="dxa"/>
            <w:tcBorders>
              <w:top w:val="nil"/>
              <w:left w:val="single" w:sz="4" w:space="0" w:color="000000"/>
              <w:bottom w:val="single" w:sz="4" w:space="0" w:color="000000"/>
              <w:right w:val="single" w:sz="4" w:space="0" w:color="000000"/>
            </w:tcBorders>
          </w:tcPr>
          <w:p w14:paraId="48A06984" w14:textId="77777777" w:rsidR="00FA2513" w:rsidRPr="00FA2513" w:rsidRDefault="00FA2513" w:rsidP="00A113EB">
            <w:pPr>
              <w:widowControl w:val="0"/>
              <w:spacing w:after="0" w:line="240" w:lineRule="auto"/>
              <w:ind w:left="210" w:hanging="210"/>
              <w:contextualSpacing/>
              <w:jc w:val="both"/>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Special Education Tax Receivable</w:t>
            </w:r>
          </w:p>
        </w:tc>
        <w:tc>
          <w:tcPr>
            <w:tcW w:w="1356" w:type="dxa"/>
            <w:tcBorders>
              <w:top w:val="nil"/>
              <w:left w:val="nil"/>
              <w:bottom w:val="single" w:sz="4" w:space="0" w:color="000000"/>
              <w:right w:val="single" w:sz="4" w:space="0" w:color="000000"/>
            </w:tcBorders>
          </w:tcPr>
          <w:p w14:paraId="4CFCC18C" w14:textId="5FDD1B0C"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419,606.92</w:t>
            </w:r>
          </w:p>
        </w:tc>
        <w:tc>
          <w:tcPr>
            <w:tcW w:w="1530" w:type="dxa"/>
            <w:tcBorders>
              <w:top w:val="nil"/>
              <w:left w:val="nil"/>
              <w:bottom w:val="single" w:sz="4" w:space="0" w:color="000000"/>
              <w:right w:val="single" w:sz="4" w:space="0" w:color="000000"/>
            </w:tcBorders>
          </w:tcPr>
          <w:p w14:paraId="1799F479" w14:textId="455FB6FF"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419,606.92</w:t>
            </w:r>
          </w:p>
        </w:tc>
        <w:tc>
          <w:tcPr>
            <w:tcW w:w="1080" w:type="dxa"/>
            <w:tcBorders>
              <w:top w:val="nil"/>
              <w:left w:val="nil"/>
              <w:bottom w:val="single" w:sz="4" w:space="0" w:color="000000"/>
              <w:right w:val="single" w:sz="4" w:space="0" w:color="000000"/>
            </w:tcBorders>
          </w:tcPr>
          <w:p w14:paraId="08448CEB" w14:textId="7DF16015"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990" w:type="dxa"/>
            <w:tcBorders>
              <w:top w:val="nil"/>
              <w:left w:val="nil"/>
              <w:bottom w:val="single" w:sz="4" w:space="0" w:color="000000"/>
              <w:right w:val="single" w:sz="4" w:space="0" w:color="000000"/>
            </w:tcBorders>
          </w:tcPr>
          <w:p w14:paraId="48DEC75F" w14:textId="0AA1FCED"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350" w:type="dxa"/>
            <w:tcBorders>
              <w:top w:val="nil"/>
              <w:left w:val="nil"/>
              <w:bottom w:val="single" w:sz="4" w:space="0" w:color="000000"/>
              <w:right w:val="single" w:sz="4" w:space="0" w:color="000000"/>
            </w:tcBorders>
          </w:tcPr>
          <w:p w14:paraId="2593639A" w14:textId="1A02B972"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r>
      <w:tr w:rsidR="00FA2513" w:rsidRPr="00FA2513" w14:paraId="104D8AB4" w14:textId="77777777" w:rsidTr="00A113EB">
        <w:trPr>
          <w:trHeight w:val="497"/>
        </w:trPr>
        <w:tc>
          <w:tcPr>
            <w:tcW w:w="1884" w:type="dxa"/>
            <w:tcBorders>
              <w:top w:val="nil"/>
              <w:left w:val="single" w:sz="4" w:space="0" w:color="000000"/>
              <w:bottom w:val="single" w:sz="4" w:space="0" w:color="000000"/>
              <w:right w:val="single" w:sz="4" w:space="0" w:color="000000"/>
            </w:tcBorders>
          </w:tcPr>
          <w:p w14:paraId="75D1D741" w14:textId="77777777" w:rsidR="00FA2513" w:rsidRPr="00FA2513" w:rsidRDefault="00FA2513" w:rsidP="00A113EB">
            <w:pPr>
              <w:widowControl w:val="0"/>
              <w:spacing w:after="0" w:line="240" w:lineRule="auto"/>
              <w:ind w:left="210" w:hanging="210"/>
              <w:contextualSpacing/>
              <w:jc w:val="both"/>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Due from Other Funds</w:t>
            </w:r>
          </w:p>
        </w:tc>
        <w:tc>
          <w:tcPr>
            <w:tcW w:w="1356" w:type="dxa"/>
            <w:tcBorders>
              <w:top w:val="nil"/>
              <w:left w:val="nil"/>
              <w:bottom w:val="single" w:sz="4" w:space="0" w:color="000000"/>
              <w:right w:val="single" w:sz="4" w:space="0" w:color="000000"/>
            </w:tcBorders>
          </w:tcPr>
          <w:p w14:paraId="0E3BD872" w14:textId="577FB8F4"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35,688.53</w:t>
            </w:r>
          </w:p>
        </w:tc>
        <w:tc>
          <w:tcPr>
            <w:tcW w:w="1530" w:type="dxa"/>
            <w:tcBorders>
              <w:top w:val="nil"/>
              <w:left w:val="nil"/>
              <w:bottom w:val="single" w:sz="4" w:space="0" w:color="000000"/>
              <w:right w:val="single" w:sz="4" w:space="0" w:color="000000"/>
            </w:tcBorders>
          </w:tcPr>
          <w:p w14:paraId="28EB3C65" w14:textId="1B359498"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32,056.16</w:t>
            </w:r>
          </w:p>
        </w:tc>
        <w:tc>
          <w:tcPr>
            <w:tcW w:w="1080" w:type="dxa"/>
            <w:tcBorders>
              <w:top w:val="nil"/>
              <w:left w:val="nil"/>
              <w:bottom w:val="single" w:sz="4" w:space="0" w:color="000000"/>
              <w:right w:val="single" w:sz="4" w:space="0" w:color="000000"/>
            </w:tcBorders>
          </w:tcPr>
          <w:p w14:paraId="6378C442" w14:textId="160E1B37"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990" w:type="dxa"/>
            <w:tcBorders>
              <w:top w:val="nil"/>
              <w:left w:val="nil"/>
              <w:bottom w:val="single" w:sz="4" w:space="0" w:color="000000"/>
              <w:right w:val="single" w:sz="4" w:space="0" w:color="000000"/>
            </w:tcBorders>
          </w:tcPr>
          <w:p w14:paraId="2B0E0274" w14:textId="6C85258E"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350" w:type="dxa"/>
            <w:tcBorders>
              <w:top w:val="nil"/>
              <w:left w:val="nil"/>
              <w:bottom w:val="single" w:sz="4" w:space="0" w:color="000000"/>
              <w:right w:val="single" w:sz="4" w:space="0" w:color="000000"/>
            </w:tcBorders>
          </w:tcPr>
          <w:p w14:paraId="5380D3E3" w14:textId="25CDD41E"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3,632.37</w:t>
            </w:r>
          </w:p>
        </w:tc>
      </w:tr>
      <w:tr w:rsidR="00FA2513" w:rsidRPr="00FA2513" w14:paraId="5DD7D144" w14:textId="77777777" w:rsidTr="00A113EB">
        <w:trPr>
          <w:trHeight w:val="295"/>
        </w:trPr>
        <w:tc>
          <w:tcPr>
            <w:tcW w:w="1884" w:type="dxa"/>
            <w:tcBorders>
              <w:top w:val="nil"/>
              <w:left w:val="single" w:sz="4" w:space="0" w:color="000000"/>
              <w:bottom w:val="single" w:sz="4" w:space="0" w:color="000000"/>
              <w:right w:val="single" w:sz="4" w:space="0" w:color="000000"/>
            </w:tcBorders>
          </w:tcPr>
          <w:p w14:paraId="09CEC9B3" w14:textId="77777777" w:rsidR="00FA2513" w:rsidRPr="00FA2513" w:rsidRDefault="00FA2513" w:rsidP="00A113EB">
            <w:pPr>
              <w:widowControl w:val="0"/>
              <w:spacing w:after="0" w:line="240" w:lineRule="auto"/>
              <w:ind w:left="210" w:hanging="210"/>
              <w:contextualSpacing/>
              <w:jc w:val="both"/>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 xml:space="preserve">Receivables - Disallowances and Charges </w:t>
            </w:r>
          </w:p>
        </w:tc>
        <w:tc>
          <w:tcPr>
            <w:tcW w:w="1356" w:type="dxa"/>
            <w:tcBorders>
              <w:top w:val="nil"/>
              <w:left w:val="nil"/>
              <w:bottom w:val="single" w:sz="4" w:space="0" w:color="000000"/>
              <w:right w:val="single" w:sz="4" w:space="0" w:color="000000"/>
            </w:tcBorders>
          </w:tcPr>
          <w:p w14:paraId="5D1C953E" w14:textId="53077772"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81,187.00</w:t>
            </w:r>
          </w:p>
        </w:tc>
        <w:tc>
          <w:tcPr>
            <w:tcW w:w="1530" w:type="dxa"/>
            <w:tcBorders>
              <w:top w:val="nil"/>
              <w:left w:val="nil"/>
              <w:bottom w:val="single" w:sz="4" w:space="0" w:color="000000"/>
              <w:right w:val="single" w:sz="4" w:space="0" w:color="000000"/>
            </w:tcBorders>
          </w:tcPr>
          <w:p w14:paraId="2C9654B9" w14:textId="628F7823"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080" w:type="dxa"/>
            <w:tcBorders>
              <w:top w:val="nil"/>
              <w:left w:val="nil"/>
              <w:bottom w:val="single" w:sz="4" w:space="0" w:color="000000"/>
              <w:right w:val="single" w:sz="4" w:space="0" w:color="000000"/>
            </w:tcBorders>
          </w:tcPr>
          <w:p w14:paraId="1E3D17F3" w14:textId="7A6D3C1F"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990" w:type="dxa"/>
            <w:tcBorders>
              <w:top w:val="nil"/>
              <w:left w:val="nil"/>
              <w:bottom w:val="single" w:sz="4" w:space="0" w:color="000000"/>
              <w:right w:val="single" w:sz="4" w:space="0" w:color="000000"/>
            </w:tcBorders>
          </w:tcPr>
          <w:p w14:paraId="28CC777B" w14:textId="1532F54B"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350" w:type="dxa"/>
            <w:tcBorders>
              <w:top w:val="nil"/>
              <w:left w:val="nil"/>
              <w:bottom w:val="single" w:sz="4" w:space="0" w:color="000000"/>
              <w:right w:val="single" w:sz="4" w:space="0" w:color="000000"/>
            </w:tcBorders>
          </w:tcPr>
          <w:p w14:paraId="471077FC" w14:textId="0F21BA99"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81,187.00</w:t>
            </w:r>
          </w:p>
        </w:tc>
      </w:tr>
      <w:tr w:rsidR="00FA2513" w:rsidRPr="00FA2513" w14:paraId="5A1A4ED5" w14:textId="77777777" w:rsidTr="00A113EB">
        <w:trPr>
          <w:trHeight w:val="295"/>
        </w:trPr>
        <w:tc>
          <w:tcPr>
            <w:tcW w:w="1884" w:type="dxa"/>
            <w:tcBorders>
              <w:top w:val="nil"/>
              <w:left w:val="single" w:sz="4" w:space="0" w:color="000000"/>
              <w:bottom w:val="single" w:sz="4" w:space="0" w:color="000000"/>
              <w:right w:val="single" w:sz="4" w:space="0" w:color="000000"/>
            </w:tcBorders>
          </w:tcPr>
          <w:p w14:paraId="3B840BEC" w14:textId="77777777" w:rsidR="00FA2513" w:rsidRPr="00FA2513" w:rsidRDefault="00FA2513" w:rsidP="00A113EB">
            <w:pPr>
              <w:widowControl w:val="0"/>
              <w:spacing w:after="0" w:line="240" w:lineRule="auto"/>
              <w:ind w:left="210" w:hanging="210"/>
              <w:contextualSpacing/>
              <w:jc w:val="both"/>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Due from Officers and Employees</w:t>
            </w:r>
          </w:p>
        </w:tc>
        <w:tc>
          <w:tcPr>
            <w:tcW w:w="1356" w:type="dxa"/>
            <w:tcBorders>
              <w:top w:val="nil"/>
              <w:left w:val="nil"/>
              <w:bottom w:val="single" w:sz="4" w:space="0" w:color="000000"/>
              <w:right w:val="single" w:sz="4" w:space="0" w:color="000000"/>
            </w:tcBorders>
          </w:tcPr>
          <w:p w14:paraId="53CA3DFE" w14:textId="501AE7F4"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14,711.30</w:t>
            </w:r>
          </w:p>
        </w:tc>
        <w:tc>
          <w:tcPr>
            <w:tcW w:w="1530" w:type="dxa"/>
            <w:tcBorders>
              <w:top w:val="nil"/>
              <w:left w:val="nil"/>
              <w:bottom w:val="single" w:sz="4" w:space="0" w:color="000000"/>
              <w:right w:val="single" w:sz="4" w:space="0" w:color="000000"/>
            </w:tcBorders>
          </w:tcPr>
          <w:p w14:paraId="10B90A46" w14:textId="6FB21C3C"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080" w:type="dxa"/>
            <w:tcBorders>
              <w:top w:val="nil"/>
              <w:left w:val="nil"/>
              <w:bottom w:val="single" w:sz="4" w:space="0" w:color="000000"/>
              <w:right w:val="single" w:sz="4" w:space="0" w:color="000000"/>
            </w:tcBorders>
          </w:tcPr>
          <w:p w14:paraId="25CBE078" w14:textId="4C2AE932"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990" w:type="dxa"/>
            <w:tcBorders>
              <w:top w:val="nil"/>
              <w:left w:val="nil"/>
              <w:bottom w:val="single" w:sz="4" w:space="0" w:color="000000"/>
              <w:right w:val="single" w:sz="4" w:space="0" w:color="000000"/>
            </w:tcBorders>
          </w:tcPr>
          <w:p w14:paraId="196F288C" w14:textId="4ADD6E06"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350" w:type="dxa"/>
            <w:tcBorders>
              <w:top w:val="nil"/>
              <w:left w:val="nil"/>
              <w:bottom w:val="single" w:sz="4" w:space="0" w:color="000000"/>
              <w:right w:val="single" w:sz="4" w:space="0" w:color="000000"/>
            </w:tcBorders>
          </w:tcPr>
          <w:p w14:paraId="58734B3D" w14:textId="4EC0026D"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14,711.30</w:t>
            </w:r>
          </w:p>
        </w:tc>
      </w:tr>
      <w:tr w:rsidR="00FA2513" w:rsidRPr="00FA2513" w14:paraId="145BFC67" w14:textId="77777777" w:rsidTr="00A113EB">
        <w:trPr>
          <w:trHeight w:val="295"/>
        </w:trPr>
        <w:tc>
          <w:tcPr>
            <w:tcW w:w="1884" w:type="dxa"/>
            <w:tcBorders>
              <w:top w:val="nil"/>
              <w:left w:val="single" w:sz="4" w:space="0" w:color="000000"/>
              <w:bottom w:val="single" w:sz="4" w:space="0" w:color="000000"/>
              <w:right w:val="single" w:sz="4" w:space="0" w:color="000000"/>
            </w:tcBorders>
          </w:tcPr>
          <w:p w14:paraId="3E4F1BE5" w14:textId="77777777" w:rsidR="00FA2513" w:rsidRPr="00FA2513" w:rsidRDefault="00FA2513" w:rsidP="00A113EB">
            <w:pPr>
              <w:widowControl w:val="0"/>
              <w:spacing w:after="0" w:line="240" w:lineRule="auto"/>
              <w:ind w:left="210" w:hanging="210"/>
              <w:contextualSpacing/>
              <w:jc w:val="both"/>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Other Receivables</w:t>
            </w:r>
          </w:p>
        </w:tc>
        <w:tc>
          <w:tcPr>
            <w:tcW w:w="1356" w:type="dxa"/>
            <w:tcBorders>
              <w:top w:val="nil"/>
              <w:left w:val="nil"/>
              <w:bottom w:val="single" w:sz="4" w:space="0" w:color="000000"/>
              <w:right w:val="single" w:sz="4" w:space="0" w:color="000000"/>
            </w:tcBorders>
          </w:tcPr>
          <w:p w14:paraId="7BEDE3D9" w14:textId="5EB9562D"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2,980.12</w:t>
            </w:r>
          </w:p>
        </w:tc>
        <w:tc>
          <w:tcPr>
            <w:tcW w:w="1530" w:type="dxa"/>
            <w:tcBorders>
              <w:top w:val="nil"/>
              <w:left w:val="nil"/>
              <w:bottom w:val="single" w:sz="4" w:space="0" w:color="000000"/>
              <w:right w:val="single" w:sz="4" w:space="0" w:color="000000"/>
            </w:tcBorders>
          </w:tcPr>
          <w:p w14:paraId="704AFCDB" w14:textId="39D8892F"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080" w:type="dxa"/>
            <w:tcBorders>
              <w:top w:val="nil"/>
              <w:left w:val="nil"/>
              <w:bottom w:val="single" w:sz="4" w:space="0" w:color="000000"/>
              <w:right w:val="single" w:sz="4" w:space="0" w:color="000000"/>
            </w:tcBorders>
          </w:tcPr>
          <w:p w14:paraId="07D355AC" w14:textId="6513E00C"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990" w:type="dxa"/>
            <w:tcBorders>
              <w:top w:val="nil"/>
              <w:left w:val="nil"/>
              <w:bottom w:val="single" w:sz="4" w:space="0" w:color="000000"/>
              <w:right w:val="single" w:sz="4" w:space="0" w:color="000000"/>
            </w:tcBorders>
          </w:tcPr>
          <w:p w14:paraId="518A618E" w14:textId="48C2D922"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w:t>
            </w:r>
          </w:p>
        </w:tc>
        <w:tc>
          <w:tcPr>
            <w:tcW w:w="1350" w:type="dxa"/>
            <w:tcBorders>
              <w:top w:val="nil"/>
              <w:left w:val="nil"/>
              <w:bottom w:val="single" w:sz="4" w:space="0" w:color="000000"/>
              <w:right w:val="single" w:sz="4" w:space="0" w:color="000000"/>
            </w:tcBorders>
          </w:tcPr>
          <w:p w14:paraId="44CD55A9" w14:textId="7DF5861D" w:rsidR="00FA2513" w:rsidRPr="00FA2513" w:rsidRDefault="00FA2513" w:rsidP="00FA2513">
            <w:pPr>
              <w:widowControl w:val="0"/>
              <w:spacing w:after="0" w:line="240" w:lineRule="auto"/>
              <w:contextualSpacing/>
              <w:jc w:val="right"/>
              <w:rPr>
                <w:rFonts w:ascii="Times New Roman" w:eastAsia="Times New Roman" w:hAnsi="Times New Roman" w:cs="Times New Roman"/>
                <w:sz w:val="24"/>
                <w:szCs w:val="24"/>
              </w:rPr>
            </w:pPr>
            <w:r w:rsidRPr="00FA2513">
              <w:rPr>
                <w:rFonts w:ascii="Times New Roman" w:hAnsi="Times New Roman" w:cs="Times New Roman"/>
                <w:sz w:val="24"/>
                <w:szCs w:val="24"/>
              </w:rPr>
              <w:t>2,980.12</w:t>
            </w:r>
          </w:p>
        </w:tc>
      </w:tr>
      <w:tr w:rsidR="00FA2513" w:rsidRPr="00FA2513" w14:paraId="5F4F18A1" w14:textId="77777777" w:rsidTr="00A113EB">
        <w:trPr>
          <w:trHeight w:val="255"/>
        </w:trPr>
        <w:tc>
          <w:tcPr>
            <w:tcW w:w="1884" w:type="dxa"/>
            <w:tcBorders>
              <w:top w:val="nil"/>
              <w:left w:val="single" w:sz="4" w:space="0" w:color="000000"/>
              <w:bottom w:val="single" w:sz="4" w:space="0" w:color="000000"/>
              <w:right w:val="single" w:sz="4" w:space="0" w:color="000000"/>
            </w:tcBorders>
          </w:tcPr>
          <w:p w14:paraId="27EEC440" w14:textId="77777777" w:rsidR="00FA2513" w:rsidRPr="00FA2513" w:rsidRDefault="00FA2513" w:rsidP="00FA2513">
            <w:pPr>
              <w:widowControl w:val="0"/>
              <w:spacing w:after="0" w:line="240" w:lineRule="auto"/>
              <w:contextualSpacing/>
              <w:jc w:val="both"/>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Total</w:t>
            </w:r>
          </w:p>
        </w:tc>
        <w:tc>
          <w:tcPr>
            <w:tcW w:w="1356" w:type="dxa"/>
            <w:tcBorders>
              <w:top w:val="nil"/>
              <w:left w:val="nil"/>
              <w:bottom w:val="single" w:sz="4" w:space="0" w:color="000000"/>
              <w:right w:val="single" w:sz="4" w:space="0" w:color="000000"/>
            </w:tcBorders>
          </w:tcPr>
          <w:p w14:paraId="0DEB9402" w14:textId="279C0E03" w:rsidR="00FA2513" w:rsidRPr="00FA2513" w:rsidRDefault="00FA2513" w:rsidP="00FA2513">
            <w:pPr>
              <w:widowControl w:val="0"/>
              <w:spacing w:after="0" w:line="240" w:lineRule="auto"/>
              <w:contextualSpacing/>
              <w:jc w:val="right"/>
              <w:rPr>
                <w:rFonts w:ascii="Times New Roman" w:eastAsia="Times New Roman" w:hAnsi="Times New Roman" w:cs="Times New Roman"/>
                <w:b/>
                <w:sz w:val="24"/>
                <w:szCs w:val="24"/>
              </w:rPr>
            </w:pPr>
            <w:r w:rsidRPr="00FA2513">
              <w:rPr>
                <w:rFonts w:ascii="Times New Roman" w:hAnsi="Times New Roman" w:cs="Times New Roman"/>
                <w:b/>
                <w:sz w:val="24"/>
                <w:szCs w:val="24"/>
              </w:rPr>
              <w:t>973,780.79</w:t>
            </w:r>
          </w:p>
        </w:tc>
        <w:tc>
          <w:tcPr>
            <w:tcW w:w="1530" w:type="dxa"/>
            <w:tcBorders>
              <w:top w:val="nil"/>
              <w:left w:val="nil"/>
              <w:bottom w:val="single" w:sz="4" w:space="0" w:color="000000"/>
              <w:right w:val="single" w:sz="4" w:space="0" w:color="000000"/>
            </w:tcBorders>
          </w:tcPr>
          <w:p w14:paraId="2199D284" w14:textId="27641614" w:rsidR="00FA2513" w:rsidRPr="00FA2513" w:rsidRDefault="00FA2513" w:rsidP="00FA2513">
            <w:pPr>
              <w:widowControl w:val="0"/>
              <w:spacing w:after="0" w:line="240" w:lineRule="auto"/>
              <w:contextualSpacing/>
              <w:jc w:val="right"/>
              <w:rPr>
                <w:rFonts w:ascii="Times New Roman" w:eastAsia="Times New Roman" w:hAnsi="Times New Roman" w:cs="Times New Roman"/>
                <w:b/>
                <w:sz w:val="24"/>
                <w:szCs w:val="24"/>
              </w:rPr>
            </w:pPr>
            <w:r w:rsidRPr="00FA2513">
              <w:rPr>
                <w:rFonts w:ascii="Times New Roman" w:hAnsi="Times New Roman" w:cs="Times New Roman"/>
                <w:b/>
                <w:sz w:val="24"/>
                <w:szCs w:val="24"/>
              </w:rPr>
              <w:t>871,270.00</w:t>
            </w:r>
          </w:p>
        </w:tc>
        <w:tc>
          <w:tcPr>
            <w:tcW w:w="1080" w:type="dxa"/>
            <w:tcBorders>
              <w:top w:val="nil"/>
              <w:left w:val="nil"/>
              <w:bottom w:val="single" w:sz="4" w:space="0" w:color="000000"/>
              <w:right w:val="single" w:sz="4" w:space="0" w:color="000000"/>
            </w:tcBorders>
          </w:tcPr>
          <w:p w14:paraId="252DD7DD" w14:textId="031BB82B" w:rsidR="00FA2513" w:rsidRPr="00FA2513" w:rsidRDefault="00FA2513" w:rsidP="00FA2513">
            <w:pPr>
              <w:widowControl w:val="0"/>
              <w:spacing w:after="0" w:line="240" w:lineRule="auto"/>
              <w:contextualSpacing/>
              <w:jc w:val="right"/>
              <w:rPr>
                <w:rFonts w:ascii="Times New Roman" w:eastAsia="Times New Roman" w:hAnsi="Times New Roman" w:cs="Times New Roman"/>
                <w:b/>
                <w:sz w:val="24"/>
                <w:szCs w:val="24"/>
              </w:rPr>
            </w:pPr>
            <w:r w:rsidRPr="00FA2513">
              <w:rPr>
                <w:rFonts w:ascii="Times New Roman" w:hAnsi="Times New Roman" w:cs="Times New Roman"/>
                <w:b/>
                <w:sz w:val="24"/>
                <w:szCs w:val="24"/>
              </w:rPr>
              <w:t>-</w:t>
            </w:r>
          </w:p>
        </w:tc>
        <w:tc>
          <w:tcPr>
            <w:tcW w:w="990" w:type="dxa"/>
            <w:tcBorders>
              <w:top w:val="nil"/>
              <w:left w:val="nil"/>
              <w:bottom w:val="single" w:sz="4" w:space="0" w:color="000000"/>
              <w:right w:val="single" w:sz="4" w:space="0" w:color="000000"/>
            </w:tcBorders>
          </w:tcPr>
          <w:p w14:paraId="6ABEFED1" w14:textId="79E1C573" w:rsidR="00FA2513" w:rsidRPr="00FA2513" w:rsidRDefault="00FA2513" w:rsidP="00FA2513">
            <w:pPr>
              <w:widowControl w:val="0"/>
              <w:spacing w:after="0" w:line="240" w:lineRule="auto"/>
              <w:contextualSpacing/>
              <w:jc w:val="right"/>
              <w:rPr>
                <w:rFonts w:ascii="Times New Roman" w:eastAsia="Times New Roman" w:hAnsi="Times New Roman" w:cs="Times New Roman"/>
                <w:b/>
                <w:sz w:val="24"/>
                <w:szCs w:val="24"/>
              </w:rPr>
            </w:pPr>
            <w:r w:rsidRPr="00FA2513">
              <w:rPr>
                <w:rFonts w:ascii="Times New Roman" w:hAnsi="Times New Roman" w:cs="Times New Roman"/>
                <w:b/>
                <w:sz w:val="24"/>
                <w:szCs w:val="24"/>
              </w:rPr>
              <w:t>-</w:t>
            </w:r>
          </w:p>
        </w:tc>
        <w:tc>
          <w:tcPr>
            <w:tcW w:w="1350" w:type="dxa"/>
            <w:tcBorders>
              <w:top w:val="nil"/>
              <w:left w:val="nil"/>
              <w:bottom w:val="single" w:sz="4" w:space="0" w:color="000000"/>
              <w:right w:val="single" w:sz="4" w:space="0" w:color="000000"/>
            </w:tcBorders>
          </w:tcPr>
          <w:p w14:paraId="3C428758" w14:textId="4C0C5D4B" w:rsidR="00FA2513" w:rsidRPr="00FA2513" w:rsidRDefault="00FA2513" w:rsidP="00FA2513">
            <w:pPr>
              <w:widowControl w:val="0"/>
              <w:spacing w:after="0" w:line="240" w:lineRule="auto"/>
              <w:contextualSpacing/>
              <w:jc w:val="right"/>
              <w:rPr>
                <w:rFonts w:ascii="Times New Roman" w:eastAsia="Times New Roman" w:hAnsi="Times New Roman" w:cs="Times New Roman"/>
                <w:b/>
                <w:sz w:val="24"/>
                <w:szCs w:val="24"/>
              </w:rPr>
            </w:pPr>
            <w:r w:rsidRPr="00FA2513">
              <w:rPr>
                <w:rFonts w:ascii="Times New Roman" w:hAnsi="Times New Roman" w:cs="Times New Roman"/>
                <w:b/>
                <w:sz w:val="24"/>
                <w:szCs w:val="24"/>
              </w:rPr>
              <w:t>102,510.79</w:t>
            </w:r>
          </w:p>
        </w:tc>
      </w:tr>
    </w:tbl>
    <w:p w14:paraId="0ADA1052" w14:textId="4B04DFB5" w:rsidR="002C050A" w:rsidRDefault="002C050A">
      <w:pPr>
        <w:spacing w:after="0" w:line="240" w:lineRule="auto"/>
        <w:rPr>
          <w:rFonts w:ascii="Times New Roman" w:eastAsia="Times New Roman" w:hAnsi="Times New Roman" w:cs="Times New Roman"/>
          <w:b/>
          <w:color w:val="010202"/>
          <w:sz w:val="24"/>
          <w:szCs w:val="24"/>
          <w:highlight w:val="yellow"/>
        </w:rPr>
      </w:pPr>
      <w:r>
        <w:rPr>
          <w:rFonts w:ascii="Times New Roman" w:eastAsia="Times New Roman" w:hAnsi="Times New Roman" w:cs="Times New Roman"/>
          <w:b/>
          <w:color w:val="010202"/>
          <w:sz w:val="24"/>
          <w:szCs w:val="24"/>
          <w:highlight w:val="yellow"/>
        </w:rPr>
        <w:br w:type="page"/>
      </w:r>
    </w:p>
    <w:p w14:paraId="24443012" w14:textId="77777777" w:rsidR="00B44158" w:rsidRPr="00FA2513"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FA2513">
        <w:rPr>
          <w:rFonts w:ascii="Times New Roman" w:eastAsia="Times New Roman" w:hAnsi="Times New Roman" w:cs="Times New Roman"/>
          <w:b/>
          <w:color w:val="010202"/>
          <w:sz w:val="24"/>
          <w:szCs w:val="24"/>
        </w:rPr>
        <w:lastRenderedPageBreak/>
        <w:t>Inventories</w:t>
      </w:r>
    </w:p>
    <w:p w14:paraId="66F4F316" w14:textId="77777777" w:rsidR="00B44158" w:rsidRPr="00FA2513" w:rsidRDefault="00B44158" w:rsidP="00FA1E45">
      <w:pPr>
        <w:tabs>
          <w:tab w:val="left" w:pos="810"/>
          <w:tab w:val="left" w:pos="1620"/>
          <w:tab w:val="left" w:pos="1890"/>
        </w:tabs>
        <w:spacing w:after="0" w:line="240" w:lineRule="auto"/>
        <w:ind w:left="1080"/>
        <w:contextualSpacing/>
        <w:jc w:val="both"/>
        <w:rPr>
          <w:rFonts w:ascii="Times New Roman" w:eastAsia="Times New Roman" w:hAnsi="Times New Roman" w:cs="Times New Roman"/>
          <w:b/>
          <w:color w:val="010202"/>
          <w:sz w:val="24"/>
          <w:szCs w:val="24"/>
        </w:rPr>
      </w:pPr>
    </w:p>
    <w:tbl>
      <w:tblPr>
        <w:tblW w:w="8190" w:type="dxa"/>
        <w:tblInd w:w="810" w:type="dxa"/>
        <w:tblLayout w:type="fixed"/>
        <w:tblLook w:val="0400" w:firstRow="0" w:lastRow="0" w:firstColumn="0" w:lastColumn="0" w:noHBand="0" w:noVBand="1"/>
      </w:tblPr>
      <w:tblGrid>
        <w:gridCol w:w="4230"/>
        <w:gridCol w:w="2070"/>
        <w:gridCol w:w="1890"/>
      </w:tblGrid>
      <w:tr w:rsidR="00B44158" w:rsidRPr="00FA2513" w14:paraId="5E990F22" w14:textId="77777777" w:rsidTr="00F41B86">
        <w:trPr>
          <w:trHeight w:val="70"/>
          <w:tblHeader/>
        </w:trPr>
        <w:tc>
          <w:tcPr>
            <w:tcW w:w="4230" w:type="dxa"/>
            <w:tcBorders>
              <w:top w:val="nil"/>
              <w:left w:val="nil"/>
              <w:bottom w:val="nil"/>
              <w:right w:val="nil"/>
            </w:tcBorders>
            <w:vAlign w:val="bottom"/>
          </w:tcPr>
          <w:p w14:paraId="5E1E76F2" w14:textId="77777777" w:rsidR="00B44158" w:rsidRPr="00FA2513" w:rsidRDefault="00B44158" w:rsidP="00FA1E45">
            <w:pPr>
              <w:widowControl w:val="0"/>
              <w:spacing w:after="0" w:line="240" w:lineRule="auto"/>
              <w:contextualSpacing/>
              <w:rPr>
                <w:rFonts w:ascii="Times New Roman" w:eastAsia="Times New Roman" w:hAnsi="Times New Roman" w:cs="Times New Roman"/>
                <w:sz w:val="24"/>
                <w:szCs w:val="24"/>
              </w:rPr>
            </w:pPr>
          </w:p>
        </w:tc>
        <w:tc>
          <w:tcPr>
            <w:tcW w:w="2070" w:type="dxa"/>
            <w:tcBorders>
              <w:top w:val="single" w:sz="4" w:space="0" w:color="000000"/>
              <w:left w:val="nil"/>
              <w:bottom w:val="single" w:sz="4" w:space="0" w:color="auto"/>
              <w:right w:val="nil"/>
            </w:tcBorders>
            <w:vAlign w:val="bottom"/>
          </w:tcPr>
          <w:p w14:paraId="51C60797" w14:textId="04F28B4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202</w:t>
            </w:r>
            <w:r w:rsidR="00FA2513" w:rsidRPr="00FA2513">
              <w:rPr>
                <w:rFonts w:ascii="Times New Roman" w:eastAsia="Times New Roman" w:hAnsi="Times New Roman" w:cs="Times New Roman"/>
                <w:b/>
                <w:color w:val="000000"/>
                <w:sz w:val="24"/>
                <w:szCs w:val="24"/>
              </w:rPr>
              <w:t>4</w:t>
            </w:r>
          </w:p>
        </w:tc>
        <w:tc>
          <w:tcPr>
            <w:tcW w:w="1890" w:type="dxa"/>
            <w:tcBorders>
              <w:top w:val="single" w:sz="4" w:space="0" w:color="000000"/>
              <w:left w:val="nil"/>
              <w:bottom w:val="single" w:sz="4" w:space="0" w:color="auto"/>
              <w:right w:val="nil"/>
            </w:tcBorders>
            <w:vAlign w:val="bottom"/>
          </w:tcPr>
          <w:p w14:paraId="351E185A" w14:textId="0B44E4E7" w:rsidR="00B44158" w:rsidRPr="00FA2513" w:rsidRDefault="00FA2513" w:rsidP="00FA2513">
            <w:pPr>
              <w:widowControl w:val="0"/>
              <w:spacing w:after="0" w:line="240" w:lineRule="auto"/>
              <w:contextualSpacing/>
              <w:jc w:val="center"/>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2023</w:t>
            </w:r>
          </w:p>
        </w:tc>
      </w:tr>
      <w:tr w:rsidR="00B44158" w:rsidRPr="00FA2513" w14:paraId="12C90680" w14:textId="77777777" w:rsidTr="00F41B86">
        <w:trPr>
          <w:trHeight w:val="70"/>
        </w:trPr>
        <w:tc>
          <w:tcPr>
            <w:tcW w:w="4230" w:type="dxa"/>
            <w:tcBorders>
              <w:top w:val="nil"/>
              <w:left w:val="nil"/>
              <w:bottom w:val="nil"/>
              <w:right w:val="nil"/>
            </w:tcBorders>
            <w:vAlign w:val="bottom"/>
          </w:tcPr>
          <w:p w14:paraId="30E66E68" w14:textId="77777777" w:rsidR="00B44158" w:rsidRPr="00FA2513" w:rsidRDefault="00B44158" w:rsidP="00FA1E45">
            <w:pPr>
              <w:widowControl w:val="0"/>
              <w:spacing w:after="0" w:line="240" w:lineRule="auto"/>
              <w:contextualSpacing/>
              <w:rPr>
                <w:rFonts w:ascii="Times New Roman" w:eastAsia="Times New Roman" w:hAnsi="Times New Roman" w:cs="Times New Roman"/>
                <w:b/>
                <w:sz w:val="24"/>
                <w:szCs w:val="24"/>
              </w:rPr>
            </w:pPr>
            <w:r w:rsidRPr="00FA2513">
              <w:rPr>
                <w:rFonts w:ascii="Times New Roman" w:eastAsia="Times New Roman" w:hAnsi="Times New Roman" w:cs="Times New Roman"/>
                <w:b/>
                <w:sz w:val="24"/>
                <w:szCs w:val="24"/>
              </w:rPr>
              <w:t>Inventory Held for Distribution</w:t>
            </w:r>
          </w:p>
        </w:tc>
        <w:tc>
          <w:tcPr>
            <w:tcW w:w="2070" w:type="dxa"/>
            <w:tcBorders>
              <w:top w:val="single" w:sz="4" w:space="0" w:color="auto"/>
              <w:left w:val="nil"/>
              <w:bottom w:val="nil"/>
              <w:right w:val="nil"/>
            </w:tcBorders>
            <w:vAlign w:val="bottom"/>
          </w:tcPr>
          <w:p w14:paraId="13266A92"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p>
        </w:tc>
        <w:tc>
          <w:tcPr>
            <w:tcW w:w="1890" w:type="dxa"/>
            <w:tcBorders>
              <w:top w:val="single" w:sz="4" w:space="0" w:color="auto"/>
              <w:left w:val="nil"/>
              <w:bottom w:val="nil"/>
              <w:right w:val="nil"/>
            </w:tcBorders>
            <w:vAlign w:val="bottom"/>
          </w:tcPr>
          <w:p w14:paraId="43D30DE6" w14:textId="77777777" w:rsidR="00B44158" w:rsidRPr="00FA2513"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p>
        </w:tc>
      </w:tr>
      <w:tr w:rsidR="00FA2513" w:rsidRPr="00FA2513" w14:paraId="7818AEF7" w14:textId="77777777" w:rsidTr="00F41B86">
        <w:trPr>
          <w:trHeight w:val="70"/>
        </w:trPr>
        <w:tc>
          <w:tcPr>
            <w:tcW w:w="4230" w:type="dxa"/>
            <w:tcBorders>
              <w:top w:val="nil"/>
              <w:left w:val="nil"/>
              <w:bottom w:val="nil"/>
              <w:right w:val="nil"/>
            </w:tcBorders>
            <w:vAlign w:val="bottom"/>
          </w:tcPr>
          <w:p w14:paraId="450B1D17" w14:textId="04F3517E"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 xml:space="preserve">Welfare Goods for Distribution </w:t>
            </w:r>
          </w:p>
        </w:tc>
        <w:tc>
          <w:tcPr>
            <w:tcW w:w="2070" w:type="dxa"/>
            <w:tcBorders>
              <w:top w:val="nil"/>
              <w:left w:val="nil"/>
              <w:bottom w:val="nil"/>
              <w:right w:val="nil"/>
            </w:tcBorders>
            <w:vAlign w:val="bottom"/>
          </w:tcPr>
          <w:p w14:paraId="5667C4DC" w14:textId="359AA5C3"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141,390.00</w:t>
            </w:r>
          </w:p>
        </w:tc>
        <w:tc>
          <w:tcPr>
            <w:tcW w:w="1890" w:type="dxa"/>
            <w:tcBorders>
              <w:top w:val="nil"/>
              <w:left w:val="nil"/>
              <w:bottom w:val="nil"/>
              <w:right w:val="nil"/>
            </w:tcBorders>
            <w:vAlign w:val="bottom"/>
          </w:tcPr>
          <w:p w14:paraId="65F80D07" w14:textId="3748F18E" w:rsidR="00FA2513" w:rsidRPr="00FA2513"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r w:rsidRPr="00FA2513">
              <w:rPr>
                <w:rFonts w:ascii="Times New Roman" w:eastAsia="Times New Roman" w:hAnsi="Times New Roman" w:cs="Times New Roman"/>
                <w:color w:val="000000"/>
                <w:sz w:val="24"/>
                <w:szCs w:val="24"/>
              </w:rPr>
              <w:t>21,450.00</w:t>
            </w:r>
          </w:p>
        </w:tc>
      </w:tr>
      <w:tr w:rsidR="00FA2513" w:rsidRPr="00FA2513" w14:paraId="0EF9D26F" w14:textId="77777777" w:rsidTr="00F41B86">
        <w:trPr>
          <w:gridAfter w:val="1"/>
          <w:wAfter w:w="1890" w:type="dxa"/>
          <w:trHeight w:val="278"/>
        </w:trPr>
        <w:tc>
          <w:tcPr>
            <w:tcW w:w="4230" w:type="dxa"/>
            <w:tcBorders>
              <w:top w:val="nil"/>
              <w:left w:val="nil"/>
              <w:bottom w:val="nil"/>
              <w:right w:val="nil"/>
            </w:tcBorders>
          </w:tcPr>
          <w:p w14:paraId="65FD295F" w14:textId="77777777" w:rsidR="00FA2513" w:rsidRPr="00FA2513" w:rsidRDefault="00FA2513" w:rsidP="00FA2513">
            <w:pPr>
              <w:widowControl w:val="0"/>
              <w:spacing w:after="0" w:line="240" w:lineRule="auto"/>
              <w:contextualSpacing/>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Inventory Held for Consumption</w:t>
            </w:r>
          </w:p>
        </w:tc>
        <w:tc>
          <w:tcPr>
            <w:tcW w:w="2070" w:type="dxa"/>
            <w:tcBorders>
              <w:top w:val="nil"/>
              <w:left w:val="nil"/>
              <w:bottom w:val="nil"/>
              <w:right w:val="nil"/>
            </w:tcBorders>
            <w:vAlign w:val="bottom"/>
          </w:tcPr>
          <w:p w14:paraId="3C29143A" w14:textId="77777777" w:rsidR="00FA2513" w:rsidRPr="00FA2513"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p>
        </w:tc>
      </w:tr>
      <w:tr w:rsidR="00FA2513" w:rsidRPr="00FA2513" w14:paraId="3DAD8444" w14:textId="77777777" w:rsidTr="00F41B86">
        <w:trPr>
          <w:trHeight w:val="80"/>
        </w:trPr>
        <w:tc>
          <w:tcPr>
            <w:tcW w:w="4230" w:type="dxa"/>
            <w:tcBorders>
              <w:top w:val="nil"/>
              <w:left w:val="nil"/>
              <w:bottom w:val="nil"/>
              <w:right w:val="nil"/>
            </w:tcBorders>
          </w:tcPr>
          <w:p w14:paraId="210AAC3E" w14:textId="77777777"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Office Supplies Inventory</w:t>
            </w:r>
          </w:p>
        </w:tc>
        <w:tc>
          <w:tcPr>
            <w:tcW w:w="2070" w:type="dxa"/>
            <w:tcBorders>
              <w:top w:val="nil"/>
              <w:left w:val="nil"/>
              <w:bottom w:val="nil"/>
              <w:right w:val="nil"/>
            </w:tcBorders>
          </w:tcPr>
          <w:p w14:paraId="317E77AD" w14:textId="360418F6"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685,834.64</w:t>
            </w:r>
          </w:p>
        </w:tc>
        <w:tc>
          <w:tcPr>
            <w:tcW w:w="1890" w:type="dxa"/>
            <w:tcBorders>
              <w:top w:val="nil"/>
              <w:left w:val="nil"/>
              <w:bottom w:val="nil"/>
              <w:right w:val="nil"/>
            </w:tcBorders>
          </w:tcPr>
          <w:p w14:paraId="5BC207AE" w14:textId="187BBEB2"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623,607.79</w:t>
            </w:r>
          </w:p>
        </w:tc>
      </w:tr>
      <w:tr w:rsidR="00FA2513" w:rsidRPr="00FA2513" w14:paraId="3EC9AD75" w14:textId="77777777" w:rsidTr="00F41B86">
        <w:trPr>
          <w:trHeight w:val="278"/>
        </w:trPr>
        <w:tc>
          <w:tcPr>
            <w:tcW w:w="4230" w:type="dxa"/>
            <w:tcBorders>
              <w:top w:val="nil"/>
              <w:left w:val="nil"/>
              <w:bottom w:val="nil"/>
              <w:right w:val="nil"/>
            </w:tcBorders>
          </w:tcPr>
          <w:p w14:paraId="44B7E750" w14:textId="77777777"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 xml:space="preserve">Accountable Forms, Plates and Stickers </w:t>
            </w:r>
          </w:p>
        </w:tc>
        <w:tc>
          <w:tcPr>
            <w:tcW w:w="2070" w:type="dxa"/>
            <w:tcBorders>
              <w:top w:val="nil"/>
              <w:left w:val="nil"/>
              <w:bottom w:val="nil"/>
              <w:right w:val="nil"/>
            </w:tcBorders>
          </w:tcPr>
          <w:p w14:paraId="5E31D442" w14:textId="34EF4DE9"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123,030.00</w:t>
            </w:r>
          </w:p>
        </w:tc>
        <w:tc>
          <w:tcPr>
            <w:tcW w:w="1890" w:type="dxa"/>
            <w:tcBorders>
              <w:top w:val="nil"/>
              <w:left w:val="nil"/>
              <w:bottom w:val="nil"/>
              <w:right w:val="nil"/>
            </w:tcBorders>
          </w:tcPr>
          <w:p w14:paraId="38A8CCE8" w14:textId="28085980"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46,083.00</w:t>
            </w:r>
          </w:p>
        </w:tc>
      </w:tr>
      <w:tr w:rsidR="00FA2513" w:rsidRPr="00FA2513" w14:paraId="68198DA5" w14:textId="77777777" w:rsidTr="00F41B86">
        <w:trPr>
          <w:trHeight w:val="278"/>
        </w:trPr>
        <w:tc>
          <w:tcPr>
            <w:tcW w:w="4230" w:type="dxa"/>
            <w:tcBorders>
              <w:top w:val="nil"/>
              <w:left w:val="nil"/>
              <w:bottom w:val="nil"/>
              <w:right w:val="nil"/>
            </w:tcBorders>
          </w:tcPr>
          <w:p w14:paraId="5A103ECA" w14:textId="77777777"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Drugs and Medicines Inventory</w:t>
            </w:r>
          </w:p>
        </w:tc>
        <w:tc>
          <w:tcPr>
            <w:tcW w:w="2070" w:type="dxa"/>
            <w:tcBorders>
              <w:top w:val="nil"/>
              <w:left w:val="nil"/>
              <w:right w:val="nil"/>
            </w:tcBorders>
          </w:tcPr>
          <w:p w14:paraId="3C45AAB1" w14:textId="3D713C35"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190,151.00</w:t>
            </w:r>
          </w:p>
        </w:tc>
        <w:tc>
          <w:tcPr>
            <w:tcW w:w="1890" w:type="dxa"/>
            <w:tcBorders>
              <w:top w:val="nil"/>
              <w:left w:val="nil"/>
              <w:right w:val="nil"/>
            </w:tcBorders>
          </w:tcPr>
          <w:p w14:paraId="57B223F0" w14:textId="34219BF2"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144,427.00</w:t>
            </w:r>
          </w:p>
        </w:tc>
      </w:tr>
      <w:tr w:rsidR="00FA2513" w:rsidRPr="00FA2513" w14:paraId="00664617" w14:textId="77777777" w:rsidTr="00F41B86">
        <w:trPr>
          <w:trHeight w:val="80"/>
        </w:trPr>
        <w:tc>
          <w:tcPr>
            <w:tcW w:w="4230" w:type="dxa"/>
            <w:tcBorders>
              <w:top w:val="nil"/>
              <w:left w:val="nil"/>
              <w:bottom w:val="nil"/>
              <w:right w:val="nil"/>
            </w:tcBorders>
          </w:tcPr>
          <w:p w14:paraId="375BDC84" w14:textId="77777777"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Medical, Dental and Laboratory Supplies Inventory</w:t>
            </w:r>
          </w:p>
        </w:tc>
        <w:tc>
          <w:tcPr>
            <w:tcW w:w="2070" w:type="dxa"/>
            <w:tcBorders>
              <w:left w:val="nil"/>
              <w:right w:val="nil"/>
            </w:tcBorders>
          </w:tcPr>
          <w:p w14:paraId="5A278B2B" w14:textId="1AF82B37"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224,350.00</w:t>
            </w:r>
          </w:p>
        </w:tc>
        <w:tc>
          <w:tcPr>
            <w:tcW w:w="1890" w:type="dxa"/>
            <w:tcBorders>
              <w:left w:val="nil"/>
              <w:right w:val="nil"/>
            </w:tcBorders>
          </w:tcPr>
          <w:p w14:paraId="3A12DAF2" w14:textId="2718B132"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eastAsia="Times New Roman" w:hAnsi="Times New Roman" w:cs="Times New Roman"/>
                <w:color w:val="000000"/>
                <w:sz w:val="24"/>
                <w:szCs w:val="24"/>
              </w:rPr>
              <w:t>141,452.00</w:t>
            </w:r>
          </w:p>
        </w:tc>
      </w:tr>
      <w:tr w:rsidR="00FA2513" w:rsidRPr="00FA2513" w14:paraId="259B5152" w14:textId="77777777" w:rsidTr="00F41B86">
        <w:trPr>
          <w:trHeight w:val="80"/>
        </w:trPr>
        <w:tc>
          <w:tcPr>
            <w:tcW w:w="4230" w:type="dxa"/>
            <w:tcBorders>
              <w:top w:val="nil"/>
              <w:left w:val="nil"/>
              <w:bottom w:val="nil"/>
              <w:right w:val="nil"/>
            </w:tcBorders>
          </w:tcPr>
          <w:p w14:paraId="7E7CED78" w14:textId="5E525E70"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Other Supplies and Materials Inventory</w:t>
            </w:r>
          </w:p>
        </w:tc>
        <w:tc>
          <w:tcPr>
            <w:tcW w:w="2070" w:type="dxa"/>
            <w:tcBorders>
              <w:left w:val="nil"/>
              <w:right w:val="nil"/>
            </w:tcBorders>
          </w:tcPr>
          <w:p w14:paraId="19AF098F" w14:textId="6F40C787"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131,365.00</w:t>
            </w:r>
          </w:p>
        </w:tc>
        <w:tc>
          <w:tcPr>
            <w:tcW w:w="1890" w:type="dxa"/>
            <w:tcBorders>
              <w:left w:val="nil"/>
              <w:right w:val="nil"/>
            </w:tcBorders>
          </w:tcPr>
          <w:p w14:paraId="6B0E7B41" w14:textId="233389C5"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w:t>
            </w:r>
          </w:p>
        </w:tc>
      </w:tr>
      <w:tr w:rsidR="00FA2513" w:rsidRPr="00FA2513" w14:paraId="654E1A25" w14:textId="77777777" w:rsidTr="00F41B86">
        <w:trPr>
          <w:trHeight w:val="80"/>
        </w:trPr>
        <w:tc>
          <w:tcPr>
            <w:tcW w:w="4230" w:type="dxa"/>
            <w:tcBorders>
              <w:top w:val="nil"/>
              <w:left w:val="nil"/>
              <w:bottom w:val="nil"/>
              <w:right w:val="nil"/>
            </w:tcBorders>
          </w:tcPr>
          <w:p w14:paraId="10A5E07B" w14:textId="07CC9D16" w:rsidR="00FA2513" w:rsidRPr="00FA2513" w:rsidRDefault="00FA2513" w:rsidP="00A113EB">
            <w:pPr>
              <w:widowControl w:val="0"/>
              <w:spacing w:after="0" w:line="240" w:lineRule="auto"/>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b/>
                <w:color w:val="000000"/>
                <w:sz w:val="24"/>
                <w:szCs w:val="24"/>
              </w:rPr>
              <w:t>Semi-Expendable Machinery and Equipment</w:t>
            </w:r>
          </w:p>
        </w:tc>
        <w:tc>
          <w:tcPr>
            <w:tcW w:w="2070" w:type="dxa"/>
            <w:tcBorders>
              <w:left w:val="nil"/>
              <w:right w:val="nil"/>
            </w:tcBorders>
          </w:tcPr>
          <w:p w14:paraId="46A18A54" w14:textId="77777777"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left w:val="nil"/>
              <w:right w:val="nil"/>
            </w:tcBorders>
          </w:tcPr>
          <w:p w14:paraId="3E448278" w14:textId="77777777"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p>
        </w:tc>
      </w:tr>
      <w:tr w:rsidR="00FA2513" w:rsidRPr="00FA2513" w14:paraId="68B8A4D3" w14:textId="77777777" w:rsidTr="00F41B86">
        <w:trPr>
          <w:trHeight w:val="80"/>
        </w:trPr>
        <w:tc>
          <w:tcPr>
            <w:tcW w:w="4230" w:type="dxa"/>
            <w:tcBorders>
              <w:top w:val="nil"/>
              <w:left w:val="nil"/>
              <w:bottom w:val="nil"/>
              <w:right w:val="nil"/>
            </w:tcBorders>
          </w:tcPr>
          <w:p w14:paraId="76AC88FC" w14:textId="32DB7C37" w:rsidR="00FA2513" w:rsidRPr="00FA2513" w:rsidRDefault="00FA2513" w:rsidP="00A113EB">
            <w:pPr>
              <w:widowControl w:val="0"/>
              <w:spacing w:after="0" w:line="240" w:lineRule="auto"/>
              <w:ind w:left="777" w:hanging="425"/>
              <w:contextualSpacing/>
              <w:jc w:val="both"/>
              <w:rPr>
                <w:rFonts w:ascii="Times New Roman" w:eastAsia="Times New Roman" w:hAnsi="Times New Roman" w:cs="Times New Roman"/>
                <w:sz w:val="24"/>
                <w:szCs w:val="24"/>
              </w:rPr>
            </w:pPr>
            <w:r w:rsidRPr="00FA2513">
              <w:rPr>
                <w:rFonts w:ascii="Times New Roman" w:eastAsia="Times New Roman" w:hAnsi="Times New Roman" w:cs="Times New Roman"/>
                <w:sz w:val="24"/>
                <w:szCs w:val="24"/>
              </w:rPr>
              <w:t>Semi-Expendable Disaster Response and Rescue Equipment</w:t>
            </w:r>
          </w:p>
        </w:tc>
        <w:tc>
          <w:tcPr>
            <w:tcW w:w="2070" w:type="dxa"/>
            <w:tcBorders>
              <w:left w:val="nil"/>
              <w:bottom w:val="single" w:sz="4" w:space="0" w:color="auto"/>
              <w:right w:val="nil"/>
            </w:tcBorders>
          </w:tcPr>
          <w:p w14:paraId="54101439" w14:textId="07EF81F6"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143,870.00</w:t>
            </w:r>
          </w:p>
        </w:tc>
        <w:tc>
          <w:tcPr>
            <w:tcW w:w="1890" w:type="dxa"/>
            <w:tcBorders>
              <w:left w:val="nil"/>
              <w:bottom w:val="single" w:sz="4" w:space="0" w:color="auto"/>
              <w:right w:val="nil"/>
            </w:tcBorders>
          </w:tcPr>
          <w:p w14:paraId="07E49F1C" w14:textId="0A5966E1" w:rsidR="00FA2513" w:rsidRPr="00FA2513" w:rsidRDefault="00FA2513" w:rsidP="00FA2513">
            <w:pPr>
              <w:widowControl w:val="0"/>
              <w:spacing w:after="0" w:line="240" w:lineRule="auto"/>
              <w:contextualSpacing/>
              <w:jc w:val="right"/>
              <w:rPr>
                <w:rFonts w:ascii="Times New Roman" w:eastAsia="Times New Roman" w:hAnsi="Times New Roman" w:cs="Times New Roman"/>
                <w:color w:val="000000"/>
                <w:sz w:val="24"/>
                <w:szCs w:val="24"/>
              </w:rPr>
            </w:pPr>
            <w:r w:rsidRPr="00FA2513">
              <w:rPr>
                <w:rFonts w:ascii="Times New Roman" w:hAnsi="Times New Roman" w:cs="Times New Roman"/>
                <w:sz w:val="24"/>
                <w:szCs w:val="24"/>
              </w:rPr>
              <w:t>-</w:t>
            </w:r>
          </w:p>
        </w:tc>
      </w:tr>
      <w:tr w:rsidR="00FA2513" w:rsidRPr="00FA2513" w14:paraId="39AD72D5" w14:textId="77777777" w:rsidTr="00F41B86">
        <w:trPr>
          <w:trHeight w:val="153"/>
        </w:trPr>
        <w:tc>
          <w:tcPr>
            <w:tcW w:w="4230" w:type="dxa"/>
            <w:tcBorders>
              <w:top w:val="nil"/>
              <w:left w:val="nil"/>
              <w:bottom w:val="nil"/>
              <w:right w:val="nil"/>
            </w:tcBorders>
          </w:tcPr>
          <w:p w14:paraId="6E9BA177" w14:textId="77777777" w:rsidR="00FA2513" w:rsidRPr="00FA2513" w:rsidRDefault="00FA2513" w:rsidP="00FA2513">
            <w:pPr>
              <w:widowControl w:val="0"/>
              <w:spacing w:after="0" w:line="240" w:lineRule="auto"/>
              <w:contextualSpacing/>
              <w:jc w:val="both"/>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Total</w:t>
            </w:r>
          </w:p>
        </w:tc>
        <w:tc>
          <w:tcPr>
            <w:tcW w:w="2070" w:type="dxa"/>
            <w:tcBorders>
              <w:top w:val="single" w:sz="4" w:space="0" w:color="auto"/>
              <w:left w:val="nil"/>
              <w:bottom w:val="single" w:sz="4" w:space="0" w:color="000000"/>
              <w:right w:val="nil"/>
            </w:tcBorders>
          </w:tcPr>
          <w:p w14:paraId="638E4C83" w14:textId="07F561A3" w:rsidR="00FA2513" w:rsidRPr="00FA2513"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1,639,990.64</w:t>
            </w:r>
          </w:p>
        </w:tc>
        <w:tc>
          <w:tcPr>
            <w:tcW w:w="1890" w:type="dxa"/>
            <w:tcBorders>
              <w:top w:val="single" w:sz="4" w:space="0" w:color="auto"/>
              <w:left w:val="nil"/>
              <w:bottom w:val="single" w:sz="4" w:space="0" w:color="000000"/>
              <w:right w:val="nil"/>
            </w:tcBorders>
          </w:tcPr>
          <w:p w14:paraId="651A3699" w14:textId="6F4C6EAB" w:rsidR="00FA2513" w:rsidRPr="00FA2513"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r w:rsidRPr="00FA2513">
              <w:rPr>
                <w:rFonts w:ascii="Times New Roman" w:eastAsia="Times New Roman" w:hAnsi="Times New Roman" w:cs="Times New Roman"/>
                <w:b/>
                <w:color w:val="000000"/>
                <w:sz w:val="24"/>
                <w:szCs w:val="24"/>
              </w:rPr>
              <w:t>977,019.79</w:t>
            </w:r>
          </w:p>
        </w:tc>
      </w:tr>
    </w:tbl>
    <w:p w14:paraId="4E1B3AC2" w14:textId="77777777" w:rsidR="00B44158" w:rsidRPr="00FA2513" w:rsidRDefault="00B44158" w:rsidP="00FA1E45">
      <w:pPr>
        <w:widowControl w:val="0"/>
        <w:spacing w:after="0" w:line="240" w:lineRule="auto"/>
        <w:contextualSpacing/>
        <w:jc w:val="both"/>
        <w:rPr>
          <w:rFonts w:ascii="Times New Roman" w:eastAsia="Times New Roman" w:hAnsi="Times New Roman" w:cs="Times New Roman"/>
          <w:b/>
          <w:color w:val="010202"/>
          <w:sz w:val="24"/>
          <w:szCs w:val="24"/>
        </w:rPr>
      </w:pPr>
    </w:p>
    <w:p w14:paraId="05A9F51A" w14:textId="3DDE5823" w:rsidR="00B44158" w:rsidRPr="00FA2513" w:rsidRDefault="00B44158" w:rsidP="006540B6">
      <w:pPr>
        <w:widowControl w:val="0"/>
        <w:numPr>
          <w:ilvl w:val="0"/>
          <w:numId w:val="10"/>
        </w:numPr>
        <w:pBdr>
          <w:top w:val="nil"/>
          <w:left w:val="nil"/>
          <w:bottom w:val="nil"/>
          <w:right w:val="nil"/>
          <w:between w:val="nil"/>
        </w:pBdr>
        <w:spacing w:after="0" w:line="240" w:lineRule="auto"/>
        <w:ind w:left="1260" w:right="-1850" w:hanging="450"/>
        <w:contextualSpacing/>
        <w:jc w:val="both"/>
        <w:rPr>
          <w:rFonts w:ascii="Times New Roman" w:eastAsia="Times New Roman" w:hAnsi="Times New Roman" w:cs="Times New Roman"/>
          <w:b/>
          <w:color w:val="000000"/>
          <w:sz w:val="24"/>
          <w:szCs w:val="24"/>
        </w:rPr>
      </w:pPr>
      <w:r w:rsidRPr="00FA2513">
        <w:rPr>
          <w:rFonts w:ascii="Times New Roman" w:eastAsia="Times New Roman" w:hAnsi="Times New Roman" w:cs="Times New Roman"/>
          <w:color w:val="000000"/>
          <w:sz w:val="24"/>
          <w:szCs w:val="24"/>
        </w:rPr>
        <w:t xml:space="preserve">No inventory items were pledged as security </w:t>
      </w:r>
      <w:r w:rsidR="002C050A">
        <w:rPr>
          <w:rFonts w:ascii="Times New Roman" w:eastAsia="Times New Roman" w:hAnsi="Times New Roman" w:cs="Times New Roman"/>
          <w:color w:val="000000"/>
          <w:sz w:val="24"/>
          <w:szCs w:val="24"/>
        </w:rPr>
        <w:t>in</w:t>
      </w:r>
      <w:r w:rsidRPr="00FA2513">
        <w:rPr>
          <w:rFonts w:ascii="Times New Roman" w:eastAsia="Times New Roman" w:hAnsi="Times New Roman" w:cs="Times New Roman"/>
          <w:color w:val="000000"/>
          <w:sz w:val="24"/>
          <w:szCs w:val="24"/>
        </w:rPr>
        <w:t xml:space="preserve"> prior</w:t>
      </w:r>
      <w:r w:rsidR="002C050A">
        <w:rPr>
          <w:rFonts w:ascii="Times New Roman" w:eastAsia="Times New Roman" w:hAnsi="Times New Roman" w:cs="Times New Roman"/>
          <w:color w:val="000000"/>
          <w:sz w:val="24"/>
          <w:szCs w:val="24"/>
        </w:rPr>
        <w:t xml:space="preserve"> and </w:t>
      </w:r>
      <w:r w:rsidR="002C050A" w:rsidRPr="00FA2513">
        <w:rPr>
          <w:rFonts w:ascii="Times New Roman" w:eastAsia="Times New Roman" w:hAnsi="Times New Roman" w:cs="Times New Roman"/>
          <w:color w:val="000000"/>
          <w:sz w:val="24"/>
          <w:szCs w:val="24"/>
        </w:rPr>
        <w:t>current</w:t>
      </w:r>
      <w:r w:rsidRPr="00FA2513">
        <w:rPr>
          <w:rFonts w:ascii="Times New Roman" w:eastAsia="Times New Roman" w:hAnsi="Times New Roman" w:cs="Times New Roman"/>
          <w:color w:val="000000"/>
          <w:sz w:val="24"/>
          <w:szCs w:val="24"/>
        </w:rPr>
        <w:t xml:space="preserve"> year</w:t>
      </w:r>
      <w:r w:rsidR="002C050A">
        <w:rPr>
          <w:rFonts w:ascii="Times New Roman" w:eastAsia="Times New Roman" w:hAnsi="Times New Roman" w:cs="Times New Roman"/>
          <w:color w:val="000000"/>
          <w:sz w:val="24"/>
          <w:szCs w:val="24"/>
        </w:rPr>
        <w:t>s</w:t>
      </w:r>
      <w:r w:rsidRPr="00FA2513">
        <w:rPr>
          <w:rFonts w:ascii="Times New Roman" w:eastAsia="Times New Roman" w:hAnsi="Times New Roman" w:cs="Times New Roman"/>
          <w:color w:val="000000"/>
          <w:sz w:val="24"/>
          <w:szCs w:val="24"/>
        </w:rPr>
        <w:t>.</w:t>
      </w:r>
    </w:p>
    <w:p w14:paraId="20A926EC" w14:textId="77777777" w:rsidR="00B44158" w:rsidRDefault="00B44158" w:rsidP="00DD1335">
      <w:pPr>
        <w:widowControl w:val="0"/>
        <w:spacing w:after="0" w:line="240" w:lineRule="auto"/>
        <w:contextualSpacing/>
        <w:rPr>
          <w:rFonts w:ascii="Times New Roman" w:eastAsia="Times New Roman" w:hAnsi="Times New Roman" w:cs="Times New Roman"/>
          <w:color w:val="010202"/>
          <w:sz w:val="24"/>
          <w:szCs w:val="24"/>
          <w:highlight w:val="yellow"/>
        </w:rPr>
      </w:pPr>
    </w:p>
    <w:p w14:paraId="021977C1" w14:textId="77777777" w:rsidR="002C050A" w:rsidRPr="00E749CE" w:rsidRDefault="002C050A" w:rsidP="00DD1335">
      <w:pPr>
        <w:widowControl w:val="0"/>
        <w:spacing w:after="0" w:line="240" w:lineRule="auto"/>
        <w:contextualSpacing/>
        <w:rPr>
          <w:rFonts w:ascii="Times New Roman" w:eastAsia="Times New Roman" w:hAnsi="Times New Roman" w:cs="Times New Roman"/>
          <w:color w:val="010202"/>
          <w:sz w:val="24"/>
          <w:szCs w:val="24"/>
          <w:highlight w:val="yellow"/>
        </w:rPr>
      </w:pPr>
    </w:p>
    <w:p w14:paraId="1446F23F" w14:textId="77777777" w:rsidR="00B44158" w:rsidRPr="00385E79"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385E79">
        <w:rPr>
          <w:rFonts w:ascii="Times New Roman" w:eastAsia="Times New Roman" w:hAnsi="Times New Roman" w:cs="Times New Roman"/>
          <w:b/>
          <w:color w:val="010202"/>
          <w:sz w:val="24"/>
          <w:szCs w:val="24"/>
        </w:rPr>
        <w:t>Investments</w:t>
      </w:r>
    </w:p>
    <w:p w14:paraId="00C80B72" w14:textId="77777777" w:rsidR="00B44158" w:rsidRPr="00385E79" w:rsidRDefault="00B44158" w:rsidP="00FA1E45">
      <w:pPr>
        <w:widowControl w:val="0"/>
        <w:spacing w:after="0" w:line="240" w:lineRule="auto"/>
        <w:contextualSpacing/>
        <w:jc w:val="both"/>
        <w:rPr>
          <w:rFonts w:ascii="Times New Roman" w:eastAsia="Times New Roman" w:hAnsi="Times New Roman" w:cs="Times New Roman"/>
          <w:b/>
          <w:color w:val="010202"/>
        </w:rPr>
      </w:pPr>
      <w:r w:rsidRPr="00385E79">
        <w:rPr>
          <w:rFonts w:ascii="Times New Roman" w:eastAsia="Times New Roman" w:hAnsi="Times New Roman" w:cs="Times New Roman"/>
          <w:b/>
          <w:color w:val="010202"/>
          <w:sz w:val="24"/>
          <w:szCs w:val="24"/>
        </w:rPr>
        <w:tab/>
      </w:r>
    </w:p>
    <w:tbl>
      <w:tblPr>
        <w:tblW w:w="8280" w:type="dxa"/>
        <w:tblInd w:w="720" w:type="dxa"/>
        <w:tblLayout w:type="fixed"/>
        <w:tblLook w:val="0400" w:firstRow="0" w:lastRow="0" w:firstColumn="0" w:lastColumn="0" w:noHBand="0" w:noVBand="1"/>
      </w:tblPr>
      <w:tblGrid>
        <w:gridCol w:w="4320"/>
        <w:gridCol w:w="2070"/>
        <w:gridCol w:w="1890"/>
      </w:tblGrid>
      <w:tr w:rsidR="00FA2513" w:rsidRPr="00385E79" w14:paraId="72C7E06A" w14:textId="77777777" w:rsidTr="00F41B86">
        <w:trPr>
          <w:trHeight w:val="61"/>
          <w:tblHeader/>
        </w:trPr>
        <w:tc>
          <w:tcPr>
            <w:tcW w:w="4320" w:type="dxa"/>
            <w:tcBorders>
              <w:top w:val="nil"/>
              <w:left w:val="nil"/>
              <w:bottom w:val="nil"/>
              <w:right w:val="nil"/>
            </w:tcBorders>
            <w:vAlign w:val="bottom"/>
          </w:tcPr>
          <w:p w14:paraId="156BBC81" w14:textId="77777777" w:rsidR="00FA2513" w:rsidRPr="00385E79" w:rsidRDefault="00FA2513" w:rsidP="00FA2513">
            <w:pPr>
              <w:widowControl w:val="0"/>
              <w:spacing w:after="0" w:line="240" w:lineRule="auto"/>
              <w:contextualSpacing/>
              <w:rPr>
                <w:rFonts w:ascii="Times New Roman" w:eastAsia="Times New Roman" w:hAnsi="Times New Roman" w:cs="Times New Roman"/>
                <w:sz w:val="24"/>
                <w:szCs w:val="24"/>
              </w:rPr>
            </w:pPr>
            <w:bookmarkStart w:id="1" w:name="_heading=h.gjdgxs" w:colFirst="0" w:colLast="0"/>
            <w:bookmarkEnd w:id="1"/>
          </w:p>
        </w:tc>
        <w:tc>
          <w:tcPr>
            <w:tcW w:w="2070" w:type="dxa"/>
            <w:tcBorders>
              <w:top w:val="single" w:sz="8" w:space="0" w:color="000000"/>
              <w:left w:val="nil"/>
              <w:bottom w:val="single" w:sz="4" w:space="0" w:color="000000"/>
              <w:right w:val="nil"/>
            </w:tcBorders>
            <w:vAlign w:val="bottom"/>
          </w:tcPr>
          <w:p w14:paraId="612B5B28" w14:textId="267A0381" w:rsidR="00FA2513" w:rsidRPr="007C1FE6" w:rsidRDefault="00FA2513" w:rsidP="00FA2513">
            <w:pPr>
              <w:widowControl w:val="0"/>
              <w:spacing w:after="0" w:line="240" w:lineRule="auto"/>
              <w:contextualSpacing/>
              <w:jc w:val="center"/>
              <w:rPr>
                <w:rFonts w:ascii="Times New Roman" w:eastAsia="Times New Roman" w:hAnsi="Times New Roman" w:cs="Times New Roman"/>
                <w:b/>
                <w:color w:val="000000"/>
                <w:sz w:val="24"/>
                <w:szCs w:val="24"/>
              </w:rPr>
            </w:pPr>
            <w:r w:rsidRPr="007C1FE6">
              <w:rPr>
                <w:rFonts w:ascii="Times New Roman" w:eastAsia="Times New Roman" w:hAnsi="Times New Roman" w:cs="Times New Roman"/>
                <w:b/>
                <w:color w:val="000000"/>
                <w:sz w:val="24"/>
                <w:szCs w:val="24"/>
              </w:rPr>
              <w:t>202</w:t>
            </w:r>
            <w:r w:rsidR="00385E79" w:rsidRPr="007C1FE6">
              <w:rPr>
                <w:rFonts w:ascii="Times New Roman" w:eastAsia="Times New Roman" w:hAnsi="Times New Roman" w:cs="Times New Roman"/>
                <w:b/>
                <w:color w:val="000000"/>
                <w:sz w:val="24"/>
                <w:szCs w:val="24"/>
              </w:rPr>
              <w:t>4</w:t>
            </w:r>
          </w:p>
        </w:tc>
        <w:tc>
          <w:tcPr>
            <w:tcW w:w="1890" w:type="dxa"/>
            <w:tcBorders>
              <w:top w:val="single" w:sz="8" w:space="0" w:color="000000"/>
              <w:left w:val="nil"/>
              <w:bottom w:val="single" w:sz="4" w:space="0" w:color="000000"/>
              <w:right w:val="nil"/>
            </w:tcBorders>
          </w:tcPr>
          <w:p w14:paraId="5754FF02" w14:textId="207BDD13" w:rsidR="00FA2513" w:rsidRPr="007C1FE6" w:rsidRDefault="00FA2513" w:rsidP="00FA2513">
            <w:pPr>
              <w:widowControl w:val="0"/>
              <w:spacing w:after="0" w:line="240" w:lineRule="auto"/>
              <w:contextualSpacing/>
              <w:jc w:val="center"/>
              <w:rPr>
                <w:rFonts w:ascii="Times New Roman" w:eastAsia="Times New Roman" w:hAnsi="Times New Roman" w:cs="Times New Roman"/>
                <w:b/>
                <w:color w:val="000000"/>
                <w:sz w:val="24"/>
                <w:szCs w:val="24"/>
              </w:rPr>
            </w:pPr>
            <w:r w:rsidRPr="007C1FE6">
              <w:rPr>
                <w:rFonts w:ascii="Times New Roman" w:hAnsi="Times New Roman" w:cs="Times New Roman"/>
                <w:b/>
                <w:sz w:val="24"/>
                <w:szCs w:val="24"/>
              </w:rPr>
              <w:t>2023</w:t>
            </w:r>
          </w:p>
        </w:tc>
      </w:tr>
      <w:tr w:rsidR="00FA2513" w:rsidRPr="00385E79" w14:paraId="1E131662" w14:textId="77777777" w:rsidTr="00F41B86">
        <w:trPr>
          <w:trHeight w:val="40"/>
        </w:trPr>
        <w:tc>
          <w:tcPr>
            <w:tcW w:w="4320" w:type="dxa"/>
            <w:tcBorders>
              <w:top w:val="nil"/>
              <w:left w:val="nil"/>
              <w:bottom w:val="nil"/>
              <w:right w:val="nil"/>
            </w:tcBorders>
            <w:vAlign w:val="bottom"/>
          </w:tcPr>
          <w:p w14:paraId="78F949E6" w14:textId="77777777" w:rsidR="00FA2513" w:rsidRPr="00385E79" w:rsidRDefault="00FA2513" w:rsidP="00FA2513">
            <w:pPr>
              <w:widowControl w:val="0"/>
              <w:spacing w:after="0" w:line="240" w:lineRule="auto"/>
              <w:contextualSpacing/>
              <w:rPr>
                <w:rFonts w:ascii="Times New Roman" w:eastAsia="Times New Roman" w:hAnsi="Times New Roman" w:cs="Times New Roman"/>
                <w:b/>
                <w:sz w:val="24"/>
                <w:szCs w:val="24"/>
              </w:rPr>
            </w:pPr>
            <w:r w:rsidRPr="00385E79">
              <w:rPr>
                <w:rFonts w:ascii="Times New Roman" w:eastAsia="Times New Roman" w:hAnsi="Times New Roman" w:cs="Times New Roman"/>
                <w:b/>
                <w:sz w:val="24"/>
                <w:szCs w:val="24"/>
              </w:rPr>
              <w:t>Financial Assets - Others</w:t>
            </w:r>
          </w:p>
        </w:tc>
        <w:tc>
          <w:tcPr>
            <w:tcW w:w="2070" w:type="dxa"/>
            <w:tcBorders>
              <w:top w:val="single" w:sz="4" w:space="0" w:color="000000"/>
              <w:left w:val="nil"/>
              <w:right w:val="nil"/>
            </w:tcBorders>
            <w:vAlign w:val="center"/>
          </w:tcPr>
          <w:p w14:paraId="0E950574" w14:textId="77777777" w:rsidR="00FA2513" w:rsidRPr="00385E79"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p>
        </w:tc>
        <w:tc>
          <w:tcPr>
            <w:tcW w:w="1890" w:type="dxa"/>
            <w:tcBorders>
              <w:top w:val="single" w:sz="4" w:space="0" w:color="000000"/>
              <w:left w:val="nil"/>
              <w:right w:val="nil"/>
            </w:tcBorders>
          </w:tcPr>
          <w:p w14:paraId="05FEE13A" w14:textId="77777777" w:rsidR="00FA2513" w:rsidRPr="00385E79"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p>
        </w:tc>
      </w:tr>
      <w:tr w:rsidR="00FA2513" w:rsidRPr="00385E79" w14:paraId="1C54AC04" w14:textId="77777777" w:rsidTr="00F41B86">
        <w:trPr>
          <w:trHeight w:val="40"/>
        </w:trPr>
        <w:tc>
          <w:tcPr>
            <w:tcW w:w="4320" w:type="dxa"/>
            <w:tcBorders>
              <w:top w:val="nil"/>
              <w:left w:val="nil"/>
              <w:bottom w:val="nil"/>
              <w:right w:val="nil"/>
            </w:tcBorders>
            <w:vAlign w:val="bottom"/>
          </w:tcPr>
          <w:p w14:paraId="5D4E7CCD" w14:textId="77777777" w:rsidR="00FA2513" w:rsidRPr="00385E79" w:rsidRDefault="00FA2513" w:rsidP="00FA2513">
            <w:pPr>
              <w:widowControl w:val="0"/>
              <w:spacing w:after="0" w:line="240" w:lineRule="auto"/>
              <w:ind w:left="974" w:hanging="524"/>
              <w:contextualSpacing/>
              <w:rPr>
                <w:rFonts w:ascii="Times New Roman" w:eastAsia="Times New Roman" w:hAnsi="Times New Roman" w:cs="Times New Roman"/>
                <w:color w:val="000000"/>
                <w:sz w:val="24"/>
                <w:szCs w:val="24"/>
              </w:rPr>
            </w:pPr>
            <w:r w:rsidRPr="00385E79">
              <w:rPr>
                <w:rFonts w:ascii="Times New Roman" w:eastAsia="Times New Roman" w:hAnsi="Times New Roman" w:cs="Times New Roman"/>
                <w:sz w:val="24"/>
                <w:szCs w:val="24"/>
              </w:rPr>
              <w:t>Guaranty</w:t>
            </w:r>
            <w:r w:rsidRPr="00385E79">
              <w:rPr>
                <w:rFonts w:ascii="Times New Roman" w:eastAsia="Times New Roman" w:hAnsi="Times New Roman" w:cs="Times New Roman"/>
                <w:color w:val="000000"/>
                <w:sz w:val="24"/>
                <w:szCs w:val="24"/>
              </w:rPr>
              <w:t xml:space="preserve"> Deposits</w:t>
            </w:r>
          </w:p>
        </w:tc>
        <w:tc>
          <w:tcPr>
            <w:tcW w:w="2070" w:type="dxa"/>
            <w:tcBorders>
              <w:left w:val="nil"/>
              <w:bottom w:val="single" w:sz="4" w:space="0" w:color="000000"/>
              <w:right w:val="nil"/>
            </w:tcBorders>
            <w:vAlign w:val="center"/>
          </w:tcPr>
          <w:p w14:paraId="27169E17" w14:textId="77777777" w:rsidR="00FA2513" w:rsidRPr="007C1FE6"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r w:rsidRPr="007C1FE6">
              <w:rPr>
                <w:rFonts w:ascii="Times New Roman" w:eastAsia="Times New Roman" w:hAnsi="Times New Roman" w:cs="Times New Roman"/>
                <w:b/>
                <w:color w:val="000000"/>
                <w:sz w:val="24"/>
                <w:szCs w:val="24"/>
              </w:rPr>
              <w:t xml:space="preserve">37,074.91   </w:t>
            </w:r>
          </w:p>
        </w:tc>
        <w:tc>
          <w:tcPr>
            <w:tcW w:w="1890" w:type="dxa"/>
            <w:tcBorders>
              <w:left w:val="nil"/>
              <w:bottom w:val="single" w:sz="4" w:space="0" w:color="000000"/>
              <w:right w:val="nil"/>
            </w:tcBorders>
          </w:tcPr>
          <w:p w14:paraId="29BB9520" w14:textId="153D788D" w:rsidR="00FA2513" w:rsidRPr="007C1FE6" w:rsidRDefault="00FA2513" w:rsidP="00FA2513">
            <w:pPr>
              <w:widowControl w:val="0"/>
              <w:spacing w:after="0" w:line="240" w:lineRule="auto"/>
              <w:contextualSpacing/>
              <w:jc w:val="right"/>
              <w:rPr>
                <w:rFonts w:ascii="Times New Roman" w:eastAsia="Times New Roman" w:hAnsi="Times New Roman" w:cs="Times New Roman"/>
                <w:b/>
                <w:color w:val="000000"/>
                <w:sz w:val="24"/>
                <w:szCs w:val="24"/>
              </w:rPr>
            </w:pPr>
            <w:r w:rsidRPr="007C1FE6">
              <w:rPr>
                <w:rFonts w:ascii="Times New Roman" w:hAnsi="Times New Roman" w:cs="Times New Roman"/>
                <w:b/>
                <w:sz w:val="24"/>
                <w:szCs w:val="24"/>
              </w:rPr>
              <w:t xml:space="preserve">37,074.91   </w:t>
            </w:r>
          </w:p>
        </w:tc>
      </w:tr>
    </w:tbl>
    <w:p w14:paraId="7757E28D" w14:textId="77777777" w:rsidR="00B44158" w:rsidRPr="00385E79" w:rsidRDefault="00B44158" w:rsidP="00FA1E45">
      <w:pPr>
        <w:widowControl w:val="0"/>
        <w:spacing w:after="0" w:line="240" w:lineRule="auto"/>
        <w:contextualSpacing/>
        <w:jc w:val="both"/>
        <w:rPr>
          <w:rFonts w:ascii="Times New Roman" w:eastAsia="Times New Roman" w:hAnsi="Times New Roman" w:cs="Times New Roman"/>
          <w:color w:val="000000"/>
        </w:rPr>
      </w:pPr>
    </w:p>
    <w:p w14:paraId="08709C25" w14:textId="77777777" w:rsidR="00236262" w:rsidRDefault="00236262" w:rsidP="00FA1E45">
      <w:pPr>
        <w:widowControl w:val="0"/>
        <w:spacing w:after="0" w:line="240" w:lineRule="auto"/>
        <w:contextualSpacing/>
        <w:jc w:val="both"/>
        <w:rPr>
          <w:rFonts w:ascii="Times New Roman" w:eastAsia="Times New Roman" w:hAnsi="Times New Roman" w:cs="Times New Roman"/>
          <w:color w:val="000000"/>
          <w:highlight w:val="yellow"/>
        </w:rPr>
      </w:pPr>
    </w:p>
    <w:p w14:paraId="586FCF1A" w14:textId="77777777" w:rsidR="002C050A" w:rsidRPr="00E749CE" w:rsidRDefault="002C050A" w:rsidP="00FA1E45">
      <w:pPr>
        <w:widowControl w:val="0"/>
        <w:spacing w:after="0" w:line="240" w:lineRule="auto"/>
        <w:contextualSpacing/>
        <w:jc w:val="both"/>
        <w:rPr>
          <w:rFonts w:ascii="Times New Roman" w:eastAsia="Times New Roman" w:hAnsi="Times New Roman" w:cs="Times New Roman"/>
          <w:color w:val="000000"/>
          <w:highlight w:val="yellow"/>
        </w:rPr>
      </w:pPr>
    </w:p>
    <w:p w14:paraId="3ABC7C59" w14:textId="77777777" w:rsidR="00B44158" w:rsidRPr="00385E79"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385E79">
        <w:rPr>
          <w:rFonts w:ascii="Times New Roman" w:eastAsia="Times New Roman" w:hAnsi="Times New Roman" w:cs="Times New Roman"/>
          <w:b/>
          <w:color w:val="010202"/>
          <w:sz w:val="24"/>
          <w:szCs w:val="24"/>
        </w:rPr>
        <w:t xml:space="preserve"> Non-Current Receivables </w:t>
      </w:r>
    </w:p>
    <w:p w14:paraId="6BFB3D98" w14:textId="77777777" w:rsidR="00B44158" w:rsidRPr="00385E79" w:rsidRDefault="00B44158" w:rsidP="00FA1E45">
      <w:pPr>
        <w:widowControl w:val="0"/>
        <w:spacing w:after="0" w:line="240" w:lineRule="auto"/>
        <w:ind w:firstLine="720"/>
        <w:contextualSpacing/>
        <w:jc w:val="both"/>
        <w:rPr>
          <w:rFonts w:ascii="Times New Roman" w:eastAsia="Times New Roman" w:hAnsi="Times New Roman" w:cs="Times New Roman"/>
          <w:b/>
          <w:color w:val="000000"/>
        </w:rPr>
      </w:pPr>
    </w:p>
    <w:tbl>
      <w:tblPr>
        <w:tblW w:w="8372" w:type="dxa"/>
        <w:tblInd w:w="628" w:type="dxa"/>
        <w:tblLayout w:type="fixed"/>
        <w:tblLook w:val="0400" w:firstRow="0" w:lastRow="0" w:firstColumn="0" w:lastColumn="0" w:noHBand="0" w:noVBand="1"/>
      </w:tblPr>
      <w:tblGrid>
        <w:gridCol w:w="4412"/>
        <w:gridCol w:w="2070"/>
        <w:gridCol w:w="1890"/>
      </w:tblGrid>
      <w:tr w:rsidR="00B44158" w:rsidRPr="00385E79" w14:paraId="6C3EE16F" w14:textId="77777777" w:rsidTr="00F41B86">
        <w:trPr>
          <w:trHeight w:val="52"/>
        </w:trPr>
        <w:tc>
          <w:tcPr>
            <w:tcW w:w="4412" w:type="dxa"/>
            <w:tcBorders>
              <w:top w:val="nil"/>
              <w:left w:val="nil"/>
              <w:bottom w:val="nil"/>
              <w:right w:val="nil"/>
            </w:tcBorders>
            <w:vAlign w:val="bottom"/>
          </w:tcPr>
          <w:p w14:paraId="2076DEAA" w14:textId="77777777" w:rsidR="00B44158" w:rsidRPr="00385E79" w:rsidRDefault="00B44158" w:rsidP="00FA1E45">
            <w:pPr>
              <w:widowControl w:val="0"/>
              <w:spacing w:after="0" w:line="240" w:lineRule="auto"/>
              <w:contextualSpacing/>
              <w:rPr>
                <w:rFonts w:ascii="Times New Roman" w:eastAsia="Times New Roman" w:hAnsi="Times New Roman" w:cs="Times New Roman"/>
                <w:sz w:val="24"/>
                <w:szCs w:val="24"/>
              </w:rPr>
            </w:pPr>
          </w:p>
        </w:tc>
        <w:tc>
          <w:tcPr>
            <w:tcW w:w="2070" w:type="dxa"/>
            <w:tcBorders>
              <w:top w:val="single" w:sz="8" w:space="0" w:color="000000"/>
              <w:left w:val="nil"/>
              <w:bottom w:val="single" w:sz="4" w:space="0" w:color="000000"/>
              <w:right w:val="nil"/>
            </w:tcBorders>
            <w:vAlign w:val="bottom"/>
          </w:tcPr>
          <w:p w14:paraId="0B48EFB6" w14:textId="3E5A797E" w:rsidR="00B44158" w:rsidRPr="00385E79"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385E79">
              <w:rPr>
                <w:rFonts w:ascii="Times New Roman" w:eastAsia="Times New Roman" w:hAnsi="Times New Roman" w:cs="Times New Roman"/>
                <w:b/>
                <w:color w:val="000000"/>
                <w:sz w:val="24"/>
                <w:szCs w:val="24"/>
              </w:rPr>
              <w:t>202</w:t>
            </w:r>
            <w:r w:rsidR="00385E79" w:rsidRPr="00385E79">
              <w:rPr>
                <w:rFonts w:ascii="Times New Roman" w:eastAsia="Times New Roman" w:hAnsi="Times New Roman" w:cs="Times New Roman"/>
                <w:b/>
                <w:color w:val="000000"/>
                <w:sz w:val="24"/>
                <w:szCs w:val="24"/>
              </w:rPr>
              <w:t>4</w:t>
            </w:r>
          </w:p>
        </w:tc>
        <w:tc>
          <w:tcPr>
            <w:tcW w:w="1890" w:type="dxa"/>
            <w:tcBorders>
              <w:top w:val="single" w:sz="8" w:space="0" w:color="000000"/>
              <w:left w:val="nil"/>
              <w:bottom w:val="single" w:sz="4" w:space="0" w:color="000000"/>
              <w:right w:val="nil"/>
            </w:tcBorders>
            <w:vAlign w:val="bottom"/>
          </w:tcPr>
          <w:p w14:paraId="0820C554" w14:textId="32DF67CE" w:rsidR="00B44158" w:rsidRPr="00385E79"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385E79">
              <w:rPr>
                <w:rFonts w:ascii="Times New Roman" w:eastAsia="Times New Roman" w:hAnsi="Times New Roman" w:cs="Times New Roman"/>
                <w:b/>
                <w:color w:val="000000"/>
                <w:sz w:val="24"/>
                <w:szCs w:val="24"/>
              </w:rPr>
              <w:t>202</w:t>
            </w:r>
            <w:r w:rsidR="00385E79" w:rsidRPr="00385E79">
              <w:rPr>
                <w:rFonts w:ascii="Times New Roman" w:eastAsia="Times New Roman" w:hAnsi="Times New Roman" w:cs="Times New Roman"/>
                <w:b/>
                <w:color w:val="000000"/>
                <w:sz w:val="24"/>
                <w:szCs w:val="24"/>
              </w:rPr>
              <w:t>3</w:t>
            </w:r>
          </w:p>
        </w:tc>
      </w:tr>
      <w:tr w:rsidR="00B44158" w:rsidRPr="00385E79" w14:paraId="3289A3CD" w14:textId="77777777" w:rsidTr="00F41B86">
        <w:trPr>
          <w:trHeight w:val="217"/>
        </w:trPr>
        <w:tc>
          <w:tcPr>
            <w:tcW w:w="4412" w:type="dxa"/>
            <w:tcBorders>
              <w:top w:val="nil"/>
              <w:left w:val="nil"/>
              <w:bottom w:val="nil"/>
              <w:right w:val="nil"/>
            </w:tcBorders>
          </w:tcPr>
          <w:p w14:paraId="435B48D3" w14:textId="77777777" w:rsidR="00B44158" w:rsidRPr="00385E79" w:rsidRDefault="00B44158" w:rsidP="00FA1E45">
            <w:pPr>
              <w:widowControl w:val="0"/>
              <w:spacing w:after="0" w:line="240" w:lineRule="auto"/>
              <w:contextualSpacing/>
              <w:rPr>
                <w:rFonts w:ascii="Times New Roman" w:eastAsia="Times New Roman" w:hAnsi="Times New Roman" w:cs="Times New Roman"/>
                <w:b/>
                <w:sz w:val="24"/>
                <w:szCs w:val="24"/>
              </w:rPr>
            </w:pPr>
            <w:r w:rsidRPr="00385E79">
              <w:rPr>
                <w:rFonts w:ascii="Times New Roman" w:eastAsia="Times New Roman" w:hAnsi="Times New Roman" w:cs="Times New Roman"/>
                <w:b/>
                <w:sz w:val="24"/>
                <w:szCs w:val="24"/>
              </w:rPr>
              <w:t>Inter-Agency Receivables</w:t>
            </w:r>
          </w:p>
        </w:tc>
        <w:tc>
          <w:tcPr>
            <w:tcW w:w="2070" w:type="dxa"/>
            <w:tcBorders>
              <w:top w:val="nil"/>
              <w:left w:val="nil"/>
              <w:bottom w:val="nil"/>
              <w:right w:val="nil"/>
            </w:tcBorders>
            <w:vAlign w:val="bottom"/>
          </w:tcPr>
          <w:p w14:paraId="200596E7" w14:textId="77777777" w:rsidR="00B44158" w:rsidRPr="00385E79" w:rsidRDefault="00B44158" w:rsidP="00FA1E45">
            <w:pPr>
              <w:widowControl w:val="0"/>
              <w:spacing w:after="0" w:line="240" w:lineRule="auto"/>
              <w:contextualSpacing/>
              <w:rPr>
                <w:rFonts w:ascii="Times New Roman" w:eastAsia="Times New Roman" w:hAnsi="Times New Roman" w:cs="Times New Roman"/>
                <w:color w:val="000000"/>
                <w:sz w:val="24"/>
                <w:szCs w:val="24"/>
              </w:rPr>
            </w:pPr>
          </w:p>
        </w:tc>
        <w:tc>
          <w:tcPr>
            <w:tcW w:w="1890" w:type="dxa"/>
            <w:tcBorders>
              <w:top w:val="nil"/>
              <w:left w:val="nil"/>
              <w:bottom w:val="nil"/>
              <w:right w:val="nil"/>
            </w:tcBorders>
            <w:vAlign w:val="bottom"/>
          </w:tcPr>
          <w:p w14:paraId="117AE401" w14:textId="77777777" w:rsidR="00B44158" w:rsidRPr="00385E79" w:rsidRDefault="00B44158" w:rsidP="00FA1E45">
            <w:pPr>
              <w:widowControl w:val="0"/>
              <w:spacing w:after="0" w:line="240" w:lineRule="auto"/>
              <w:contextualSpacing/>
              <w:rPr>
                <w:rFonts w:ascii="Times New Roman" w:eastAsia="Times New Roman" w:hAnsi="Times New Roman" w:cs="Times New Roman"/>
                <w:color w:val="000000"/>
                <w:sz w:val="24"/>
                <w:szCs w:val="24"/>
              </w:rPr>
            </w:pPr>
          </w:p>
        </w:tc>
      </w:tr>
      <w:tr w:rsidR="00B44158" w:rsidRPr="00385E79" w14:paraId="1DDC00C8" w14:textId="77777777" w:rsidTr="00F41B86">
        <w:trPr>
          <w:trHeight w:val="109"/>
        </w:trPr>
        <w:tc>
          <w:tcPr>
            <w:tcW w:w="4412" w:type="dxa"/>
            <w:tcBorders>
              <w:top w:val="nil"/>
              <w:left w:val="nil"/>
              <w:bottom w:val="nil"/>
              <w:right w:val="nil"/>
            </w:tcBorders>
          </w:tcPr>
          <w:p w14:paraId="655DB41B" w14:textId="77777777" w:rsidR="00B44158" w:rsidRPr="00385E79" w:rsidRDefault="00B44158" w:rsidP="00FA1E45">
            <w:pPr>
              <w:widowControl w:val="0"/>
              <w:spacing w:after="0" w:line="240" w:lineRule="auto"/>
              <w:ind w:left="974" w:hanging="524"/>
              <w:contextualSpacing/>
              <w:rPr>
                <w:rFonts w:ascii="Times New Roman" w:eastAsia="Times New Roman" w:hAnsi="Times New Roman" w:cs="Times New Roman"/>
                <w:sz w:val="24"/>
                <w:szCs w:val="24"/>
              </w:rPr>
            </w:pPr>
            <w:r w:rsidRPr="00385E79">
              <w:rPr>
                <w:rFonts w:ascii="Times New Roman" w:eastAsia="Times New Roman" w:hAnsi="Times New Roman" w:cs="Times New Roman"/>
                <w:sz w:val="24"/>
                <w:szCs w:val="24"/>
              </w:rPr>
              <w:t>Due from NGAs</w:t>
            </w:r>
          </w:p>
        </w:tc>
        <w:tc>
          <w:tcPr>
            <w:tcW w:w="2070" w:type="dxa"/>
            <w:tcBorders>
              <w:top w:val="nil"/>
              <w:left w:val="nil"/>
              <w:bottom w:val="nil"/>
              <w:right w:val="nil"/>
            </w:tcBorders>
          </w:tcPr>
          <w:p w14:paraId="56D35855"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r w:rsidRPr="00385E79">
              <w:rPr>
                <w:rFonts w:ascii="Times New Roman" w:eastAsia="Times New Roman" w:hAnsi="Times New Roman" w:cs="Times New Roman"/>
                <w:color w:val="000000"/>
                <w:sz w:val="24"/>
                <w:szCs w:val="24"/>
              </w:rPr>
              <w:t>92,140.81</w:t>
            </w:r>
          </w:p>
        </w:tc>
        <w:tc>
          <w:tcPr>
            <w:tcW w:w="1890" w:type="dxa"/>
            <w:tcBorders>
              <w:top w:val="nil"/>
              <w:left w:val="nil"/>
              <w:bottom w:val="nil"/>
              <w:right w:val="nil"/>
            </w:tcBorders>
          </w:tcPr>
          <w:p w14:paraId="04F09DA2"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r w:rsidRPr="00385E79">
              <w:rPr>
                <w:rFonts w:ascii="Times New Roman" w:eastAsia="Times New Roman" w:hAnsi="Times New Roman" w:cs="Times New Roman"/>
                <w:color w:val="000000"/>
                <w:sz w:val="24"/>
                <w:szCs w:val="24"/>
              </w:rPr>
              <w:t xml:space="preserve">92,140.81 </w:t>
            </w:r>
          </w:p>
        </w:tc>
      </w:tr>
      <w:tr w:rsidR="00B44158" w:rsidRPr="00385E79" w14:paraId="196D37BC" w14:textId="77777777" w:rsidTr="00F41B86">
        <w:trPr>
          <w:trHeight w:val="217"/>
        </w:trPr>
        <w:tc>
          <w:tcPr>
            <w:tcW w:w="4412" w:type="dxa"/>
            <w:tcBorders>
              <w:top w:val="nil"/>
              <w:left w:val="nil"/>
              <w:bottom w:val="nil"/>
              <w:right w:val="nil"/>
            </w:tcBorders>
          </w:tcPr>
          <w:p w14:paraId="1C16C396" w14:textId="77777777" w:rsidR="00B44158" w:rsidRPr="00385E79" w:rsidRDefault="00B44158" w:rsidP="00FA1E45">
            <w:pPr>
              <w:widowControl w:val="0"/>
              <w:spacing w:after="0" w:line="240" w:lineRule="auto"/>
              <w:ind w:left="974" w:hanging="524"/>
              <w:contextualSpacing/>
              <w:rPr>
                <w:rFonts w:ascii="Times New Roman" w:eastAsia="Times New Roman" w:hAnsi="Times New Roman" w:cs="Times New Roman"/>
                <w:sz w:val="24"/>
                <w:szCs w:val="24"/>
              </w:rPr>
            </w:pPr>
            <w:r w:rsidRPr="00385E79">
              <w:rPr>
                <w:rFonts w:ascii="Times New Roman" w:eastAsia="Times New Roman" w:hAnsi="Times New Roman" w:cs="Times New Roman"/>
                <w:sz w:val="24"/>
                <w:szCs w:val="24"/>
              </w:rPr>
              <w:t>Due from LGUs</w:t>
            </w:r>
          </w:p>
        </w:tc>
        <w:tc>
          <w:tcPr>
            <w:tcW w:w="2070" w:type="dxa"/>
            <w:tcBorders>
              <w:top w:val="nil"/>
              <w:left w:val="nil"/>
              <w:bottom w:val="nil"/>
              <w:right w:val="nil"/>
            </w:tcBorders>
          </w:tcPr>
          <w:p w14:paraId="305A1D8C"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r w:rsidRPr="00385E79">
              <w:rPr>
                <w:rFonts w:ascii="Times New Roman" w:eastAsia="Times New Roman" w:hAnsi="Times New Roman" w:cs="Times New Roman"/>
                <w:color w:val="000000"/>
                <w:sz w:val="24"/>
                <w:szCs w:val="24"/>
              </w:rPr>
              <w:t>169,146.67</w:t>
            </w:r>
          </w:p>
        </w:tc>
        <w:tc>
          <w:tcPr>
            <w:tcW w:w="1890" w:type="dxa"/>
            <w:tcBorders>
              <w:top w:val="nil"/>
              <w:left w:val="nil"/>
              <w:bottom w:val="nil"/>
              <w:right w:val="nil"/>
            </w:tcBorders>
          </w:tcPr>
          <w:p w14:paraId="0C2C455A"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r w:rsidRPr="00385E79">
              <w:rPr>
                <w:rFonts w:ascii="Times New Roman" w:eastAsia="Times New Roman" w:hAnsi="Times New Roman" w:cs="Times New Roman"/>
                <w:color w:val="000000"/>
                <w:sz w:val="24"/>
                <w:szCs w:val="24"/>
              </w:rPr>
              <w:t xml:space="preserve">169,146.67 </w:t>
            </w:r>
          </w:p>
        </w:tc>
      </w:tr>
      <w:tr w:rsidR="00B44158" w:rsidRPr="00385E79" w14:paraId="70153720" w14:textId="77777777" w:rsidTr="00F41B86">
        <w:trPr>
          <w:trHeight w:val="217"/>
        </w:trPr>
        <w:tc>
          <w:tcPr>
            <w:tcW w:w="4412" w:type="dxa"/>
            <w:tcBorders>
              <w:top w:val="nil"/>
              <w:left w:val="nil"/>
              <w:bottom w:val="nil"/>
              <w:right w:val="nil"/>
            </w:tcBorders>
          </w:tcPr>
          <w:p w14:paraId="0DFFD6F4" w14:textId="77777777" w:rsidR="00B44158" w:rsidRPr="00385E79" w:rsidRDefault="00B44158" w:rsidP="00FA1E45">
            <w:pPr>
              <w:widowControl w:val="0"/>
              <w:spacing w:after="0" w:line="240" w:lineRule="auto"/>
              <w:contextualSpacing/>
              <w:rPr>
                <w:rFonts w:ascii="Times New Roman" w:eastAsia="Times New Roman" w:hAnsi="Times New Roman" w:cs="Times New Roman"/>
                <w:b/>
                <w:i/>
                <w:sz w:val="24"/>
                <w:szCs w:val="24"/>
              </w:rPr>
            </w:pPr>
            <w:r w:rsidRPr="00385E79">
              <w:rPr>
                <w:rFonts w:ascii="Times New Roman" w:eastAsia="Times New Roman" w:hAnsi="Times New Roman" w:cs="Times New Roman"/>
                <w:b/>
                <w:sz w:val="24"/>
                <w:szCs w:val="24"/>
              </w:rPr>
              <w:t>Other Receivables</w:t>
            </w:r>
          </w:p>
        </w:tc>
        <w:tc>
          <w:tcPr>
            <w:tcW w:w="2070" w:type="dxa"/>
            <w:tcBorders>
              <w:top w:val="nil"/>
              <w:left w:val="nil"/>
              <w:bottom w:val="nil"/>
              <w:right w:val="nil"/>
            </w:tcBorders>
          </w:tcPr>
          <w:p w14:paraId="2AE61633"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57EE67E9"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p>
        </w:tc>
      </w:tr>
      <w:tr w:rsidR="00B44158" w:rsidRPr="00385E79" w14:paraId="4EF413B1" w14:textId="77777777" w:rsidTr="00F41B86">
        <w:trPr>
          <w:trHeight w:val="217"/>
        </w:trPr>
        <w:tc>
          <w:tcPr>
            <w:tcW w:w="4412" w:type="dxa"/>
            <w:tcBorders>
              <w:top w:val="nil"/>
              <w:left w:val="nil"/>
              <w:bottom w:val="nil"/>
              <w:right w:val="nil"/>
            </w:tcBorders>
          </w:tcPr>
          <w:p w14:paraId="39250D26" w14:textId="77777777" w:rsidR="00B44158" w:rsidRPr="00385E79" w:rsidRDefault="00B44158" w:rsidP="00FA1E45">
            <w:pPr>
              <w:widowControl w:val="0"/>
              <w:spacing w:after="0" w:line="240" w:lineRule="auto"/>
              <w:ind w:left="974" w:hanging="524"/>
              <w:contextualSpacing/>
              <w:rPr>
                <w:rFonts w:ascii="Times New Roman" w:eastAsia="Times New Roman" w:hAnsi="Times New Roman" w:cs="Times New Roman"/>
                <w:sz w:val="24"/>
                <w:szCs w:val="24"/>
              </w:rPr>
            </w:pPr>
            <w:r w:rsidRPr="00385E79">
              <w:rPr>
                <w:rFonts w:ascii="Times New Roman" w:eastAsia="Times New Roman" w:hAnsi="Times New Roman" w:cs="Times New Roman"/>
                <w:sz w:val="24"/>
                <w:szCs w:val="24"/>
              </w:rPr>
              <w:t>Other Receivables</w:t>
            </w:r>
          </w:p>
        </w:tc>
        <w:tc>
          <w:tcPr>
            <w:tcW w:w="2070" w:type="dxa"/>
            <w:tcBorders>
              <w:top w:val="nil"/>
              <w:left w:val="nil"/>
              <w:bottom w:val="single" w:sz="4" w:space="0" w:color="000000"/>
              <w:right w:val="nil"/>
            </w:tcBorders>
          </w:tcPr>
          <w:p w14:paraId="5D764B50"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r w:rsidRPr="00385E79">
              <w:rPr>
                <w:rFonts w:ascii="Times New Roman" w:eastAsia="Times New Roman" w:hAnsi="Times New Roman" w:cs="Times New Roman"/>
                <w:color w:val="000000"/>
                <w:sz w:val="24"/>
                <w:szCs w:val="24"/>
              </w:rPr>
              <w:t>352,348.33</w:t>
            </w:r>
          </w:p>
        </w:tc>
        <w:tc>
          <w:tcPr>
            <w:tcW w:w="1890" w:type="dxa"/>
            <w:tcBorders>
              <w:top w:val="nil"/>
              <w:left w:val="nil"/>
              <w:bottom w:val="single" w:sz="4" w:space="0" w:color="000000"/>
              <w:right w:val="nil"/>
            </w:tcBorders>
          </w:tcPr>
          <w:p w14:paraId="1E34141B"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r w:rsidRPr="00385E79">
              <w:rPr>
                <w:rFonts w:ascii="Times New Roman" w:eastAsia="Times New Roman" w:hAnsi="Times New Roman" w:cs="Times New Roman"/>
                <w:color w:val="000000"/>
                <w:sz w:val="24"/>
                <w:szCs w:val="24"/>
              </w:rPr>
              <w:t xml:space="preserve">352,348.33 </w:t>
            </w:r>
          </w:p>
        </w:tc>
      </w:tr>
      <w:tr w:rsidR="00B44158" w:rsidRPr="00E749CE" w14:paraId="54159A1B" w14:textId="77777777" w:rsidTr="00F41B86">
        <w:trPr>
          <w:trHeight w:val="231"/>
        </w:trPr>
        <w:tc>
          <w:tcPr>
            <w:tcW w:w="4412" w:type="dxa"/>
            <w:tcBorders>
              <w:top w:val="nil"/>
              <w:left w:val="nil"/>
              <w:bottom w:val="nil"/>
              <w:right w:val="nil"/>
            </w:tcBorders>
          </w:tcPr>
          <w:p w14:paraId="04A45CDF" w14:textId="77777777" w:rsidR="00B44158" w:rsidRPr="00385E79" w:rsidRDefault="00B44158" w:rsidP="00FA1E45">
            <w:pPr>
              <w:widowControl w:val="0"/>
              <w:spacing w:after="0" w:line="240" w:lineRule="auto"/>
              <w:contextualSpacing/>
              <w:rPr>
                <w:rFonts w:ascii="Times New Roman" w:eastAsia="Times New Roman" w:hAnsi="Times New Roman" w:cs="Times New Roman"/>
                <w:color w:val="000000"/>
                <w:sz w:val="24"/>
                <w:szCs w:val="24"/>
              </w:rPr>
            </w:pPr>
            <w:r w:rsidRPr="00385E79">
              <w:rPr>
                <w:rFonts w:ascii="Times New Roman" w:eastAsia="Times New Roman" w:hAnsi="Times New Roman" w:cs="Times New Roman"/>
                <w:b/>
                <w:sz w:val="24"/>
                <w:szCs w:val="24"/>
              </w:rPr>
              <w:t>Total</w:t>
            </w:r>
          </w:p>
        </w:tc>
        <w:tc>
          <w:tcPr>
            <w:tcW w:w="2070" w:type="dxa"/>
            <w:tcBorders>
              <w:top w:val="single" w:sz="4" w:space="0" w:color="000000"/>
              <w:left w:val="nil"/>
              <w:bottom w:val="single" w:sz="4" w:space="0" w:color="000000"/>
              <w:right w:val="nil"/>
            </w:tcBorders>
          </w:tcPr>
          <w:p w14:paraId="308B9C3F"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b/>
                <w:color w:val="000000"/>
                <w:sz w:val="24"/>
                <w:szCs w:val="24"/>
              </w:rPr>
            </w:pPr>
            <w:r w:rsidRPr="00385E79">
              <w:rPr>
                <w:rFonts w:ascii="Times New Roman" w:eastAsia="Times New Roman" w:hAnsi="Times New Roman" w:cs="Times New Roman"/>
                <w:b/>
                <w:color w:val="000000"/>
                <w:sz w:val="24"/>
                <w:szCs w:val="24"/>
              </w:rPr>
              <w:t>613,635.81</w:t>
            </w:r>
          </w:p>
        </w:tc>
        <w:tc>
          <w:tcPr>
            <w:tcW w:w="1890" w:type="dxa"/>
            <w:tcBorders>
              <w:top w:val="single" w:sz="4" w:space="0" w:color="000000"/>
              <w:left w:val="nil"/>
              <w:bottom w:val="single" w:sz="4" w:space="0" w:color="000000"/>
              <w:right w:val="nil"/>
            </w:tcBorders>
          </w:tcPr>
          <w:p w14:paraId="76F5F06E" w14:textId="77777777" w:rsidR="00B44158" w:rsidRPr="00385E79" w:rsidRDefault="00B44158" w:rsidP="00FA1E45">
            <w:pPr>
              <w:widowControl w:val="0"/>
              <w:spacing w:after="0" w:line="240" w:lineRule="auto"/>
              <w:contextualSpacing/>
              <w:jc w:val="right"/>
              <w:rPr>
                <w:rFonts w:ascii="Times New Roman" w:eastAsia="Times New Roman" w:hAnsi="Times New Roman" w:cs="Times New Roman"/>
                <w:b/>
                <w:color w:val="000000"/>
                <w:sz w:val="24"/>
                <w:szCs w:val="24"/>
              </w:rPr>
            </w:pPr>
            <w:r w:rsidRPr="00385E79">
              <w:rPr>
                <w:rFonts w:ascii="Times New Roman" w:eastAsia="Times New Roman" w:hAnsi="Times New Roman" w:cs="Times New Roman"/>
                <w:b/>
                <w:color w:val="000000"/>
                <w:sz w:val="24"/>
                <w:szCs w:val="24"/>
              </w:rPr>
              <w:t>613,635.81</w:t>
            </w:r>
          </w:p>
        </w:tc>
      </w:tr>
    </w:tbl>
    <w:p w14:paraId="306D8ACF" w14:textId="77777777" w:rsidR="005E373B" w:rsidRPr="00E749CE" w:rsidRDefault="005E373B" w:rsidP="00FA1E45">
      <w:pPr>
        <w:widowControl w:val="0"/>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highlight w:val="yellow"/>
        </w:rPr>
      </w:pPr>
    </w:p>
    <w:p w14:paraId="3363E22D" w14:textId="5B7A2772" w:rsidR="002C050A" w:rsidRDefault="002C050A">
      <w:pPr>
        <w:spacing w:after="0" w:line="240" w:lineRule="auto"/>
        <w:rPr>
          <w:rFonts w:ascii="Times New Roman" w:eastAsia="Times New Roman" w:hAnsi="Times New Roman" w:cs="Times New Roman"/>
        </w:rPr>
      </w:pPr>
      <w:r>
        <w:rPr>
          <w:rFonts w:ascii="Times New Roman" w:eastAsia="Times New Roman" w:hAnsi="Times New Roman" w:cs="Times New Roman"/>
        </w:rPr>
        <w:br w:type="page"/>
      </w:r>
    </w:p>
    <w:p w14:paraId="19E898F0" w14:textId="77777777" w:rsidR="00B44158" w:rsidRPr="0005030D"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color w:val="010202"/>
          <w:sz w:val="24"/>
          <w:szCs w:val="24"/>
        </w:rPr>
      </w:pPr>
      <w:r w:rsidRPr="0005030D">
        <w:rPr>
          <w:rFonts w:ascii="Times New Roman" w:eastAsia="Times New Roman" w:hAnsi="Times New Roman" w:cs="Times New Roman"/>
          <w:b/>
          <w:color w:val="010202"/>
          <w:sz w:val="24"/>
          <w:szCs w:val="24"/>
        </w:rPr>
        <w:lastRenderedPageBreak/>
        <w:t>Property, Plant and Equipment</w:t>
      </w:r>
    </w:p>
    <w:p w14:paraId="2CB68856" w14:textId="77777777" w:rsidR="00385E79" w:rsidRDefault="00385E79" w:rsidP="00385E79">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tbl>
      <w:tblPr>
        <w:tblW w:w="8640" w:type="dxa"/>
        <w:tblInd w:w="355" w:type="dxa"/>
        <w:tblLayout w:type="fixed"/>
        <w:tblLook w:val="0400" w:firstRow="0" w:lastRow="0" w:firstColumn="0" w:lastColumn="0" w:noHBand="0" w:noVBand="1"/>
      </w:tblPr>
      <w:tblGrid>
        <w:gridCol w:w="2880"/>
        <w:gridCol w:w="1800"/>
        <w:gridCol w:w="2070"/>
        <w:gridCol w:w="1890"/>
      </w:tblGrid>
      <w:tr w:rsidR="000B1D02" w:rsidRPr="000B1D02" w14:paraId="10F27AE2" w14:textId="77777777" w:rsidTr="00A113EB">
        <w:trPr>
          <w:trHeight w:val="20"/>
          <w:tblHeader/>
        </w:trPr>
        <w:tc>
          <w:tcPr>
            <w:tcW w:w="288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Pr>
          <w:p w14:paraId="30347F69" w14:textId="43CF15DE" w:rsidR="000B1D02" w:rsidRPr="000B1D02" w:rsidRDefault="000B1D02" w:rsidP="000B1D02">
            <w:pPr>
              <w:widowControl w:val="0"/>
              <w:spacing w:after="0" w:line="240" w:lineRule="auto"/>
              <w:contextualSpacing/>
              <w:jc w:val="center"/>
              <w:rPr>
                <w:rFonts w:ascii="Times New Roman" w:eastAsia="Times New Roman" w:hAnsi="Times New Roman" w:cs="Times New Roman"/>
                <w:b/>
                <w:bCs/>
                <w:color w:val="000000"/>
                <w:sz w:val="24"/>
                <w:szCs w:val="24"/>
                <w:highlight w:val="yellow"/>
              </w:rPr>
            </w:pPr>
            <w:r w:rsidRPr="000B1D02">
              <w:rPr>
                <w:rFonts w:ascii="Times New Roman" w:hAnsi="Times New Roman" w:cs="Times New Roman"/>
                <w:b/>
                <w:bCs/>
                <w:sz w:val="24"/>
                <w:szCs w:val="24"/>
              </w:rPr>
              <w:t>Account</w:t>
            </w:r>
          </w:p>
        </w:tc>
        <w:tc>
          <w:tcPr>
            <w:tcW w:w="1800" w:type="dxa"/>
            <w:tcBorders>
              <w:top w:val="single" w:sz="4" w:space="0" w:color="000000"/>
              <w:left w:val="nil"/>
              <w:bottom w:val="single" w:sz="4" w:space="0" w:color="000000"/>
              <w:right w:val="single" w:sz="4" w:space="0" w:color="000000"/>
            </w:tcBorders>
            <w:shd w:val="clear" w:color="auto" w:fill="BDD6EE" w:themeFill="accent5" w:themeFillTint="66"/>
          </w:tcPr>
          <w:p w14:paraId="6908A234" w14:textId="1C4508EA" w:rsidR="000B1D02" w:rsidRPr="000B1D02" w:rsidRDefault="000B1D02" w:rsidP="000B1D02">
            <w:pPr>
              <w:widowControl w:val="0"/>
              <w:spacing w:after="0" w:line="240" w:lineRule="auto"/>
              <w:contextualSpacing/>
              <w:jc w:val="center"/>
              <w:rPr>
                <w:rFonts w:ascii="Times New Roman" w:eastAsia="Times New Roman" w:hAnsi="Times New Roman" w:cs="Times New Roman"/>
                <w:b/>
                <w:bCs/>
                <w:color w:val="000000"/>
                <w:sz w:val="24"/>
                <w:szCs w:val="24"/>
                <w:highlight w:val="yellow"/>
              </w:rPr>
            </w:pPr>
            <w:r w:rsidRPr="000B1D02">
              <w:rPr>
                <w:rFonts w:ascii="Times New Roman" w:hAnsi="Times New Roman" w:cs="Times New Roman"/>
                <w:b/>
                <w:bCs/>
                <w:sz w:val="24"/>
                <w:szCs w:val="24"/>
              </w:rPr>
              <w:t>2024</w:t>
            </w:r>
          </w:p>
        </w:tc>
        <w:tc>
          <w:tcPr>
            <w:tcW w:w="2070" w:type="dxa"/>
            <w:tcBorders>
              <w:top w:val="single" w:sz="4" w:space="0" w:color="000000"/>
              <w:left w:val="nil"/>
              <w:bottom w:val="single" w:sz="4" w:space="0" w:color="000000"/>
              <w:right w:val="single" w:sz="4" w:space="0" w:color="000000"/>
            </w:tcBorders>
            <w:shd w:val="clear" w:color="auto" w:fill="BDD6EE" w:themeFill="accent5" w:themeFillTint="66"/>
          </w:tcPr>
          <w:p w14:paraId="0B43948A" w14:textId="373939DA" w:rsidR="000B1D02" w:rsidRPr="000B1D02" w:rsidRDefault="000B1D02" w:rsidP="000B1D02">
            <w:pPr>
              <w:widowControl w:val="0"/>
              <w:spacing w:after="0" w:line="240" w:lineRule="auto"/>
              <w:contextualSpacing/>
              <w:jc w:val="center"/>
              <w:rPr>
                <w:rFonts w:ascii="Times New Roman" w:eastAsia="Times New Roman" w:hAnsi="Times New Roman" w:cs="Times New Roman"/>
                <w:b/>
                <w:bCs/>
                <w:color w:val="000000"/>
                <w:sz w:val="24"/>
                <w:szCs w:val="24"/>
                <w:highlight w:val="yellow"/>
              </w:rPr>
            </w:pPr>
            <w:r w:rsidRPr="000B1D02">
              <w:rPr>
                <w:rFonts w:ascii="Times New Roman" w:hAnsi="Times New Roman" w:cs="Times New Roman"/>
                <w:b/>
                <w:bCs/>
                <w:sz w:val="24"/>
                <w:szCs w:val="24"/>
              </w:rPr>
              <w:t xml:space="preserve">Additions/   </w:t>
            </w:r>
            <w:proofErr w:type="gramStart"/>
            <w:r w:rsidRPr="000B1D02">
              <w:rPr>
                <w:rFonts w:ascii="Times New Roman" w:hAnsi="Times New Roman" w:cs="Times New Roman"/>
                <w:b/>
                <w:bCs/>
                <w:sz w:val="24"/>
                <w:szCs w:val="24"/>
              </w:rPr>
              <w:t xml:space="preserve">   (</w:t>
            </w:r>
            <w:proofErr w:type="gramEnd"/>
            <w:r w:rsidRPr="000B1D02">
              <w:rPr>
                <w:rFonts w:ascii="Times New Roman" w:hAnsi="Times New Roman" w:cs="Times New Roman"/>
                <w:b/>
                <w:bCs/>
                <w:sz w:val="24"/>
                <w:szCs w:val="24"/>
              </w:rPr>
              <w:t>Reductions)</w:t>
            </w:r>
          </w:p>
        </w:tc>
        <w:tc>
          <w:tcPr>
            <w:tcW w:w="1890" w:type="dxa"/>
            <w:tcBorders>
              <w:top w:val="single" w:sz="4" w:space="0" w:color="000000"/>
              <w:left w:val="nil"/>
              <w:bottom w:val="single" w:sz="4" w:space="0" w:color="000000"/>
              <w:right w:val="single" w:sz="4" w:space="0" w:color="000000"/>
            </w:tcBorders>
            <w:shd w:val="clear" w:color="auto" w:fill="BDD6EE" w:themeFill="accent5" w:themeFillTint="66"/>
          </w:tcPr>
          <w:p w14:paraId="3AA617F9" w14:textId="5E977A18" w:rsidR="000B1D02" w:rsidRPr="000B1D02" w:rsidRDefault="000B1D02" w:rsidP="000B1D02">
            <w:pPr>
              <w:widowControl w:val="0"/>
              <w:spacing w:after="0" w:line="240" w:lineRule="auto"/>
              <w:contextualSpacing/>
              <w:jc w:val="center"/>
              <w:rPr>
                <w:rFonts w:ascii="Times New Roman" w:eastAsia="Times New Roman" w:hAnsi="Times New Roman" w:cs="Times New Roman"/>
                <w:b/>
                <w:bCs/>
                <w:color w:val="000000"/>
                <w:sz w:val="24"/>
                <w:szCs w:val="24"/>
                <w:highlight w:val="yellow"/>
              </w:rPr>
            </w:pPr>
            <w:r w:rsidRPr="000B1D02">
              <w:rPr>
                <w:rFonts w:ascii="Times New Roman" w:hAnsi="Times New Roman" w:cs="Times New Roman"/>
                <w:b/>
                <w:bCs/>
                <w:sz w:val="24"/>
                <w:szCs w:val="24"/>
              </w:rPr>
              <w:t>2023</w:t>
            </w:r>
          </w:p>
        </w:tc>
      </w:tr>
      <w:tr w:rsidR="000B1D02" w:rsidRPr="000B1D02" w14:paraId="3DE6D85F"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4160F842" w14:textId="04A04A3E"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Land</w:t>
            </w:r>
          </w:p>
        </w:tc>
        <w:tc>
          <w:tcPr>
            <w:tcW w:w="1800" w:type="dxa"/>
            <w:tcBorders>
              <w:top w:val="nil"/>
              <w:left w:val="nil"/>
              <w:bottom w:val="single" w:sz="4" w:space="0" w:color="000000"/>
              <w:right w:val="single" w:sz="4" w:space="0" w:color="000000"/>
            </w:tcBorders>
          </w:tcPr>
          <w:p w14:paraId="4020D2BE" w14:textId="247BB17B"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54,708,020.00 </w:t>
            </w:r>
          </w:p>
        </w:tc>
        <w:tc>
          <w:tcPr>
            <w:tcW w:w="2070" w:type="dxa"/>
            <w:tcBorders>
              <w:top w:val="nil"/>
              <w:left w:val="nil"/>
              <w:bottom w:val="single" w:sz="4" w:space="0" w:color="000000"/>
              <w:right w:val="single" w:sz="4" w:space="0" w:color="000000"/>
            </w:tcBorders>
          </w:tcPr>
          <w:p w14:paraId="4641A9E6" w14:textId="644033DB"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601FC574" w14:textId="3854700F"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54,708,020.00 </w:t>
            </w:r>
          </w:p>
        </w:tc>
      </w:tr>
      <w:tr w:rsidR="000B1D02" w:rsidRPr="000B1D02" w14:paraId="34E1C72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5C077732" w14:textId="455E288D"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Other Land Improvements</w:t>
            </w:r>
          </w:p>
        </w:tc>
        <w:tc>
          <w:tcPr>
            <w:tcW w:w="1800" w:type="dxa"/>
            <w:tcBorders>
              <w:top w:val="nil"/>
              <w:left w:val="nil"/>
              <w:bottom w:val="single" w:sz="4" w:space="0" w:color="000000"/>
              <w:right w:val="single" w:sz="4" w:space="0" w:color="000000"/>
            </w:tcBorders>
          </w:tcPr>
          <w:p w14:paraId="2574AC55" w14:textId="1A5BC804"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1,081,056.29 </w:t>
            </w:r>
          </w:p>
        </w:tc>
        <w:tc>
          <w:tcPr>
            <w:tcW w:w="2070" w:type="dxa"/>
            <w:tcBorders>
              <w:top w:val="nil"/>
              <w:left w:val="nil"/>
              <w:bottom w:val="single" w:sz="4" w:space="0" w:color="000000"/>
              <w:right w:val="single" w:sz="4" w:space="0" w:color="000000"/>
            </w:tcBorders>
          </w:tcPr>
          <w:p w14:paraId="0803F354" w14:textId="0234C88A"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1A9A84B5" w14:textId="4E150FC1"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1,081,056.29 </w:t>
            </w:r>
          </w:p>
        </w:tc>
      </w:tr>
      <w:tr w:rsidR="000B1D02" w:rsidRPr="000B1D02" w14:paraId="3D6477B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54A2143C" w14:textId="1E6451B7"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Road Networks</w:t>
            </w:r>
          </w:p>
        </w:tc>
        <w:tc>
          <w:tcPr>
            <w:tcW w:w="1800" w:type="dxa"/>
            <w:tcBorders>
              <w:top w:val="nil"/>
              <w:left w:val="nil"/>
              <w:bottom w:val="single" w:sz="4" w:space="0" w:color="000000"/>
              <w:right w:val="single" w:sz="4" w:space="0" w:color="000000"/>
            </w:tcBorders>
          </w:tcPr>
          <w:p w14:paraId="68EF1F4E" w14:textId="190A31D6"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364,451,961.41 </w:t>
            </w:r>
          </w:p>
        </w:tc>
        <w:tc>
          <w:tcPr>
            <w:tcW w:w="2070" w:type="dxa"/>
            <w:tcBorders>
              <w:top w:val="nil"/>
              <w:left w:val="nil"/>
              <w:bottom w:val="single" w:sz="4" w:space="0" w:color="000000"/>
              <w:right w:val="single" w:sz="4" w:space="0" w:color="000000"/>
            </w:tcBorders>
          </w:tcPr>
          <w:p w14:paraId="3890E78D" w14:textId="60D21CD6"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4,340,964.47 </w:t>
            </w:r>
          </w:p>
        </w:tc>
        <w:tc>
          <w:tcPr>
            <w:tcW w:w="1890" w:type="dxa"/>
            <w:tcBorders>
              <w:top w:val="nil"/>
              <w:left w:val="nil"/>
              <w:bottom w:val="single" w:sz="4" w:space="0" w:color="000000"/>
              <w:right w:val="single" w:sz="4" w:space="0" w:color="000000"/>
            </w:tcBorders>
          </w:tcPr>
          <w:p w14:paraId="2A0FDB80" w14:textId="77A9351A"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360,110,996.94 </w:t>
            </w:r>
          </w:p>
        </w:tc>
      </w:tr>
      <w:tr w:rsidR="000B1D02" w:rsidRPr="000B1D02" w14:paraId="2E2FAA0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5251ACDA" w14:textId="48D8025C"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Flood Control Systems</w:t>
            </w:r>
          </w:p>
        </w:tc>
        <w:tc>
          <w:tcPr>
            <w:tcW w:w="1800" w:type="dxa"/>
            <w:tcBorders>
              <w:top w:val="nil"/>
              <w:left w:val="nil"/>
              <w:bottom w:val="single" w:sz="4" w:space="0" w:color="000000"/>
              <w:right w:val="single" w:sz="4" w:space="0" w:color="000000"/>
            </w:tcBorders>
          </w:tcPr>
          <w:p w14:paraId="22610D53" w14:textId="180EFD7B"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2,997,434.19 </w:t>
            </w:r>
          </w:p>
        </w:tc>
        <w:tc>
          <w:tcPr>
            <w:tcW w:w="2070" w:type="dxa"/>
            <w:tcBorders>
              <w:top w:val="nil"/>
              <w:left w:val="nil"/>
              <w:bottom w:val="single" w:sz="4" w:space="0" w:color="000000"/>
              <w:right w:val="single" w:sz="4" w:space="0" w:color="000000"/>
            </w:tcBorders>
          </w:tcPr>
          <w:p w14:paraId="0048F2BC" w14:textId="06B63B56"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2,997,434.19 </w:t>
            </w:r>
          </w:p>
        </w:tc>
        <w:tc>
          <w:tcPr>
            <w:tcW w:w="1890" w:type="dxa"/>
            <w:tcBorders>
              <w:top w:val="nil"/>
              <w:left w:val="nil"/>
              <w:bottom w:val="single" w:sz="4" w:space="0" w:color="000000"/>
              <w:right w:val="single" w:sz="4" w:space="0" w:color="000000"/>
            </w:tcBorders>
          </w:tcPr>
          <w:p w14:paraId="0994D803" w14:textId="603A5D63"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   </w:t>
            </w:r>
          </w:p>
        </w:tc>
      </w:tr>
      <w:tr w:rsidR="000B1D02" w:rsidRPr="000B1D02" w14:paraId="0230CEB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759ACCEF" w14:textId="196AF498"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Water Supply Systems</w:t>
            </w:r>
          </w:p>
        </w:tc>
        <w:tc>
          <w:tcPr>
            <w:tcW w:w="1800" w:type="dxa"/>
            <w:tcBorders>
              <w:top w:val="nil"/>
              <w:left w:val="nil"/>
              <w:bottom w:val="single" w:sz="4" w:space="0" w:color="000000"/>
              <w:right w:val="single" w:sz="4" w:space="0" w:color="000000"/>
            </w:tcBorders>
          </w:tcPr>
          <w:p w14:paraId="4EB4EE30" w14:textId="121F03BF"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2,524,221.17 </w:t>
            </w:r>
          </w:p>
        </w:tc>
        <w:tc>
          <w:tcPr>
            <w:tcW w:w="2070" w:type="dxa"/>
            <w:tcBorders>
              <w:top w:val="nil"/>
              <w:left w:val="nil"/>
              <w:bottom w:val="single" w:sz="4" w:space="0" w:color="000000"/>
              <w:right w:val="single" w:sz="4" w:space="0" w:color="000000"/>
            </w:tcBorders>
          </w:tcPr>
          <w:p w14:paraId="0E228553" w14:textId="46E4534F"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5D618B7B" w14:textId="4ADF625F"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2,524,221.17 </w:t>
            </w:r>
          </w:p>
        </w:tc>
      </w:tr>
      <w:tr w:rsidR="000B1D02" w:rsidRPr="000B1D02" w14:paraId="3EE927A9"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257724F0" w14:textId="49CFA27A"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Parks, Plazas and Monuments</w:t>
            </w:r>
          </w:p>
        </w:tc>
        <w:tc>
          <w:tcPr>
            <w:tcW w:w="1800" w:type="dxa"/>
            <w:tcBorders>
              <w:top w:val="nil"/>
              <w:left w:val="nil"/>
              <w:bottom w:val="single" w:sz="4" w:space="0" w:color="000000"/>
              <w:right w:val="single" w:sz="4" w:space="0" w:color="000000"/>
            </w:tcBorders>
          </w:tcPr>
          <w:p w14:paraId="66D0D897" w14:textId="76CDA1E3"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13,118,645.82 </w:t>
            </w:r>
          </w:p>
        </w:tc>
        <w:tc>
          <w:tcPr>
            <w:tcW w:w="2070" w:type="dxa"/>
            <w:tcBorders>
              <w:top w:val="nil"/>
              <w:left w:val="nil"/>
              <w:bottom w:val="single" w:sz="4" w:space="0" w:color="000000"/>
              <w:right w:val="single" w:sz="4" w:space="0" w:color="000000"/>
            </w:tcBorders>
          </w:tcPr>
          <w:p w14:paraId="7511FBAF" w14:textId="2A96A0B7"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499,996.43 </w:t>
            </w:r>
          </w:p>
        </w:tc>
        <w:tc>
          <w:tcPr>
            <w:tcW w:w="1890" w:type="dxa"/>
            <w:tcBorders>
              <w:top w:val="nil"/>
              <w:left w:val="nil"/>
              <w:bottom w:val="single" w:sz="4" w:space="0" w:color="000000"/>
              <w:right w:val="single" w:sz="4" w:space="0" w:color="000000"/>
            </w:tcBorders>
          </w:tcPr>
          <w:p w14:paraId="4DF158D1" w14:textId="6FA06618"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12,618,649.39 </w:t>
            </w:r>
          </w:p>
        </w:tc>
      </w:tr>
      <w:tr w:rsidR="000B1D02" w:rsidRPr="000B1D02" w14:paraId="1973989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11A36127" w14:textId="19D80FD1"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Other Infrastructure Assets</w:t>
            </w:r>
          </w:p>
        </w:tc>
        <w:tc>
          <w:tcPr>
            <w:tcW w:w="1800" w:type="dxa"/>
            <w:tcBorders>
              <w:top w:val="nil"/>
              <w:left w:val="nil"/>
              <w:bottom w:val="single" w:sz="4" w:space="0" w:color="000000"/>
              <w:right w:val="single" w:sz="4" w:space="0" w:color="000000"/>
            </w:tcBorders>
          </w:tcPr>
          <w:p w14:paraId="43D2D814" w14:textId="777989D9"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15,456,273.50 </w:t>
            </w:r>
          </w:p>
        </w:tc>
        <w:tc>
          <w:tcPr>
            <w:tcW w:w="2070" w:type="dxa"/>
            <w:tcBorders>
              <w:top w:val="nil"/>
              <w:left w:val="nil"/>
              <w:bottom w:val="single" w:sz="4" w:space="0" w:color="000000"/>
              <w:right w:val="single" w:sz="4" w:space="0" w:color="000000"/>
            </w:tcBorders>
          </w:tcPr>
          <w:p w14:paraId="0AB858FA" w14:textId="77F33A89"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568,293.91 </w:t>
            </w:r>
          </w:p>
        </w:tc>
        <w:tc>
          <w:tcPr>
            <w:tcW w:w="1890" w:type="dxa"/>
            <w:tcBorders>
              <w:top w:val="nil"/>
              <w:left w:val="nil"/>
              <w:bottom w:val="single" w:sz="4" w:space="0" w:color="000000"/>
              <w:right w:val="single" w:sz="4" w:space="0" w:color="000000"/>
            </w:tcBorders>
          </w:tcPr>
          <w:p w14:paraId="5D3A1CE6" w14:textId="4919994C"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14,887,979.59 </w:t>
            </w:r>
          </w:p>
        </w:tc>
      </w:tr>
      <w:tr w:rsidR="000B1D02" w:rsidRPr="000B1D02" w14:paraId="49768ED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02B1CE6C" w14:textId="5F8CE35C"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Buildings</w:t>
            </w:r>
          </w:p>
        </w:tc>
        <w:tc>
          <w:tcPr>
            <w:tcW w:w="1800" w:type="dxa"/>
            <w:tcBorders>
              <w:top w:val="nil"/>
              <w:left w:val="nil"/>
              <w:bottom w:val="single" w:sz="4" w:space="0" w:color="000000"/>
              <w:right w:val="single" w:sz="4" w:space="0" w:color="000000"/>
            </w:tcBorders>
          </w:tcPr>
          <w:p w14:paraId="7A48B87B" w14:textId="761AD871"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48,307,302.28 </w:t>
            </w:r>
          </w:p>
        </w:tc>
        <w:tc>
          <w:tcPr>
            <w:tcW w:w="2070" w:type="dxa"/>
            <w:tcBorders>
              <w:top w:val="nil"/>
              <w:left w:val="nil"/>
              <w:bottom w:val="single" w:sz="4" w:space="0" w:color="000000"/>
              <w:right w:val="single" w:sz="4" w:space="0" w:color="000000"/>
            </w:tcBorders>
          </w:tcPr>
          <w:p w14:paraId="52DA502E" w14:textId="1710C793"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7,272,305.94 </w:t>
            </w:r>
          </w:p>
        </w:tc>
        <w:tc>
          <w:tcPr>
            <w:tcW w:w="1890" w:type="dxa"/>
            <w:tcBorders>
              <w:top w:val="nil"/>
              <w:left w:val="nil"/>
              <w:bottom w:val="single" w:sz="4" w:space="0" w:color="000000"/>
              <w:right w:val="single" w:sz="4" w:space="0" w:color="000000"/>
            </w:tcBorders>
          </w:tcPr>
          <w:p w14:paraId="1C42CB1B" w14:textId="79C4FFE1"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41,034,996.34 </w:t>
            </w:r>
          </w:p>
        </w:tc>
      </w:tr>
      <w:tr w:rsidR="000B1D02" w:rsidRPr="000B1D02" w14:paraId="43B23CE9"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6452CB9C" w14:textId="0B9C9D10"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proofErr w:type="gramStart"/>
            <w:r w:rsidRPr="000B1D02">
              <w:rPr>
                <w:rFonts w:ascii="Times New Roman" w:hAnsi="Times New Roman" w:cs="Times New Roman"/>
                <w:sz w:val="24"/>
                <w:szCs w:val="24"/>
              </w:rPr>
              <w:t>School  Buildings</w:t>
            </w:r>
            <w:proofErr w:type="gramEnd"/>
          </w:p>
        </w:tc>
        <w:tc>
          <w:tcPr>
            <w:tcW w:w="1800" w:type="dxa"/>
            <w:tcBorders>
              <w:top w:val="nil"/>
              <w:left w:val="nil"/>
              <w:bottom w:val="single" w:sz="4" w:space="0" w:color="000000"/>
              <w:right w:val="single" w:sz="4" w:space="0" w:color="000000"/>
            </w:tcBorders>
          </w:tcPr>
          <w:p w14:paraId="575A0307" w14:textId="159964C2"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986,806.75 </w:t>
            </w:r>
          </w:p>
        </w:tc>
        <w:tc>
          <w:tcPr>
            <w:tcW w:w="2070" w:type="dxa"/>
            <w:tcBorders>
              <w:top w:val="nil"/>
              <w:left w:val="nil"/>
              <w:bottom w:val="single" w:sz="4" w:space="0" w:color="000000"/>
              <w:right w:val="single" w:sz="4" w:space="0" w:color="000000"/>
            </w:tcBorders>
          </w:tcPr>
          <w:p w14:paraId="3332F7D7" w14:textId="40B42134"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455AB3D8" w14:textId="38BB306E"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986,806.75 </w:t>
            </w:r>
          </w:p>
        </w:tc>
      </w:tr>
      <w:tr w:rsidR="000B1D02" w:rsidRPr="000B1D02" w14:paraId="79C83822"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27D78F83" w14:textId="13D7F68F"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Markets</w:t>
            </w:r>
          </w:p>
        </w:tc>
        <w:tc>
          <w:tcPr>
            <w:tcW w:w="1800" w:type="dxa"/>
            <w:tcBorders>
              <w:top w:val="nil"/>
              <w:left w:val="nil"/>
              <w:bottom w:val="single" w:sz="4" w:space="0" w:color="000000"/>
              <w:right w:val="single" w:sz="4" w:space="0" w:color="000000"/>
            </w:tcBorders>
          </w:tcPr>
          <w:p w14:paraId="13A95867" w14:textId="003DD085"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52,576,299.55 </w:t>
            </w:r>
          </w:p>
        </w:tc>
        <w:tc>
          <w:tcPr>
            <w:tcW w:w="2070" w:type="dxa"/>
            <w:tcBorders>
              <w:top w:val="nil"/>
              <w:left w:val="nil"/>
              <w:bottom w:val="single" w:sz="4" w:space="0" w:color="000000"/>
              <w:right w:val="single" w:sz="4" w:space="0" w:color="000000"/>
            </w:tcBorders>
          </w:tcPr>
          <w:p w14:paraId="62B129A7" w14:textId="0BD7302E"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4197DB63" w14:textId="5E7528A6"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52,576,299.55 </w:t>
            </w:r>
          </w:p>
        </w:tc>
      </w:tr>
      <w:tr w:rsidR="000B1D02" w:rsidRPr="000B1D02" w14:paraId="7FA06F51"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111E6205" w14:textId="1C43545B"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Slaughterhouses</w:t>
            </w:r>
          </w:p>
        </w:tc>
        <w:tc>
          <w:tcPr>
            <w:tcW w:w="1800" w:type="dxa"/>
            <w:tcBorders>
              <w:top w:val="nil"/>
              <w:left w:val="nil"/>
              <w:bottom w:val="single" w:sz="4" w:space="0" w:color="000000"/>
              <w:right w:val="single" w:sz="4" w:space="0" w:color="000000"/>
            </w:tcBorders>
          </w:tcPr>
          <w:p w14:paraId="55A3226C" w14:textId="4FA55A32"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8,708,533.63 </w:t>
            </w:r>
          </w:p>
        </w:tc>
        <w:tc>
          <w:tcPr>
            <w:tcW w:w="2070" w:type="dxa"/>
            <w:tcBorders>
              <w:top w:val="nil"/>
              <w:left w:val="nil"/>
              <w:bottom w:val="single" w:sz="4" w:space="0" w:color="000000"/>
              <w:right w:val="single" w:sz="4" w:space="0" w:color="000000"/>
            </w:tcBorders>
          </w:tcPr>
          <w:p w14:paraId="6E6C6372" w14:textId="781E596B"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4F3000ED" w14:textId="15821BFD"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8,708,533.63 </w:t>
            </w:r>
          </w:p>
        </w:tc>
      </w:tr>
      <w:tr w:rsidR="000B1D02" w:rsidRPr="000B1D02" w14:paraId="36346EE5"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48DB73DB" w14:textId="1F8A6A80"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Other Structures</w:t>
            </w:r>
          </w:p>
        </w:tc>
        <w:tc>
          <w:tcPr>
            <w:tcW w:w="1800" w:type="dxa"/>
            <w:tcBorders>
              <w:top w:val="nil"/>
              <w:left w:val="nil"/>
              <w:bottom w:val="single" w:sz="4" w:space="0" w:color="000000"/>
              <w:right w:val="single" w:sz="4" w:space="0" w:color="000000"/>
            </w:tcBorders>
          </w:tcPr>
          <w:p w14:paraId="25F87519" w14:textId="3B787AFF"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116,275,247.00 </w:t>
            </w:r>
          </w:p>
        </w:tc>
        <w:tc>
          <w:tcPr>
            <w:tcW w:w="2070" w:type="dxa"/>
            <w:tcBorders>
              <w:top w:val="nil"/>
              <w:left w:val="nil"/>
              <w:bottom w:val="single" w:sz="4" w:space="0" w:color="000000"/>
              <w:right w:val="single" w:sz="4" w:space="0" w:color="000000"/>
            </w:tcBorders>
          </w:tcPr>
          <w:p w14:paraId="47B10012" w14:textId="3BE66649"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2,156,077.94 </w:t>
            </w:r>
          </w:p>
        </w:tc>
        <w:tc>
          <w:tcPr>
            <w:tcW w:w="1890" w:type="dxa"/>
            <w:tcBorders>
              <w:top w:val="nil"/>
              <w:left w:val="nil"/>
              <w:bottom w:val="single" w:sz="4" w:space="0" w:color="000000"/>
              <w:right w:val="single" w:sz="4" w:space="0" w:color="000000"/>
            </w:tcBorders>
          </w:tcPr>
          <w:p w14:paraId="6C5C9105" w14:textId="10EEC914"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114,119,169.06 </w:t>
            </w:r>
          </w:p>
        </w:tc>
      </w:tr>
      <w:tr w:rsidR="000B1D02" w:rsidRPr="000B1D02" w14:paraId="7C57174B"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148F0742" w14:textId="55593161"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Machinery</w:t>
            </w:r>
          </w:p>
        </w:tc>
        <w:tc>
          <w:tcPr>
            <w:tcW w:w="1800" w:type="dxa"/>
            <w:tcBorders>
              <w:top w:val="nil"/>
              <w:left w:val="nil"/>
              <w:bottom w:val="single" w:sz="4" w:space="0" w:color="000000"/>
              <w:right w:val="single" w:sz="4" w:space="0" w:color="000000"/>
            </w:tcBorders>
          </w:tcPr>
          <w:p w14:paraId="4E162E11" w14:textId="33A4AD7A"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13,500,000.00 </w:t>
            </w:r>
          </w:p>
        </w:tc>
        <w:tc>
          <w:tcPr>
            <w:tcW w:w="2070" w:type="dxa"/>
            <w:tcBorders>
              <w:top w:val="nil"/>
              <w:left w:val="nil"/>
              <w:bottom w:val="single" w:sz="4" w:space="0" w:color="000000"/>
              <w:right w:val="single" w:sz="4" w:space="0" w:color="000000"/>
            </w:tcBorders>
          </w:tcPr>
          <w:p w14:paraId="43F219C4" w14:textId="2D517D99"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39D35B01" w14:textId="4F9FF76A"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13,500,000.00 </w:t>
            </w:r>
          </w:p>
        </w:tc>
      </w:tr>
      <w:tr w:rsidR="000B1D02" w:rsidRPr="000B1D02" w14:paraId="04341273"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34258199" w14:textId="2DDABE4D"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Office Equipment</w:t>
            </w:r>
          </w:p>
        </w:tc>
        <w:tc>
          <w:tcPr>
            <w:tcW w:w="1800" w:type="dxa"/>
            <w:tcBorders>
              <w:top w:val="nil"/>
              <w:left w:val="nil"/>
              <w:bottom w:val="single" w:sz="4" w:space="0" w:color="000000"/>
              <w:right w:val="single" w:sz="4" w:space="0" w:color="000000"/>
            </w:tcBorders>
          </w:tcPr>
          <w:p w14:paraId="1DE98D0C" w14:textId="46E36C08"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6,848,312.99 </w:t>
            </w:r>
          </w:p>
        </w:tc>
        <w:tc>
          <w:tcPr>
            <w:tcW w:w="2070" w:type="dxa"/>
            <w:tcBorders>
              <w:top w:val="nil"/>
              <w:left w:val="nil"/>
              <w:bottom w:val="single" w:sz="4" w:space="0" w:color="000000"/>
              <w:right w:val="single" w:sz="4" w:space="0" w:color="000000"/>
            </w:tcBorders>
          </w:tcPr>
          <w:p w14:paraId="23D4BD42" w14:textId="2A688144"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1,255,112.99 </w:t>
            </w:r>
          </w:p>
        </w:tc>
        <w:tc>
          <w:tcPr>
            <w:tcW w:w="1890" w:type="dxa"/>
            <w:tcBorders>
              <w:top w:val="nil"/>
              <w:left w:val="nil"/>
              <w:bottom w:val="single" w:sz="4" w:space="0" w:color="000000"/>
              <w:right w:val="single" w:sz="4" w:space="0" w:color="000000"/>
            </w:tcBorders>
          </w:tcPr>
          <w:p w14:paraId="336D53C9" w14:textId="0633C9B9"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5,593,200.00 </w:t>
            </w:r>
          </w:p>
        </w:tc>
      </w:tr>
      <w:tr w:rsidR="000B1D02" w:rsidRPr="000B1D02" w14:paraId="6D0A3B6C"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5CB483BE" w14:textId="2265B297"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 xml:space="preserve">Information and Communication </w:t>
            </w:r>
            <w:proofErr w:type="gramStart"/>
            <w:r w:rsidRPr="000B1D02">
              <w:rPr>
                <w:rFonts w:ascii="Times New Roman" w:hAnsi="Times New Roman" w:cs="Times New Roman"/>
                <w:sz w:val="24"/>
                <w:szCs w:val="24"/>
              </w:rPr>
              <w:t>Technology  Equipment</w:t>
            </w:r>
            <w:proofErr w:type="gramEnd"/>
            <w:r w:rsidRPr="000B1D02">
              <w:rPr>
                <w:rFonts w:ascii="Times New Roman" w:hAnsi="Times New Roman" w:cs="Times New Roman"/>
                <w:sz w:val="24"/>
                <w:szCs w:val="24"/>
              </w:rPr>
              <w:t xml:space="preserve"> </w:t>
            </w:r>
          </w:p>
        </w:tc>
        <w:tc>
          <w:tcPr>
            <w:tcW w:w="1800" w:type="dxa"/>
            <w:tcBorders>
              <w:top w:val="nil"/>
              <w:left w:val="nil"/>
              <w:bottom w:val="single" w:sz="4" w:space="0" w:color="000000"/>
              <w:right w:val="single" w:sz="4" w:space="0" w:color="000000"/>
            </w:tcBorders>
          </w:tcPr>
          <w:p w14:paraId="142EF22F" w14:textId="0BCE84A5"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16,880,112.52 </w:t>
            </w:r>
          </w:p>
        </w:tc>
        <w:tc>
          <w:tcPr>
            <w:tcW w:w="2070" w:type="dxa"/>
            <w:tcBorders>
              <w:top w:val="nil"/>
              <w:left w:val="nil"/>
              <w:bottom w:val="single" w:sz="4" w:space="0" w:color="000000"/>
              <w:right w:val="single" w:sz="4" w:space="0" w:color="000000"/>
            </w:tcBorders>
          </w:tcPr>
          <w:p w14:paraId="680DA69A" w14:textId="3D01A89D"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1,716,647.40 </w:t>
            </w:r>
          </w:p>
        </w:tc>
        <w:tc>
          <w:tcPr>
            <w:tcW w:w="1890" w:type="dxa"/>
            <w:tcBorders>
              <w:top w:val="nil"/>
              <w:left w:val="nil"/>
              <w:bottom w:val="single" w:sz="4" w:space="0" w:color="000000"/>
              <w:right w:val="single" w:sz="4" w:space="0" w:color="000000"/>
            </w:tcBorders>
          </w:tcPr>
          <w:p w14:paraId="6EBD3E41" w14:textId="03AE6F52"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15,163,465.12 </w:t>
            </w:r>
          </w:p>
        </w:tc>
      </w:tr>
      <w:tr w:rsidR="000B1D02" w:rsidRPr="000B1D02" w14:paraId="5FEDDB4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3C968928" w14:textId="731ED08A"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 xml:space="preserve">Agricultural </w:t>
            </w:r>
            <w:proofErr w:type="gramStart"/>
            <w:r w:rsidRPr="000B1D02">
              <w:rPr>
                <w:rFonts w:ascii="Times New Roman" w:hAnsi="Times New Roman" w:cs="Times New Roman"/>
                <w:sz w:val="24"/>
                <w:szCs w:val="24"/>
              </w:rPr>
              <w:t>and  Forestry</w:t>
            </w:r>
            <w:proofErr w:type="gramEnd"/>
            <w:r w:rsidRPr="000B1D02">
              <w:rPr>
                <w:rFonts w:ascii="Times New Roman" w:hAnsi="Times New Roman" w:cs="Times New Roman"/>
                <w:sz w:val="24"/>
                <w:szCs w:val="24"/>
              </w:rPr>
              <w:t xml:space="preserve"> Equipment</w:t>
            </w:r>
          </w:p>
        </w:tc>
        <w:tc>
          <w:tcPr>
            <w:tcW w:w="1800" w:type="dxa"/>
            <w:tcBorders>
              <w:top w:val="nil"/>
              <w:left w:val="nil"/>
              <w:bottom w:val="single" w:sz="4" w:space="0" w:color="000000"/>
              <w:right w:val="single" w:sz="4" w:space="0" w:color="000000"/>
            </w:tcBorders>
          </w:tcPr>
          <w:p w14:paraId="7618A529" w14:textId="55F15FEC"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4,023,000.00 </w:t>
            </w:r>
          </w:p>
        </w:tc>
        <w:tc>
          <w:tcPr>
            <w:tcW w:w="2070" w:type="dxa"/>
            <w:tcBorders>
              <w:top w:val="nil"/>
              <w:left w:val="nil"/>
              <w:bottom w:val="single" w:sz="4" w:space="0" w:color="000000"/>
              <w:right w:val="single" w:sz="4" w:space="0" w:color="000000"/>
            </w:tcBorders>
          </w:tcPr>
          <w:p w14:paraId="2A8509BC" w14:textId="3B507FB7"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4CD3443E" w14:textId="27F9D759"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4,023,000.00 </w:t>
            </w:r>
          </w:p>
        </w:tc>
      </w:tr>
      <w:tr w:rsidR="000B1D02" w:rsidRPr="000B1D02" w14:paraId="0B3BC075"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4302546A" w14:textId="5AF1DAFE"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Communication Equipment</w:t>
            </w:r>
          </w:p>
        </w:tc>
        <w:tc>
          <w:tcPr>
            <w:tcW w:w="1800" w:type="dxa"/>
            <w:tcBorders>
              <w:top w:val="nil"/>
              <w:left w:val="nil"/>
              <w:bottom w:val="single" w:sz="4" w:space="0" w:color="000000"/>
              <w:right w:val="single" w:sz="4" w:space="0" w:color="000000"/>
            </w:tcBorders>
          </w:tcPr>
          <w:p w14:paraId="4B6D38A1" w14:textId="36C7396A"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3,168,070.00 </w:t>
            </w:r>
          </w:p>
        </w:tc>
        <w:tc>
          <w:tcPr>
            <w:tcW w:w="2070" w:type="dxa"/>
            <w:tcBorders>
              <w:top w:val="nil"/>
              <w:left w:val="nil"/>
              <w:bottom w:val="single" w:sz="4" w:space="0" w:color="000000"/>
              <w:right w:val="single" w:sz="4" w:space="0" w:color="000000"/>
            </w:tcBorders>
          </w:tcPr>
          <w:p w14:paraId="38225553" w14:textId="55720655"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2,019,720.00 </w:t>
            </w:r>
          </w:p>
        </w:tc>
        <w:tc>
          <w:tcPr>
            <w:tcW w:w="1890" w:type="dxa"/>
            <w:tcBorders>
              <w:top w:val="nil"/>
              <w:left w:val="nil"/>
              <w:bottom w:val="single" w:sz="4" w:space="0" w:color="000000"/>
              <w:right w:val="single" w:sz="4" w:space="0" w:color="000000"/>
            </w:tcBorders>
          </w:tcPr>
          <w:p w14:paraId="18302D04" w14:textId="1269D368"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1,148,350.00 </w:t>
            </w:r>
          </w:p>
        </w:tc>
      </w:tr>
      <w:tr w:rsidR="000B1D02" w:rsidRPr="000B1D02" w14:paraId="649BDF38"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0E52FF5B" w14:textId="3E206F69"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Construction and Heavy Equipment</w:t>
            </w:r>
          </w:p>
        </w:tc>
        <w:tc>
          <w:tcPr>
            <w:tcW w:w="1800" w:type="dxa"/>
            <w:tcBorders>
              <w:top w:val="nil"/>
              <w:left w:val="nil"/>
              <w:bottom w:val="single" w:sz="4" w:space="0" w:color="000000"/>
              <w:right w:val="single" w:sz="4" w:space="0" w:color="000000"/>
            </w:tcBorders>
          </w:tcPr>
          <w:p w14:paraId="211AF80A" w14:textId="00DFFF2C"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8,735,431.50 </w:t>
            </w:r>
          </w:p>
        </w:tc>
        <w:tc>
          <w:tcPr>
            <w:tcW w:w="2070" w:type="dxa"/>
            <w:tcBorders>
              <w:top w:val="nil"/>
              <w:left w:val="nil"/>
              <w:bottom w:val="single" w:sz="4" w:space="0" w:color="000000"/>
              <w:right w:val="single" w:sz="4" w:space="0" w:color="000000"/>
            </w:tcBorders>
          </w:tcPr>
          <w:p w14:paraId="22AA5108" w14:textId="1759959D"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7AF358A0" w14:textId="2C4CEBEA"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8,735,431.50 </w:t>
            </w:r>
          </w:p>
        </w:tc>
      </w:tr>
      <w:tr w:rsidR="000B1D02" w:rsidRPr="000B1D02" w14:paraId="72EC57A0"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4ACF532A" w14:textId="64620F72"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Disaster Response and Rescue Equipment</w:t>
            </w:r>
          </w:p>
        </w:tc>
        <w:tc>
          <w:tcPr>
            <w:tcW w:w="1800" w:type="dxa"/>
            <w:tcBorders>
              <w:top w:val="nil"/>
              <w:left w:val="nil"/>
              <w:bottom w:val="single" w:sz="4" w:space="0" w:color="000000"/>
              <w:right w:val="single" w:sz="4" w:space="0" w:color="000000"/>
            </w:tcBorders>
          </w:tcPr>
          <w:p w14:paraId="0EB65AB6" w14:textId="1E033AF1"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14,161,292.51 </w:t>
            </w:r>
          </w:p>
        </w:tc>
        <w:tc>
          <w:tcPr>
            <w:tcW w:w="2070" w:type="dxa"/>
            <w:tcBorders>
              <w:top w:val="nil"/>
              <w:left w:val="nil"/>
              <w:bottom w:val="single" w:sz="4" w:space="0" w:color="000000"/>
              <w:right w:val="single" w:sz="4" w:space="0" w:color="000000"/>
            </w:tcBorders>
          </w:tcPr>
          <w:p w14:paraId="04C2B38A" w14:textId="72D2A928"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6,611,635.00 </w:t>
            </w:r>
          </w:p>
        </w:tc>
        <w:tc>
          <w:tcPr>
            <w:tcW w:w="1890" w:type="dxa"/>
            <w:tcBorders>
              <w:top w:val="nil"/>
              <w:left w:val="nil"/>
              <w:bottom w:val="single" w:sz="4" w:space="0" w:color="000000"/>
              <w:right w:val="single" w:sz="4" w:space="0" w:color="000000"/>
            </w:tcBorders>
          </w:tcPr>
          <w:p w14:paraId="3C6E6A2F" w14:textId="16B05ABF"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7,549,657.51 </w:t>
            </w:r>
          </w:p>
        </w:tc>
      </w:tr>
      <w:tr w:rsidR="000B1D02" w:rsidRPr="000B1D02" w14:paraId="7E38CD2B"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6FEA8B0F" w14:textId="732032B5"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Medical Equipment</w:t>
            </w:r>
          </w:p>
        </w:tc>
        <w:tc>
          <w:tcPr>
            <w:tcW w:w="1800" w:type="dxa"/>
            <w:tcBorders>
              <w:top w:val="nil"/>
              <w:left w:val="nil"/>
              <w:bottom w:val="single" w:sz="4" w:space="0" w:color="000000"/>
              <w:right w:val="single" w:sz="4" w:space="0" w:color="000000"/>
            </w:tcBorders>
          </w:tcPr>
          <w:p w14:paraId="13E5BB0F" w14:textId="06960491"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4,276,208.56 </w:t>
            </w:r>
          </w:p>
        </w:tc>
        <w:tc>
          <w:tcPr>
            <w:tcW w:w="2070" w:type="dxa"/>
            <w:tcBorders>
              <w:top w:val="nil"/>
              <w:left w:val="nil"/>
              <w:bottom w:val="single" w:sz="4" w:space="0" w:color="000000"/>
              <w:right w:val="single" w:sz="4" w:space="0" w:color="000000"/>
            </w:tcBorders>
          </w:tcPr>
          <w:p w14:paraId="6F45E49F" w14:textId="7BFEDFD4"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2,502,941.24 </w:t>
            </w:r>
          </w:p>
        </w:tc>
        <w:tc>
          <w:tcPr>
            <w:tcW w:w="1890" w:type="dxa"/>
            <w:tcBorders>
              <w:top w:val="nil"/>
              <w:left w:val="nil"/>
              <w:bottom w:val="single" w:sz="4" w:space="0" w:color="000000"/>
              <w:right w:val="single" w:sz="4" w:space="0" w:color="000000"/>
            </w:tcBorders>
          </w:tcPr>
          <w:p w14:paraId="67608E1D" w14:textId="7BDDBB1A"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1,773,267.32 </w:t>
            </w:r>
          </w:p>
        </w:tc>
      </w:tr>
      <w:tr w:rsidR="000B1D02" w:rsidRPr="000B1D02" w14:paraId="1C7D504D"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6423D445" w14:textId="4ED58B2A"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Other Machinery and Equipment</w:t>
            </w:r>
          </w:p>
        </w:tc>
        <w:tc>
          <w:tcPr>
            <w:tcW w:w="1800" w:type="dxa"/>
            <w:tcBorders>
              <w:top w:val="nil"/>
              <w:left w:val="nil"/>
              <w:bottom w:val="single" w:sz="4" w:space="0" w:color="000000"/>
              <w:right w:val="single" w:sz="4" w:space="0" w:color="000000"/>
            </w:tcBorders>
          </w:tcPr>
          <w:p w14:paraId="4D933967" w14:textId="045FD4A7"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3,817,344.00 </w:t>
            </w:r>
          </w:p>
        </w:tc>
        <w:tc>
          <w:tcPr>
            <w:tcW w:w="2070" w:type="dxa"/>
            <w:tcBorders>
              <w:top w:val="nil"/>
              <w:left w:val="nil"/>
              <w:bottom w:val="single" w:sz="4" w:space="0" w:color="000000"/>
              <w:right w:val="single" w:sz="4" w:space="0" w:color="000000"/>
            </w:tcBorders>
          </w:tcPr>
          <w:p w14:paraId="240DF232" w14:textId="6AEDF114"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1,367,694.00 </w:t>
            </w:r>
          </w:p>
        </w:tc>
        <w:tc>
          <w:tcPr>
            <w:tcW w:w="1890" w:type="dxa"/>
            <w:tcBorders>
              <w:top w:val="nil"/>
              <w:left w:val="nil"/>
              <w:bottom w:val="single" w:sz="4" w:space="0" w:color="000000"/>
              <w:right w:val="single" w:sz="4" w:space="0" w:color="000000"/>
            </w:tcBorders>
          </w:tcPr>
          <w:p w14:paraId="46113078" w14:textId="45467CE2"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2,449,650.00 </w:t>
            </w:r>
          </w:p>
        </w:tc>
      </w:tr>
      <w:tr w:rsidR="000B1D02" w:rsidRPr="000B1D02" w14:paraId="1EB0A634"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0E7E523F" w14:textId="1A4B5DFC"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Motor Vehicles</w:t>
            </w:r>
          </w:p>
        </w:tc>
        <w:tc>
          <w:tcPr>
            <w:tcW w:w="1800" w:type="dxa"/>
            <w:tcBorders>
              <w:top w:val="nil"/>
              <w:left w:val="nil"/>
              <w:bottom w:val="single" w:sz="4" w:space="0" w:color="000000"/>
              <w:right w:val="single" w:sz="4" w:space="0" w:color="000000"/>
            </w:tcBorders>
          </w:tcPr>
          <w:p w14:paraId="1F25FE2D" w14:textId="3C31C43E"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17,176,193.97 </w:t>
            </w:r>
          </w:p>
        </w:tc>
        <w:tc>
          <w:tcPr>
            <w:tcW w:w="2070" w:type="dxa"/>
            <w:tcBorders>
              <w:top w:val="nil"/>
              <w:left w:val="nil"/>
              <w:bottom w:val="single" w:sz="4" w:space="0" w:color="000000"/>
              <w:right w:val="single" w:sz="4" w:space="0" w:color="000000"/>
            </w:tcBorders>
          </w:tcPr>
          <w:p w14:paraId="0F94BC2C" w14:textId="7578F9A8"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3,906,967.62 </w:t>
            </w:r>
          </w:p>
        </w:tc>
        <w:tc>
          <w:tcPr>
            <w:tcW w:w="1890" w:type="dxa"/>
            <w:tcBorders>
              <w:top w:val="nil"/>
              <w:left w:val="nil"/>
              <w:bottom w:val="single" w:sz="4" w:space="0" w:color="000000"/>
              <w:right w:val="single" w:sz="4" w:space="0" w:color="000000"/>
            </w:tcBorders>
          </w:tcPr>
          <w:p w14:paraId="5803A3D2" w14:textId="3D0E981E"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13,269,226.35 </w:t>
            </w:r>
          </w:p>
        </w:tc>
      </w:tr>
      <w:tr w:rsidR="000B1D02" w:rsidRPr="000B1D02" w14:paraId="2A30F626" w14:textId="77777777" w:rsidTr="00A113EB">
        <w:trPr>
          <w:trHeight w:val="20"/>
        </w:trPr>
        <w:tc>
          <w:tcPr>
            <w:tcW w:w="2880" w:type="dxa"/>
            <w:tcBorders>
              <w:top w:val="single" w:sz="4" w:space="0" w:color="000000"/>
              <w:left w:val="single" w:sz="4" w:space="0" w:color="000000"/>
              <w:bottom w:val="single" w:sz="4" w:space="0" w:color="000000"/>
              <w:right w:val="single" w:sz="4" w:space="0" w:color="000000"/>
            </w:tcBorders>
          </w:tcPr>
          <w:p w14:paraId="79E4D67A" w14:textId="1D6E2B9A"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Furniture and Fixtures</w:t>
            </w:r>
          </w:p>
        </w:tc>
        <w:tc>
          <w:tcPr>
            <w:tcW w:w="1800" w:type="dxa"/>
            <w:tcBorders>
              <w:top w:val="single" w:sz="4" w:space="0" w:color="000000"/>
              <w:left w:val="nil"/>
              <w:bottom w:val="single" w:sz="4" w:space="0" w:color="000000"/>
              <w:right w:val="single" w:sz="4" w:space="0" w:color="000000"/>
            </w:tcBorders>
          </w:tcPr>
          <w:p w14:paraId="5B05125C" w14:textId="73EE9AED"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2,042,346.59 </w:t>
            </w:r>
          </w:p>
        </w:tc>
        <w:tc>
          <w:tcPr>
            <w:tcW w:w="2070" w:type="dxa"/>
            <w:tcBorders>
              <w:top w:val="single" w:sz="4" w:space="0" w:color="000000"/>
              <w:left w:val="nil"/>
              <w:bottom w:val="single" w:sz="4" w:space="0" w:color="000000"/>
              <w:right w:val="single" w:sz="4" w:space="0" w:color="000000"/>
            </w:tcBorders>
          </w:tcPr>
          <w:p w14:paraId="6C9E3FFE" w14:textId="5273C1F6"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(248,746.00)</w:t>
            </w:r>
          </w:p>
        </w:tc>
        <w:tc>
          <w:tcPr>
            <w:tcW w:w="1890" w:type="dxa"/>
            <w:tcBorders>
              <w:top w:val="single" w:sz="4" w:space="0" w:color="000000"/>
              <w:left w:val="nil"/>
              <w:bottom w:val="single" w:sz="4" w:space="0" w:color="000000"/>
              <w:right w:val="single" w:sz="4" w:space="0" w:color="000000"/>
            </w:tcBorders>
          </w:tcPr>
          <w:p w14:paraId="0E09D4AF" w14:textId="3DE4EBA9"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2,291,092.59 </w:t>
            </w:r>
          </w:p>
        </w:tc>
      </w:tr>
      <w:tr w:rsidR="000B1D02" w:rsidRPr="000B1D02" w14:paraId="3CB06FAE"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335FC89A" w14:textId="5A8D4709"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Books</w:t>
            </w:r>
          </w:p>
        </w:tc>
        <w:tc>
          <w:tcPr>
            <w:tcW w:w="1800" w:type="dxa"/>
            <w:tcBorders>
              <w:top w:val="nil"/>
              <w:left w:val="nil"/>
              <w:bottom w:val="single" w:sz="4" w:space="0" w:color="000000"/>
              <w:right w:val="single" w:sz="4" w:space="0" w:color="000000"/>
            </w:tcBorders>
          </w:tcPr>
          <w:p w14:paraId="7C9F89A5" w14:textId="12317E73"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229,299.80 </w:t>
            </w:r>
          </w:p>
        </w:tc>
        <w:tc>
          <w:tcPr>
            <w:tcW w:w="2070" w:type="dxa"/>
            <w:tcBorders>
              <w:top w:val="nil"/>
              <w:left w:val="nil"/>
              <w:bottom w:val="single" w:sz="4" w:space="0" w:color="000000"/>
              <w:right w:val="single" w:sz="4" w:space="0" w:color="000000"/>
            </w:tcBorders>
          </w:tcPr>
          <w:p w14:paraId="0F7066A5" w14:textId="2F45BC49"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661E8A67" w14:textId="0FCCC345"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229,299.80 </w:t>
            </w:r>
          </w:p>
        </w:tc>
      </w:tr>
      <w:tr w:rsidR="000B1D02" w:rsidRPr="000B1D02" w14:paraId="73E40474"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57B92D04" w14:textId="034A1044"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Construction in Progress - Buildings and Other Structures</w:t>
            </w:r>
          </w:p>
        </w:tc>
        <w:tc>
          <w:tcPr>
            <w:tcW w:w="1800" w:type="dxa"/>
            <w:tcBorders>
              <w:top w:val="nil"/>
              <w:left w:val="nil"/>
              <w:bottom w:val="single" w:sz="4" w:space="0" w:color="000000"/>
              <w:right w:val="single" w:sz="4" w:space="0" w:color="000000"/>
            </w:tcBorders>
          </w:tcPr>
          <w:p w14:paraId="7600E53E" w14:textId="3D6BD81A"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5,990,499.99 </w:t>
            </w:r>
          </w:p>
        </w:tc>
        <w:tc>
          <w:tcPr>
            <w:tcW w:w="2070" w:type="dxa"/>
            <w:tcBorders>
              <w:top w:val="nil"/>
              <w:left w:val="nil"/>
              <w:bottom w:val="single" w:sz="4" w:space="0" w:color="000000"/>
              <w:right w:val="single" w:sz="4" w:space="0" w:color="000000"/>
            </w:tcBorders>
          </w:tcPr>
          <w:p w14:paraId="1B675FDB" w14:textId="4EBC1567" w:rsidR="000B1D02" w:rsidRPr="000B1D02" w:rsidRDefault="000B1D02" w:rsidP="000B1D02">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0B1D02">
              <w:rPr>
                <w:rFonts w:ascii="Times New Roman" w:hAnsi="Times New Roman" w:cs="Times New Roman"/>
                <w:sz w:val="24"/>
                <w:szCs w:val="24"/>
              </w:rPr>
              <w:t xml:space="preserve">                         -   </w:t>
            </w:r>
          </w:p>
        </w:tc>
        <w:tc>
          <w:tcPr>
            <w:tcW w:w="1890" w:type="dxa"/>
            <w:tcBorders>
              <w:top w:val="nil"/>
              <w:left w:val="nil"/>
              <w:bottom w:val="single" w:sz="4" w:space="0" w:color="000000"/>
              <w:right w:val="single" w:sz="4" w:space="0" w:color="000000"/>
            </w:tcBorders>
          </w:tcPr>
          <w:p w14:paraId="67D5106D" w14:textId="6D4E3376" w:rsidR="000B1D02" w:rsidRPr="000B1D02" w:rsidRDefault="000B1D02" w:rsidP="000B1D02">
            <w:pPr>
              <w:widowControl w:val="0"/>
              <w:spacing w:after="0" w:line="240" w:lineRule="auto"/>
              <w:contextualSpacing/>
              <w:jc w:val="right"/>
              <w:rPr>
                <w:rFonts w:ascii="Times New Roman" w:eastAsia="Times New Roman" w:hAnsi="Times New Roman" w:cs="Times New Roman"/>
                <w:sz w:val="24"/>
                <w:szCs w:val="24"/>
                <w:highlight w:val="yellow"/>
              </w:rPr>
            </w:pPr>
            <w:r w:rsidRPr="000B1D02">
              <w:rPr>
                <w:rFonts w:ascii="Times New Roman" w:hAnsi="Times New Roman" w:cs="Times New Roman"/>
                <w:sz w:val="24"/>
                <w:szCs w:val="24"/>
              </w:rPr>
              <w:t xml:space="preserve">     5,990,499.99 </w:t>
            </w:r>
          </w:p>
        </w:tc>
      </w:tr>
      <w:tr w:rsidR="000B1D02" w:rsidRPr="000B1D02" w14:paraId="1B3582A1" w14:textId="77777777" w:rsidTr="00A113EB">
        <w:trPr>
          <w:trHeight w:val="20"/>
        </w:trPr>
        <w:tc>
          <w:tcPr>
            <w:tcW w:w="2880" w:type="dxa"/>
            <w:tcBorders>
              <w:top w:val="nil"/>
              <w:left w:val="single" w:sz="4" w:space="0" w:color="000000"/>
              <w:bottom w:val="single" w:sz="4" w:space="0" w:color="000000"/>
              <w:right w:val="single" w:sz="4" w:space="0" w:color="000000"/>
            </w:tcBorders>
          </w:tcPr>
          <w:p w14:paraId="0D8BD4B3" w14:textId="0B69FE8C" w:rsidR="000B1D02" w:rsidRPr="00A113EB" w:rsidRDefault="000B1D02" w:rsidP="00A113EB">
            <w:pPr>
              <w:widowControl w:val="0"/>
              <w:spacing w:after="0" w:line="240" w:lineRule="auto"/>
              <w:ind w:left="386" w:hanging="386"/>
              <w:contextualSpacing/>
              <w:jc w:val="both"/>
              <w:rPr>
                <w:rFonts w:ascii="Times New Roman" w:hAnsi="Times New Roman" w:cs="Times New Roman"/>
                <w:sz w:val="24"/>
                <w:szCs w:val="24"/>
              </w:rPr>
            </w:pPr>
            <w:r w:rsidRPr="000B1D02">
              <w:rPr>
                <w:rFonts w:ascii="Times New Roman" w:hAnsi="Times New Roman" w:cs="Times New Roman"/>
                <w:sz w:val="24"/>
                <w:szCs w:val="24"/>
              </w:rPr>
              <w:t>Other Property, Plant and Equipment</w:t>
            </w:r>
          </w:p>
        </w:tc>
        <w:tc>
          <w:tcPr>
            <w:tcW w:w="1800" w:type="dxa"/>
            <w:tcBorders>
              <w:top w:val="nil"/>
              <w:left w:val="nil"/>
              <w:bottom w:val="single" w:sz="4" w:space="0" w:color="000000"/>
              <w:right w:val="single" w:sz="4" w:space="0" w:color="000000"/>
            </w:tcBorders>
          </w:tcPr>
          <w:p w14:paraId="486B828F" w14:textId="6C1923C9" w:rsidR="000B1D02" w:rsidRPr="000B1D02" w:rsidRDefault="000B1D02" w:rsidP="000B1D02">
            <w:pPr>
              <w:widowControl w:val="0"/>
              <w:spacing w:after="0" w:line="240" w:lineRule="auto"/>
              <w:contextualSpacing/>
              <w:jc w:val="right"/>
              <w:rPr>
                <w:rFonts w:ascii="Times New Roman" w:eastAsia="Times New Roman" w:hAnsi="Times New Roman" w:cs="Times New Roman"/>
                <w:b/>
                <w:color w:val="000000"/>
                <w:sz w:val="24"/>
                <w:szCs w:val="24"/>
                <w:highlight w:val="yellow"/>
              </w:rPr>
            </w:pPr>
            <w:r w:rsidRPr="000B1D02">
              <w:rPr>
                <w:rFonts w:ascii="Times New Roman" w:hAnsi="Times New Roman" w:cs="Times New Roman"/>
                <w:sz w:val="24"/>
                <w:szCs w:val="24"/>
              </w:rPr>
              <w:t xml:space="preserve">   14,419,505.05 </w:t>
            </w:r>
          </w:p>
        </w:tc>
        <w:tc>
          <w:tcPr>
            <w:tcW w:w="2070" w:type="dxa"/>
            <w:tcBorders>
              <w:top w:val="nil"/>
              <w:left w:val="nil"/>
              <w:bottom w:val="single" w:sz="4" w:space="0" w:color="000000"/>
              <w:right w:val="single" w:sz="4" w:space="0" w:color="000000"/>
            </w:tcBorders>
          </w:tcPr>
          <w:p w14:paraId="5F7C963E" w14:textId="68DF3DA1" w:rsidR="000B1D02" w:rsidRPr="000B1D02" w:rsidRDefault="000B1D02" w:rsidP="000B1D02">
            <w:pPr>
              <w:widowControl w:val="0"/>
              <w:spacing w:after="0" w:line="240" w:lineRule="auto"/>
              <w:contextualSpacing/>
              <w:jc w:val="right"/>
              <w:rPr>
                <w:rFonts w:ascii="Times New Roman" w:eastAsia="Times New Roman" w:hAnsi="Times New Roman" w:cs="Times New Roman"/>
                <w:b/>
                <w:color w:val="000000"/>
                <w:sz w:val="24"/>
                <w:szCs w:val="24"/>
                <w:highlight w:val="yellow"/>
              </w:rPr>
            </w:pPr>
            <w:r w:rsidRPr="000B1D02">
              <w:rPr>
                <w:rFonts w:ascii="Times New Roman" w:hAnsi="Times New Roman" w:cs="Times New Roman"/>
                <w:sz w:val="24"/>
                <w:szCs w:val="24"/>
              </w:rPr>
              <w:t xml:space="preserve">          48,000.00 </w:t>
            </w:r>
          </w:p>
        </w:tc>
        <w:tc>
          <w:tcPr>
            <w:tcW w:w="1890" w:type="dxa"/>
            <w:tcBorders>
              <w:top w:val="nil"/>
              <w:left w:val="nil"/>
              <w:bottom w:val="single" w:sz="4" w:space="0" w:color="000000"/>
              <w:right w:val="single" w:sz="4" w:space="0" w:color="000000"/>
            </w:tcBorders>
          </w:tcPr>
          <w:p w14:paraId="499CB0C0" w14:textId="574C323D" w:rsidR="000B1D02" w:rsidRPr="000B1D02" w:rsidRDefault="000B1D02" w:rsidP="000B1D02">
            <w:pPr>
              <w:widowControl w:val="0"/>
              <w:spacing w:after="0" w:line="240" w:lineRule="auto"/>
              <w:contextualSpacing/>
              <w:jc w:val="right"/>
              <w:rPr>
                <w:rFonts w:ascii="Times New Roman" w:eastAsia="Times New Roman" w:hAnsi="Times New Roman" w:cs="Times New Roman"/>
                <w:b/>
                <w:sz w:val="24"/>
                <w:szCs w:val="24"/>
                <w:highlight w:val="yellow"/>
              </w:rPr>
            </w:pPr>
            <w:r w:rsidRPr="000B1D02">
              <w:rPr>
                <w:rFonts w:ascii="Times New Roman" w:hAnsi="Times New Roman" w:cs="Times New Roman"/>
                <w:sz w:val="24"/>
                <w:szCs w:val="24"/>
              </w:rPr>
              <w:t xml:space="preserve">   14,371,505.05 </w:t>
            </w:r>
          </w:p>
        </w:tc>
      </w:tr>
      <w:tr w:rsidR="000B1D02" w:rsidRPr="000B1D02" w14:paraId="65EB90FB" w14:textId="77777777" w:rsidTr="00A113EB">
        <w:trPr>
          <w:trHeight w:val="20"/>
        </w:trPr>
        <w:tc>
          <w:tcPr>
            <w:tcW w:w="2880" w:type="dxa"/>
            <w:tcBorders>
              <w:top w:val="nil"/>
              <w:left w:val="single" w:sz="4" w:space="0" w:color="000000"/>
              <w:bottom w:val="single" w:sz="4" w:space="0" w:color="auto"/>
              <w:right w:val="single" w:sz="4" w:space="0" w:color="000000"/>
            </w:tcBorders>
          </w:tcPr>
          <w:p w14:paraId="6EE11BE6" w14:textId="4ED139D7" w:rsidR="000B1D02" w:rsidRPr="00A113EB" w:rsidRDefault="000B1D02" w:rsidP="00A113EB">
            <w:pPr>
              <w:widowControl w:val="0"/>
              <w:spacing w:after="0" w:line="240" w:lineRule="auto"/>
              <w:ind w:left="386" w:hanging="386"/>
              <w:contextualSpacing/>
              <w:jc w:val="both"/>
              <w:rPr>
                <w:rFonts w:ascii="Times New Roman" w:hAnsi="Times New Roman" w:cs="Times New Roman"/>
                <w:b/>
                <w:bCs/>
                <w:sz w:val="24"/>
                <w:szCs w:val="24"/>
              </w:rPr>
            </w:pPr>
            <w:r w:rsidRPr="00A113EB">
              <w:rPr>
                <w:rFonts w:ascii="Times New Roman" w:hAnsi="Times New Roman" w:cs="Times New Roman"/>
                <w:b/>
                <w:bCs/>
                <w:sz w:val="24"/>
                <w:szCs w:val="24"/>
              </w:rPr>
              <w:t>Total</w:t>
            </w:r>
          </w:p>
        </w:tc>
        <w:tc>
          <w:tcPr>
            <w:tcW w:w="1800" w:type="dxa"/>
            <w:tcBorders>
              <w:top w:val="nil"/>
              <w:left w:val="nil"/>
              <w:bottom w:val="single" w:sz="4" w:space="0" w:color="auto"/>
              <w:right w:val="single" w:sz="4" w:space="0" w:color="000000"/>
            </w:tcBorders>
          </w:tcPr>
          <w:p w14:paraId="4CF83659" w14:textId="21302574" w:rsidR="000B1D02" w:rsidRPr="00A113EB" w:rsidRDefault="000B1D02" w:rsidP="000B1D02">
            <w:pPr>
              <w:widowControl w:val="0"/>
              <w:spacing w:after="0" w:line="240" w:lineRule="auto"/>
              <w:contextualSpacing/>
              <w:jc w:val="right"/>
              <w:rPr>
                <w:rFonts w:ascii="Times New Roman" w:eastAsia="Times New Roman" w:hAnsi="Times New Roman" w:cs="Times New Roman"/>
                <w:b/>
                <w:bCs/>
                <w:color w:val="000000"/>
                <w:sz w:val="24"/>
                <w:szCs w:val="24"/>
                <w:highlight w:val="yellow"/>
              </w:rPr>
            </w:pPr>
            <w:r w:rsidRPr="00A113EB">
              <w:rPr>
                <w:rFonts w:ascii="Times New Roman" w:hAnsi="Times New Roman" w:cs="Times New Roman"/>
                <w:b/>
                <w:bCs/>
                <w:sz w:val="24"/>
                <w:szCs w:val="24"/>
              </w:rPr>
              <w:t xml:space="preserve"> 796,459,419.07 </w:t>
            </w:r>
          </w:p>
        </w:tc>
        <w:tc>
          <w:tcPr>
            <w:tcW w:w="2070" w:type="dxa"/>
            <w:tcBorders>
              <w:top w:val="nil"/>
              <w:left w:val="nil"/>
              <w:bottom w:val="single" w:sz="4" w:space="0" w:color="auto"/>
              <w:right w:val="single" w:sz="4" w:space="0" w:color="000000"/>
            </w:tcBorders>
          </w:tcPr>
          <w:p w14:paraId="6949CE78" w14:textId="24D1E498" w:rsidR="000B1D02" w:rsidRPr="00A113EB" w:rsidRDefault="000B1D02" w:rsidP="000B1D02">
            <w:pPr>
              <w:widowControl w:val="0"/>
              <w:spacing w:after="0" w:line="240" w:lineRule="auto"/>
              <w:contextualSpacing/>
              <w:jc w:val="right"/>
              <w:rPr>
                <w:rFonts w:ascii="Times New Roman" w:eastAsia="Times New Roman" w:hAnsi="Times New Roman" w:cs="Times New Roman"/>
                <w:b/>
                <w:bCs/>
                <w:color w:val="000000"/>
                <w:sz w:val="24"/>
                <w:szCs w:val="24"/>
                <w:highlight w:val="yellow"/>
              </w:rPr>
            </w:pPr>
            <w:r w:rsidRPr="00A113EB">
              <w:rPr>
                <w:rFonts w:ascii="Times New Roman" w:hAnsi="Times New Roman" w:cs="Times New Roman"/>
                <w:b/>
                <w:bCs/>
                <w:sz w:val="24"/>
                <w:szCs w:val="24"/>
              </w:rPr>
              <w:t xml:space="preserve">   37,015,045.13 </w:t>
            </w:r>
          </w:p>
        </w:tc>
        <w:tc>
          <w:tcPr>
            <w:tcW w:w="1890" w:type="dxa"/>
            <w:tcBorders>
              <w:top w:val="nil"/>
              <w:left w:val="nil"/>
              <w:bottom w:val="single" w:sz="4" w:space="0" w:color="auto"/>
              <w:right w:val="single" w:sz="4" w:space="0" w:color="000000"/>
            </w:tcBorders>
          </w:tcPr>
          <w:p w14:paraId="4F82BF23" w14:textId="233B5CB5" w:rsidR="000B1D02" w:rsidRPr="00A113EB" w:rsidRDefault="000B1D02" w:rsidP="000B1D02">
            <w:pPr>
              <w:widowControl w:val="0"/>
              <w:spacing w:after="0" w:line="240" w:lineRule="auto"/>
              <w:contextualSpacing/>
              <w:jc w:val="right"/>
              <w:rPr>
                <w:rFonts w:ascii="Times New Roman" w:eastAsia="Times New Roman" w:hAnsi="Times New Roman" w:cs="Times New Roman"/>
                <w:b/>
                <w:bCs/>
                <w:sz w:val="24"/>
                <w:szCs w:val="24"/>
                <w:highlight w:val="yellow"/>
              </w:rPr>
            </w:pPr>
            <w:r w:rsidRPr="00A113EB">
              <w:rPr>
                <w:rFonts w:ascii="Times New Roman" w:hAnsi="Times New Roman" w:cs="Times New Roman"/>
                <w:b/>
                <w:bCs/>
                <w:sz w:val="24"/>
                <w:szCs w:val="24"/>
              </w:rPr>
              <w:t xml:space="preserve"> 759,444,373.94 </w:t>
            </w:r>
          </w:p>
        </w:tc>
      </w:tr>
      <w:tr w:rsidR="000B1D02" w:rsidRPr="000B1D02" w14:paraId="11DC5EC9" w14:textId="77777777" w:rsidTr="00A113EB">
        <w:trPr>
          <w:trHeight w:val="20"/>
        </w:trPr>
        <w:tc>
          <w:tcPr>
            <w:tcW w:w="2880" w:type="dxa"/>
            <w:tcBorders>
              <w:top w:val="single" w:sz="4" w:space="0" w:color="auto"/>
              <w:left w:val="single" w:sz="4" w:space="0" w:color="auto"/>
              <w:bottom w:val="single" w:sz="4" w:space="0" w:color="auto"/>
              <w:right w:val="single" w:sz="4" w:space="0" w:color="auto"/>
            </w:tcBorders>
          </w:tcPr>
          <w:p w14:paraId="1925E346" w14:textId="6994A3C7" w:rsidR="000B1D02" w:rsidRPr="000B1D02" w:rsidRDefault="000B1D02" w:rsidP="000B1D02">
            <w:pPr>
              <w:widowControl w:val="0"/>
              <w:spacing w:after="0" w:line="240" w:lineRule="auto"/>
              <w:contextualSpacing/>
              <w:jc w:val="both"/>
              <w:rPr>
                <w:rFonts w:ascii="Times New Roman" w:eastAsia="Times New Roman" w:hAnsi="Times New Roman" w:cs="Times New Roman"/>
                <w:b/>
                <w:color w:val="000000"/>
                <w:sz w:val="24"/>
                <w:szCs w:val="24"/>
                <w:highlight w:val="yellow"/>
              </w:rPr>
            </w:pPr>
            <w:r w:rsidRPr="000B1D02">
              <w:rPr>
                <w:rFonts w:ascii="Times New Roman" w:hAnsi="Times New Roman" w:cs="Times New Roman"/>
                <w:sz w:val="24"/>
                <w:szCs w:val="24"/>
              </w:rPr>
              <w:t>Less: Accumulated Depreciation</w:t>
            </w:r>
          </w:p>
        </w:tc>
        <w:tc>
          <w:tcPr>
            <w:tcW w:w="1800" w:type="dxa"/>
            <w:tcBorders>
              <w:top w:val="single" w:sz="4" w:space="0" w:color="auto"/>
              <w:left w:val="single" w:sz="4" w:space="0" w:color="auto"/>
              <w:bottom w:val="single" w:sz="4" w:space="0" w:color="auto"/>
              <w:right w:val="single" w:sz="4" w:space="0" w:color="auto"/>
            </w:tcBorders>
          </w:tcPr>
          <w:p w14:paraId="5D8CB218" w14:textId="37605C27" w:rsidR="000B1D02" w:rsidRPr="000B1D02" w:rsidRDefault="000B1D02" w:rsidP="000B1D02">
            <w:pPr>
              <w:widowControl w:val="0"/>
              <w:spacing w:after="0" w:line="240" w:lineRule="auto"/>
              <w:contextualSpacing/>
              <w:jc w:val="right"/>
              <w:rPr>
                <w:rFonts w:ascii="Times New Roman" w:eastAsia="Times New Roman" w:hAnsi="Times New Roman" w:cs="Times New Roman"/>
                <w:b/>
                <w:color w:val="000000"/>
                <w:sz w:val="24"/>
                <w:szCs w:val="24"/>
                <w:highlight w:val="yellow"/>
              </w:rPr>
            </w:pPr>
            <w:r w:rsidRPr="000B1D02">
              <w:rPr>
                <w:rFonts w:ascii="Times New Roman" w:hAnsi="Times New Roman" w:cs="Times New Roman"/>
                <w:sz w:val="24"/>
                <w:szCs w:val="24"/>
              </w:rPr>
              <w:t xml:space="preserve"> 282,452,575.31 </w:t>
            </w:r>
          </w:p>
        </w:tc>
        <w:tc>
          <w:tcPr>
            <w:tcW w:w="2070" w:type="dxa"/>
            <w:tcBorders>
              <w:top w:val="single" w:sz="4" w:space="0" w:color="auto"/>
              <w:left w:val="single" w:sz="4" w:space="0" w:color="auto"/>
              <w:bottom w:val="single" w:sz="4" w:space="0" w:color="auto"/>
              <w:right w:val="single" w:sz="4" w:space="0" w:color="auto"/>
            </w:tcBorders>
          </w:tcPr>
          <w:p w14:paraId="79992F5D" w14:textId="79456AFE" w:rsidR="000B1D02" w:rsidRPr="000B1D02" w:rsidRDefault="000B1D02" w:rsidP="000B1D02">
            <w:pPr>
              <w:widowControl w:val="0"/>
              <w:spacing w:after="0" w:line="240" w:lineRule="auto"/>
              <w:contextualSpacing/>
              <w:jc w:val="right"/>
              <w:rPr>
                <w:rFonts w:ascii="Times New Roman" w:eastAsia="Times New Roman" w:hAnsi="Times New Roman" w:cs="Times New Roman"/>
                <w:b/>
                <w:color w:val="000000"/>
                <w:sz w:val="24"/>
                <w:szCs w:val="24"/>
                <w:highlight w:val="yellow"/>
              </w:rPr>
            </w:pPr>
            <w:r w:rsidRPr="000B1D02">
              <w:rPr>
                <w:rFonts w:ascii="Times New Roman" w:hAnsi="Times New Roman" w:cs="Times New Roman"/>
                <w:sz w:val="24"/>
                <w:szCs w:val="24"/>
              </w:rPr>
              <w:t xml:space="preserve">   41,685,312.93 </w:t>
            </w:r>
          </w:p>
        </w:tc>
        <w:tc>
          <w:tcPr>
            <w:tcW w:w="1890" w:type="dxa"/>
            <w:tcBorders>
              <w:top w:val="single" w:sz="4" w:space="0" w:color="auto"/>
              <w:left w:val="single" w:sz="4" w:space="0" w:color="auto"/>
              <w:bottom w:val="single" w:sz="4" w:space="0" w:color="auto"/>
              <w:right w:val="single" w:sz="4" w:space="0" w:color="auto"/>
            </w:tcBorders>
          </w:tcPr>
          <w:p w14:paraId="04BAEB2A" w14:textId="77267E04" w:rsidR="000B1D02" w:rsidRPr="000B1D02" w:rsidRDefault="000B1D02" w:rsidP="000B1D02">
            <w:pPr>
              <w:widowControl w:val="0"/>
              <w:spacing w:after="0" w:line="240" w:lineRule="auto"/>
              <w:contextualSpacing/>
              <w:jc w:val="right"/>
              <w:rPr>
                <w:rFonts w:ascii="Times New Roman" w:eastAsia="Times New Roman" w:hAnsi="Times New Roman" w:cs="Times New Roman"/>
                <w:b/>
                <w:sz w:val="24"/>
                <w:szCs w:val="24"/>
                <w:highlight w:val="yellow"/>
              </w:rPr>
            </w:pPr>
            <w:r w:rsidRPr="000B1D02">
              <w:rPr>
                <w:rFonts w:ascii="Times New Roman" w:hAnsi="Times New Roman" w:cs="Times New Roman"/>
                <w:sz w:val="24"/>
                <w:szCs w:val="24"/>
              </w:rPr>
              <w:t xml:space="preserve"> 240,767,262.38 </w:t>
            </w:r>
          </w:p>
        </w:tc>
      </w:tr>
      <w:tr w:rsidR="000B1D02" w:rsidRPr="000B1D02" w14:paraId="2399A4CD" w14:textId="77777777" w:rsidTr="00A113EB">
        <w:trPr>
          <w:trHeight w:val="20"/>
        </w:trPr>
        <w:tc>
          <w:tcPr>
            <w:tcW w:w="2880" w:type="dxa"/>
            <w:tcBorders>
              <w:top w:val="single" w:sz="4" w:space="0" w:color="auto"/>
              <w:left w:val="single" w:sz="4" w:space="0" w:color="auto"/>
              <w:bottom w:val="single" w:sz="4" w:space="0" w:color="auto"/>
              <w:right w:val="single" w:sz="4" w:space="0" w:color="auto"/>
            </w:tcBorders>
          </w:tcPr>
          <w:p w14:paraId="29C976D2" w14:textId="12405937" w:rsidR="000B1D02" w:rsidRPr="000B1D02" w:rsidRDefault="000B1D02" w:rsidP="000B1D02">
            <w:pPr>
              <w:widowControl w:val="0"/>
              <w:spacing w:after="0" w:line="240" w:lineRule="auto"/>
              <w:contextualSpacing/>
              <w:jc w:val="both"/>
              <w:rPr>
                <w:rFonts w:ascii="Times New Roman" w:hAnsi="Times New Roman" w:cs="Times New Roman"/>
                <w:b/>
                <w:bCs/>
                <w:sz w:val="24"/>
                <w:szCs w:val="24"/>
              </w:rPr>
            </w:pPr>
            <w:r w:rsidRPr="000B1D02">
              <w:rPr>
                <w:rFonts w:ascii="Times New Roman" w:hAnsi="Times New Roman" w:cs="Times New Roman"/>
                <w:b/>
                <w:bCs/>
                <w:sz w:val="24"/>
                <w:szCs w:val="24"/>
              </w:rPr>
              <w:t>Net Book Value</w:t>
            </w:r>
          </w:p>
        </w:tc>
        <w:tc>
          <w:tcPr>
            <w:tcW w:w="1800" w:type="dxa"/>
            <w:tcBorders>
              <w:top w:val="single" w:sz="4" w:space="0" w:color="auto"/>
              <w:left w:val="single" w:sz="4" w:space="0" w:color="auto"/>
              <w:bottom w:val="single" w:sz="4" w:space="0" w:color="auto"/>
              <w:right w:val="single" w:sz="4" w:space="0" w:color="auto"/>
            </w:tcBorders>
          </w:tcPr>
          <w:p w14:paraId="30E01E99" w14:textId="1ABD6773" w:rsidR="000B1D02" w:rsidRPr="000B1D02" w:rsidRDefault="000B1D02" w:rsidP="000B1D02">
            <w:pPr>
              <w:widowControl w:val="0"/>
              <w:spacing w:after="0" w:line="240" w:lineRule="auto"/>
              <w:contextualSpacing/>
              <w:jc w:val="right"/>
              <w:rPr>
                <w:rFonts w:ascii="Times New Roman" w:hAnsi="Times New Roman" w:cs="Times New Roman"/>
                <w:b/>
                <w:bCs/>
                <w:sz w:val="24"/>
                <w:szCs w:val="24"/>
              </w:rPr>
            </w:pPr>
            <w:r w:rsidRPr="000B1D02">
              <w:rPr>
                <w:rFonts w:ascii="Times New Roman" w:hAnsi="Times New Roman" w:cs="Times New Roman"/>
                <w:b/>
                <w:bCs/>
                <w:sz w:val="24"/>
                <w:szCs w:val="24"/>
              </w:rPr>
              <w:t xml:space="preserve"> 514,006,843.76 </w:t>
            </w:r>
          </w:p>
        </w:tc>
        <w:tc>
          <w:tcPr>
            <w:tcW w:w="2070" w:type="dxa"/>
            <w:tcBorders>
              <w:top w:val="single" w:sz="4" w:space="0" w:color="auto"/>
              <w:left w:val="single" w:sz="4" w:space="0" w:color="auto"/>
              <w:bottom w:val="single" w:sz="4" w:space="0" w:color="auto"/>
              <w:right w:val="single" w:sz="4" w:space="0" w:color="auto"/>
            </w:tcBorders>
          </w:tcPr>
          <w:p w14:paraId="210291ED" w14:textId="17199448" w:rsidR="000B1D02" w:rsidRPr="000B1D02" w:rsidRDefault="000B1D02" w:rsidP="000B1D02">
            <w:pPr>
              <w:widowControl w:val="0"/>
              <w:spacing w:after="0" w:line="240" w:lineRule="auto"/>
              <w:contextualSpacing/>
              <w:jc w:val="right"/>
              <w:rPr>
                <w:rFonts w:ascii="Times New Roman" w:hAnsi="Times New Roman" w:cs="Times New Roman"/>
                <w:b/>
                <w:bCs/>
                <w:sz w:val="24"/>
                <w:szCs w:val="24"/>
              </w:rPr>
            </w:pPr>
            <w:r w:rsidRPr="000B1D02">
              <w:rPr>
                <w:rFonts w:ascii="Times New Roman" w:hAnsi="Times New Roman" w:cs="Times New Roman"/>
                <w:b/>
                <w:bCs/>
                <w:sz w:val="24"/>
                <w:szCs w:val="24"/>
              </w:rPr>
              <w:t xml:space="preserve">  (4,670,267.80)</w:t>
            </w:r>
          </w:p>
        </w:tc>
        <w:tc>
          <w:tcPr>
            <w:tcW w:w="1890" w:type="dxa"/>
            <w:tcBorders>
              <w:top w:val="single" w:sz="4" w:space="0" w:color="auto"/>
              <w:left w:val="single" w:sz="4" w:space="0" w:color="auto"/>
              <w:bottom w:val="single" w:sz="4" w:space="0" w:color="auto"/>
              <w:right w:val="single" w:sz="4" w:space="0" w:color="auto"/>
            </w:tcBorders>
          </w:tcPr>
          <w:p w14:paraId="7AA4E95E" w14:textId="4B5A5902" w:rsidR="000B1D02" w:rsidRPr="000B1D02" w:rsidRDefault="000B1D02" w:rsidP="000B1D02">
            <w:pPr>
              <w:widowControl w:val="0"/>
              <w:spacing w:after="0" w:line="240" w:lineRule="auto"/>
              <w:contextualSpacing/>
              <w:jc w:val="right"/>
              <w:rPr>
                <w:rFonts w:ascii="Times New Roman" w:hAnsi="Times New Roman" w:cs="Times New Roman"/>
                <w:b/>
                <w:bCs/>
                <w:sz w:val="24"/>
                <w:szCs w:val="24"/>
              </w:rPr>
            </w:pPr>
            <w:r w:rsidRPr="000B1D02">
              <w:rPr>
                <w:rFonts w:ascii="Times New Roman" w:hAnsi="Times New Roman" w:cs="Times New Roman"/>
                <w:b/>
                <w:bCs/>
                <w:sz w:val="24"/>
                <w:szCs w:val="24"/>
              </w:rPr>
              <w:t xml:space="preserve"> 518,677,111.56 </w:t>
            </w:r>
          </w:p>
        </w:tc>
      </w:tr>
    </w:tbl>
    <w:p w14:paraId="713F4058" w14:textId="77777777" w:rsidR="00B44158" w:rsidRPr="000B1D02" w:rsidRDefault="00B44158" w:rsidP="00FA1E45">
      <w:pPr>
        <w:widowControl w:val="0"/>
        <w:tabs>
          <w:tab w:val="left" w:pos="720"/>
        </w:tabs>
        <w:spacing w:after="0" w:line="240" w:lineRule="auto"/>
        <w:ind w:left="360"/>
        <w:contextualSpacing/>
        <w:jc w:val="both"/>
        <w:rPr>
          <w:rFonts w:ascii="Times New Roman" w:eastAsia="Times New Roman" w:hAnsi="Times New Roman" w:cs="Times New Roman"/>
          <w:color w:val="010202"/>
          <w:sz w:val="24"/>
          <w:szCs w:val="24"/>
        </w:rPr>
      </w:pPr>
      <w:r w:rsidRPr="000B1D02">
        <w:rPr>
          <w:rFonts w:ascii="Times New Roman" w:eastAsia="Times New Roman" w:hAnsi="Times New Roman" w:cs="Times New Roman"/>
          <w:color w:val="010202"/>
          <w:sz w:val="24"/>
          <w:szCs w:val="24"/>
        </w:rPr>
        <w:lastRenderedPageBreak/>
        <w:t>Road Networks account consists of the following:</w:t>
      </w:r>
    </w:p>
    <w:p w14:paraId="229474BE" w14:textId="77777777" w:rsidR="00B44158" w:rsidRPr="00E749CE" w:rsidRDefault="00B44158" w:rsidP="00FA1E45">
      <w:pPr>
        <w:widowControl w:val="0"/>
        <w:tabs>
          <w:tab w:val="left" w:pos="720"/>
        </w:tabs>
        <w:spacing w:after="0" w:line="240" w:lineRule="auto"/>
        <w:ind w:left="220"/>
        <w:contextualSpacing/>
        <w:jc w:val="both"/>
        <w:rPr>
          <w:rFonts w:ascii="Times New Roman" w:eastAsia="Times New Roman" w:hAnsi="Times New Roman" w:cs="Times New Roman"/>
          <w:color w:val="010202"/>
          <w:sz w:val="24"/>
          <w:szCs w:val="24"/>
          <w:highlight w:val="yellow"/>
        </w:rPr>
      </w:pPr>
    </w:p>
    <w:tbl>
      <w:tblPr>
        <w:tblW w:w="8638"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4"/>
        <w:gridCol w:w="3015"/>
        <w:gridCol w:w="2159"/>
      </w:tblGrid>
      <w:tr w:rsidR="00B44158" w:rsidRPr="00E749CE" w14:paraId="6478E820" w14:textId="77777777" w:rsidTr="00F41B86">
        <w:trPr>
          <w:tblHeader/>
        </w:trPr>
        <w:tc>
          <w:tcPr>
            <w:tcW w:w="3464" w:type="dxa"/>
            <w:shd w:val="clear" w:color="auto" w:fill="BDD6EE" w:themeFill="accent5" w:themeFillTint="66"/>
          </w:tcPr>
          <w:p w14:paraId="344F71C5" w14:textId="77777777" w:rsidR="00B44158" w:rsidRPr="000B1D02" w:rsidRDefault="00B44158" w:rsidP="00FA1E45">
            <w:pPr>
              <w:widowControl w:val="0"/>
              <w:tabs>
                <w:tab w:val="left" w:pos="720"/>
              </w:tabs>
              <w:spacing w:after="0" w:line="240" w:lineRule="auto"/>
              <w:contextualSpacing/>
              <w:jc w:val="center"/>
              <w:rPr>
                <w:rFonts w:ascii="Times New Roman" w:hAnsi="Times New Roman" w:cs="Times New Roman"/>
                <w:b/>
                <w:color w:val="010202"/>
                <w:sz w:val="24"/>
                <w:szCs w:val="24"/>
              </w:rPr>
            </w:pPr>
            <w:r w:rsidRPr="000B1D02">
              <w:rPr>
                <w:rFonts w:ascii="Times New Roman" w:hAnsi="Times New Roman" w:cs="Times New Roman"/>
                <w:b/>
                <w:color w:val="010202"/>
                <w:sz w:val="24"/>
                <w:szCs w:val="24"/>
              </w:rPr>
              <w:t>Project Name</w:t>
            </w:r>
          </w:p>
        </w:tc>
        <w:tc>
          <w:tcPr>
            <w:tcW w:w="3015" w:type="dxa"/>
            <w:shd w:val="clear" w:color="auto" w:fill="BDD6EE" w:themeFill="accent5" w:themeFillTint="66"/>
          </w:tcPr>
          <w:p w14:paraId="66CC56C0" w14:textId="77777777" w:rsidR="00B44158" w:rsidRPr="000B1D02" w:rsidRDefault="00B44158" w:rsidP="00FA1E45">
            <w:pPr>
              <w:widowControl w:val="0"/>
              <w:tabs>
                <w:tab w:val="left" w:pos="720"/>
              </w:tabs>
              <w:spacing w:after="0" w:line="240" w:lineRule="auto"/>
              <w:contextualSpacing/>
              <w:jc w:val="center"/>
              <w:rPr>
                <w:rFonts w:ascii="Times New Roman" w:hAnsi="Times New Roman" w:cs="Times New Roman"/>
                <w:b/>
                <w:color w:val="010202"/>
                <w:sz w:val="24"/>
                <w:szCs w:val="24"/>
              </w:rPr>
            </w:pPr>
            <w:r w:rsidRPr="000B1D02">
              <w:rPr>
                <w:rFonts w:ascii="Times New Roman" w:hAnsi="Times New Roman" w:cs="Times New Roman"/>
                <w:b/>
                <w:color w:val="010202"/>
                <w:sz w:val="24"/>
                <w:szCs w:val="24"/>
              </w:rPr>
              <w:t>Location</w:t>
            </w:r>
          </w:p>
        </w:tc>
        <w:tc>
          <w:tcPr>
            <w:tcW w:w="2159" w:type="dxa"/>
            <w:shd w:val="clear" w:color="auto" w:fill="BDD6EE" w:themeFill="accent5" w:themeFillTint="66"/>
          </w:tcPr>
          <w:p w14:paraId="4828E8D4" w14:textId="77777777" w:rsidR="00B44158" w:rsidRPr="000B1D02" w:rsidRDefault="00B44158" w:rsidP="00FA1E45">
            <w:pPr>
              <w:widowControl w:val="0"/>
              <w:tabs>
                <w:tab w:val="left" w:pos="720"/>
              </w:tabs>
              <w:spacing w:after="0" w:line="240" w:lineRule="auto"/>
              <w:contextualSpacing/>
              <w:jc w:val="center"/>
              <w:rPr>
                <w:rFonts w:ascii="Times New Roman" w:hAnsi="Times New Roman" w:cs="Times New Roman"/>
                <w:b/>
                <w:color w:val="010202"/>
                <w:sz w:val="24"/>
                <w:szCs w:val="24"/>
              </w:rPr>
            </w:pPr>
            <w:r w:rsidRPr="000B1D02">
              <w:rPr>
                <w:rFonts w:ascii="Times New Roman" w:hAnsi="Times New Roman" w:cs="Times New Roman"/>
                <w:b/>
                <w:color w:val="010202"/>
                <w:sz w:val="24"/>
                <w:szCs w:val="24"/>
              </w:rPr>
              <w:t>Cost</w:t>
            </w:r>
          </w:p>
        </w:tc>
      </w:tr>
      <w:tr w:rsidR="00B44158" w:rsidRPr="00E749CE" w14:paraId="0D7931C4" w14:textId="77777777" w:rsidTr="00F41B86">
        <w:tc>
          <w:tcPr>
            <w:tcW w:w="3464" w:type="dxa"/>
          </w:tcPr>
          <w:p w14:paraId="0D6E0F09"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Concreting of Core Local Roads</w:t>
            </w:r>
          </w:p>
        </w:tc>
        <w:tc>
          <w:tcPr>
            <w:tcW w:w="3015" w:type="dxa"/>
          </w:tcPr>
          <w:p w14:paraId="524385F7" w14:textId="4C73F079"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Amanoaoac, Baloling and Torres</w:t>
            </w:r>
          </w:p>
        </w:tc>
        <w:tc>
          <w:tcPr>
            <w:tcW w:w="2159" w:type="dxa"/>
          </w:tcPr>
          <w:p w14:paraId="03772954"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5,143,428.36</w:t>
            </w:r>
          </w:p>
        </w:tc>
      </w:tr>
      <w:tr w:rsidR="00B44158" w:rsidRPr="00E749CE" w14:paraId="0630BE77" w14:textId="77777777" w:rsidTr="00F41B86">
        <w:tc>
          <w:tcPr>
            <w:tcW w:w="3464" w:type="dxa"/>
          </w:tcPr>
          <w:p w14:paraId="7D76F328"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Construction/Rehabilitation of Farm to Market Roads</w:t>
            </w:r>
          </w:p>
        </w:tc>
        <w:tc>
          <w:tcPr>
            <w:tcW w:w="3015" w:type="dxa"/>
          </w:tcPr>
          <w:p w14:paraId="575B4642" w14:textId="7F3D3975"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Poblacion, Golden and Pias</w:t>
            </w:r>
          </w:p>
        </w:tc>
        <w:tc>
          <w:tcPr>
            <w:tcW w:w="2159" w:type="dxa"/>
          </w:tcPr>
          <w:p w14:paraId="63A32E36"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7,163,198.52</w:t>
            </w:r>
          </w:p>
        </w:tc>
      </w:tr>
      <w:tr w:rsidR="00B44158" w:rsidRPr="00E749CE" w14:paraId="556F5E80" w14:textId="77777777" w:rsidTr="00F41B86">
        <w:tc>
          <w:tcPr>
            <w:tcW w:w="3464" w:type="dxa"/>
          </w:tcPr>
          <w:p w14:paraId="17077D7A"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Concrete Paving of Mabolo St.</w:t>
            </w:r>
          </w:p>
        </w:tc>
        <w:tc>
          <w:tcPr>
            <w:tcW w:w="3015" w:type="dxa"/>
          </w:tcPr>
          <w:p w14:paraId="1565652C" w14:textId="249F5701"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 Golden</w:t>
            </w:r>
          </w:p>
        </w:tc>
        <w:tc>
          <w:tcPr>
            <w:tcW w:w="2159" w:type="dxa"/>
          </w:tcPr>
          <w:p w14:paraId="6DE71722"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126,448.12</w:t>
            </w:r>
          </w:p>
        </w:tc>
      </w:tr>
      <w:tr w:rsidR="00B44158" w:rsidRPr="00E749CE" w14:paraId="7BEC757E" w14:textId="77777777" w:rsidTr="00F41B86">
        <w:tc>
          <w:tcPr>
            <w:tcW w:w="3464" w:type="dxa"/>
          </w:tcPr>
          <w:p w14:paraId="2C8924C0"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Improvement of Rosal St.</w:t>
            </w:r>
          </w:p>
        </w:tc>
        <w:tc>
          <w:tcPr>
            <w:tcW w:w="3015" w:type="dxa"/>
          </w:tcPr>
          <w:p w14:paraId="3774382E" w14:textId="0FD9832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 Poblacion</w:t>
            </w:r>
          </w:p>
        </w:tc>
        <w:tc>
          <w:tcPr>
            <w:tcW w:w="2159" w:type="dxa"/>
          </w:tcPr>
          <w:p w14:paraId="009C0159"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695,775.97</w:t>
            </w:r>
          </w:p>
        </w:tc>
      </w:tr>
      <w:tr w:rsidR="00B44158" w:rsidRPr="00E749CE" w14:paraId="7C921E2D" w14:textId="77777777" w:rsidTr="00F41B86">
        <w:tc>
          <w:tcPr>
            <w:tcW w:w="3464" w:type="dxa"/>
          </w:tcPr>
          <w:p w14:paraId="39644B86"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Rehabilitation/Improvement of Farm to Market Roads</w:t>
            </w:r>
          </w:p>
        </w:tc>
        <w:tc>
          <w:tcPr>
            <w:tcW w:w="3015" w:type="dxa"/>
          </w:tcPr>
          <w:p w14:paraId="57B23682" w14:textId="3A37453E"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Luyan, Jimenez, Golden and Baloling</w:t>
            </w:r>
          </w:p>
        </w:tc>
        <w:tc>
          <w:tcPr>
            <w:tcW w:w="2159" w:type="dxa"/>
          </w:tcPr>
          <w:p w14:paraId="6AE20978"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1,419,345.95</w:t>
            </w:r>
          </w:p>
        </w:tc>
      </w:tr>
      <w:tr w:rsidR="00B44158" w:rsidRPr="00E749CE" w14:paraId="50602ABC" w14:textId="77777777" w:rsidTr="00F41B86">
        <w:tc>
          <w:tcPr>
            <w:tcW w:w="3464" w:type="dxa"/>
          </w:tcPr>
          <w:p w14:paraId="0C9C9F9C"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Construction/Rehabilitation/</w:t>
            </w:r>
          </w:p>
          <w:p w14:paraId="6FA3CF81"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Repair of Farm to Market Roads</w:t>
            </w:r>
          </w:p>
        </w:tc>
        <w:tc>
          <w:tcPr>
            <w:tcW w:w="3015" w:type="dxa"/>
          </w:tcPr>
          <w:p w14:paraId="7A5C6BAA" w14:textId="5FD9528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Aserda, Luyan and Golden</w:t>
            </w:r>
          </w:p>
        </w:tc>
        <w:tc>
          <w:tcPr>
            <w:tcW w:w="2159" w:type="dxa"/>
          </w:tcPr>
          <w:p w14:paraId="469B56DD"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9,650,000.00</w:t>
            </w:r>
          </w:p>
        </w:tc>
      </w:tr>
      <w:tr w:rsidR="00B44158" w:rsidRPr="00E749CE" w14:paraId="59277EBC" w14:textId="77777777" w:rsidTr="00F41B86">
        <w:tc>
          <w:tcPr>
            <w:tcW w:w="3464" w:type="dxa"/>
          </w:tcPr>
          <w:p w14:paraId="14544EF5" w14:textId="77BDF063" w:rsidR="0022629B"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Construction/Rehabilitation of Farm to Market Roads</w:t>
            </w:r>
          </w:p>
        </w:tc>
        <w:tc>
          <w:tcPr>
            <w:tcW w:w="3015" w:type="dxa"/>
          </w:tcPr>
          <w:p w14:paraId="0165CC9F" w14:textId="3172E8A3"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Golden, Aserda and Luyan</w:t>
            </w:r>
          </w:p>
        </w:tc>
        <w:tc>
          <w:tcPr>
            <w:tcW w:w="2159" w:type="dxa"/>
          </w:tcPr>
          <w:p w14:paraId="3967AB68"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9,694,819.69</w:t>
            </w:r>
          </w:p>
        </w:tc>
      </w:tr>
      <w:tr w:rsidR="00B44158" w:rsidRPr="00E749CE" w14:paraId="5ACB4C4D" w14:textId="77777777" w:rsidTr="00F41B86">
        <w:tc>
          <w:tcPr>
            <w:tcW w:w="3464" w:type="dxa"/>
          </w:tcPr>
          <w:p w14:paraId="5B35E250"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Construction/Rehabilitation of Farm to Market Roads</w:t>
            </w:r>
          </w:p>
        </w:tc>
        <w:tc>
          <w:tcPr>
            <w:tcW w:w="3015" w:type="dxa"/>
          </w:tcPr>
          <w:p w14:paraId="3D38061B" w14:textId="178CDB5E"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Primicias, Lambayan, Baloling, Poblacion and Pias</w:t>
            </w:r>
          </w:p>
        </w:tc>
        <w:tc>
          <w:tcPr>
            <w:tcW w:w="2159" w:type="dxa"/>
          </w:tcPr>
          <w:p w14:paraId="294F1AFE"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9,996,376.80</w:t>
            </w:r>
          </w:p>
        </w:tc>
      </w:tr>
      <w:tr w:rsidR="00B44158" w:rsidRPr="00E749CE" w14:paraId="65F8AA83" w14:textId="77777777" w:rsidTr="00F41B86">
        <w:tc>
          <w:tcPr>
            <w:tcW w:w="3464" w:type="dxa"/>
          </w:tcPr>
          <w:p w14:paraId="443B117F"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Concrete Paving of Mabolo St.</w:t>
            </w:r>
          </w:p>
        </w:tc>
        <w:tc>
          <w:tcPr>
            <w:tcW w:w="3015" w:type="dxa"/>
          </w:tcPr>
          <w:p w14:paraId="291B01B7" w14:textId="56B54E0B"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 Golden</w:t>
            </w:r>
          </w:p>
        </w:tc>
        <w:tc>
          <w:tcPr>
            <w:tcW w:w="2159" w:type="dxa"/>
          </w:tcPr>
          <w:p w14:paraId="0C1D9563"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964,751.48</w:t>
            </w:r>
          </w:p>
        </w:tc>
      </w:tr>
      <w:tr w:rsidR="00B44158" w:rsidRPr="00E749CE" w14:paraId="122BC353" w14:textId="77777777" w:rsidTr="00F41B86">
        <w:tc>
          <w:tcPr>
            <w:tcW w:w="3464" w:type="dxa"/>
          </w:tcPr>
          <w:p w14:paraId="0FB26299"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Concreting of Rose St.</w:t>
            </w:r>
          </w:p>
        </w:tc>
        <w:tc>
          <w:tcPr>
            <w:tcW w:w="3015" w:type="dxa"/>
          </w:tcPr>
          <w:p w14:paraId="497D367D" w14:textId="047FE1C1"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 Poblacion</w:t>
            </w:r>
          </w:p>
        </w:tc>
        <w:tc>
          <w:tcPr>
            <w:tcW w:w="2159" w:type="dxa"/>
          </w:tcPr>
          <w:p w14:paraId="63A02802"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256,050.65</w:t>
            </w:r>
          </w:p>
        </w:tc>
      </w:tr>
      <w:tr w:rsidR="00B44158" w:rsidRPr="00E749CE" w14:paraId="67E33349" w14:textId="77777777" w:rsidTr="00F41B86">
        <w:tc>
          <w:tcPr>
            <w:tcW w:w="3464" w:type="dxa"/>
          </w:tcPr>
          <w:p w14:paraId="33F0FE87"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Construction/Rehabilitation of Farm to Market Roads</w:t>
            </w:r>
          </w:p>
        </w:tc>
        <w:tc>
          <w:tcPr>
            <w:tcW w:w="3015" w:type="dxa"/>
          </w:tcPr>
          <w:p w14:paraId="3F613D6F" w14:textId="1F836906"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Luyan, Pias, Poblacion and Primicias</w:t>
            </w:r>
          </w:p>
        </w:tc>
        <w:tc>
          <w:tcPr>
            <w:tcW w:w="2159" w:type="dxa"/>
          </w:tcPr>
          <w:p w14:paraId="107EB49A"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9,696,790.08</w:t>
            </w:r>
          </w:p>
        </w:tc>
      </w:tr>
      <w:tr w:rsidR="00B44158" w:rsidRPr="00E749CE" w14:paraId="52BB8B9D" w14:textId="77777777" w:rsidTr="00F41B86">
        <w:tc>
          <w:tcPr>
            <w:tcW w:w="3464" w:type="dxa"/>
          </w:tcPr>
          <w:p w14:paraId="12337255" w14:textId="7777777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Concreting of Farm to Market Roads</w:t>
            </w:r>
          </w:p>
        </w:tc>
        <w:tc>
          <w:tcPr>
            <w:tcW w:w="3015" w:type="dxa"/>
          </w:tcPr>
          <w:p w14:paraId="5AB5CF30" w14:textId="7A648C97" w:rsidR="00B44158" w:rsidRPr="000B1D02"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0B1D02">
              <w:rPr>
                <w:rFonts w:ascii="Times New Roman" w:hAnsi="Times New Roman" w:cs="Times New Roman"/>
                <w:color w:val="010202"/>
                <w:sz w:val="24"/>
                <w:szCs w:val="24"/>
              </w:rPr>
              <w:t>Brgys. Pias, Luyan, Poblacion and Primicias</w:t>
            </w:r>
          </w:p>
        </w:tc>
        <w:tc>
          <w:tcPr>
            <w:tcW w:w="2159" w:type="dxa"/>
          </w:tcPr>
          <w:p w14:paraId="0BDA5A01" w14:textId="77777777" w:rsidR="00B44158" w:rsidRPr="000B1D02"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0B1D02">
              <w:rPr>
                <w:rFonts w:ascii="Times New Roman" w:hAnsi="Times New Roman" w:cs="Times New Roman"/>
                <w:color w:val="010202"/>
                <w:sz w:val="24"/>
                <w:szCs w:val="24"/>
              </w:rPr>
              <w:t>8,730,000.00</w:t>
            </w:r>
          </w:p>
        </w:tc>
      </w:tr>
      <w:tr w:rsidR="00B44158" w:rsidRPr="00E749CE" w14:paraId="1B3833F0" w14:textId="77777777" w:rsidTr="00F41B86">
        <w:tc>
          <w:tcPr>
            <w:tcW w:w="3464" w:type="dxa"/>
          </w:tcPr>
          <w:p w14:paraId="7FE7E929" w14:textId="15E09E55" w:rsidR="00CE694D"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Concreting of Farm to Market Roads</w:t>
            </w:r>
          </w:p>
        </w:tc>
        <w:tc>
          <w:tcPr>
            <w:tcW w:w="3015" w:type="dxa"/>
          </w:tcPr>
          <w:p w14:paraId="7EE8D602" w14:textId="0896613D"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Brgys. Pias, Lambayan, Jimenez, Baloling and Torres</w:t>
            </w:r>
          </w:p>
        </w:tc>
        <w:tc>
          <w:tcPr>
            <w:tcW w:w="2159" w:type="dxa"/>
          </w:tcPr>
          <w:p w14:paraId="4566FE57"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5,146,458.10</w:t>
            </w:r>
          </w:p>
        </w:tc>
      </w:tr>
      <w:tr w:rsidR="00B44158" w:rsidRPr="00E749CE" w14:paraId="0432A273" w14:textId="77777777" w:rsidTr="00F41B86">
        <w:tc>
          <w:tcPr>
            <w:tcW w:w="3464" w:type="dxa"/>
          </w:tcPr>
          <w:p w14:paraId="562D39FB"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Construction/Rehabilitation/</w:t>
            </w:r>
          </w:p>
          <w:p w14:paraId="20162A14"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Acacia St.</w:t>
            </w:r>
          </w:p>
        </w:tc>
        <w:tc>
          <w:tcPr>
            <w:tcW w:w="3015" w:type="dxa"/>
          </w:tcPr>
          <w:p w14:paraId="0D58F738" w14:textId="24742CC6"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Luyan</w:t>
            </w:r>
          </w:p>
        </w:tc>
        <w:tc>
          <w:tcPr>
            <w:tcW w:w="2159" w:type="dxa"/>
          </w:tcPr>
          <w:p w14:paraId="2910CA6E"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2,898,511.47</w:t>
            </w:r>
          </w:p>
        </w:tc>
      </w:tr>
      <w:tr w:rsidR="00B44158" w:rsidRPr="00E749CE" w14:paraId="5FCB0D66" w14:textId="77777777" w:rsidTr="00F41B86">
        <w:tc>
          <w:tcPr>
            <w:tcW w:w="3464" w:type="dxa"/>
          </w:tcPr>
          <w:p w14:paraId="258ECA01"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Construction/Rehabilitation/</w:t>
            </w:r>
          </w:p>
          <w:p w14:paraId="71E852FD"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Rose St.</w:t>
            </w:r>
          </w:p>
        </w:tc>
        <w:tc>
          <w:tcPr>
            <w:tcW w:w="3015" w:type="dxa"/>
          </w:tcPr>
          <w:p w14:paraId="78C4B0D0" w14:textId="17E67422"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2CC013F9"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9,032,672.04</w:t>
            </w:r>
          </w:p>
        </w:tc>
      </w:tr>
      <w:tr w:rsidR="00B44158" w:rsidRPr="00E749CE" w14:paraId="1FE7428F" w14:textId="77777777" w:rsidTr="00F41B86">
        <w:tc>
          <w:tcPr>
            <w:tcW w:w="3464" w:type="dxa"/>
          </w:tcPr>
          <w:p w14:paraId="0BCDE902" w14:textId="3B4A6C49" w:rsidR="00236262"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Rehabilitation of Local Access Road w</w:t>
            </w:r>
            <w:r w:rsidR="00CE694D" w:rsidRPr="006E531C">
              <w:rPr>
                <w:rFonts w:ascii="Times New Roman" w:hAnsi="Times New Roman" w:cs="Times New Roman"/>
                <w:color w:val="010202"/>
                <w:sz w:val="24"/>
                <w:szCs w:val="24"/>
              </w:rPr>
              <w:t>ith</w:t>
            </w:r>
            <w:r w:rsidRPr="006E531C">
              <w:rPr>
                <w:rFonts w:ascii="Times New Roman" w:hAnsi="Times New Roman" w:cs="Times New Roman"/>
                <w:color w:val="010202"/>
                <w:sz w:val="24"/>
                <w:szCs w:val="24"/>
              </w:rPr>
              <w:t xml:space="preserve"> Slope Protection at Cosmos St.</w:t>
            </w:r>
          </w:p>
        </w:tc>
        <w:tc>
          <w:tcPr>
            <w:tcW w:w="3015" w:type="dxa"/>
          </w:tcPr>
          <w:p w14:paraId="7570BB3A" w14:textId="7F020BC6"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Nilombot</w:t>
            </w:r>
          </w:p>
        </w:tc>
        <w:tc>
          <w:tcPr>
            <w:tcW w:w="2159" w:type="dxa"/>
          </w:tcPr>
          <w:p w14:paraId="00CBA78B"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2,781,765.87</w:t>
            </w:r>
          </w:p>
        </w:tc>
      </w:tr>
      <w:tr w:rsidR="00B44158" w:rsidRPr="00E749CE" w14:paraId="671E95F3" w14:textId="77777777" w:rsidTr="00F41B86">
        <w:tc>
          <w:tcPr>
            <w:tcW w:w="3464" w:type="dxa"/>
          </w:tcPr>
          <w:p w14:paraId="05F1313C" w14:textId="0FC5A650"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Rehabilitation of Local Access Road w</w:t>
            </w:r>
            <w:r w:rsidR="00CE694D" w:rsidRPr="006E531C">
              <w:rPr>
                <w:rFonts w:ascii="Times New Roman" w:hAnsi="Times New Roman" w:cs="Times New Roman"/>
                <w:color w:val="010202"/>
                <w:sz w:val="24"/>
                <w:szCs w:val="24"/>
              </w:rPr>
              <w:t>ith</w:t>
            </w:r>
            <w:r w:rsidRPr="006E531C">
              <w:rPr>
                <w:rFonts w:ascii="Times New Roman" w:hAnsi="Times New Roman" w:cs="Times New Roman"/>
                <w:color w:val="010202"/>
                <w:sz w:val="24"/>
                <w:szCs w:val="24"/>
              </w:rPr>
              <w:t xml:space="preserve"> Drainage Improvement and Slope Protection at Caimito St.</w:t>
            </w:r>
          </w:p>
        </w:tc>
        <w:tc>
          <w:tcPr>
            <w:tcW w:w="3015" w:type="dxa"/>
          </w:tcPr>
          <w:p w14:paraId="10FA7C24" w14:textId="3C2DA79F"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Aserda</w:t>
            </w:r>
          </w:p>
        </w:tc>
        <w:tc>
          <w:tcPr>
            <w:tcW w:w="2159" w:type="dxa"/>
          </w:tcPr>
          <w:p w14:paraId="747928C9"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3,749,756.99</w:t>
            </w:r>
          </w:p>
        </w:tc>
      </w:tr>
      <w:tr w:rsidR="00B44158" w:rsidRPr="00E749CE" w14:paraId="4E6350FC" w14:textId="77777777" w:rsidTr="00F41B86">
        <w:tc>
          <w:tcPr>
            <w:tcW w:w="3464" w:type="dxa"/>
          </w:tcPr>
          <w:p w14:paraId="1B6B754E" w14:textId="76E5D6F2"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Rehabilitation of Local Access Road w</w:t>
            </w:r>
            <w:r w:rsidR="00CE694D" w:rsidRPr="006E531C">
              <w:rPr>
                <w:rFonts w:ascii="Times New Roman" w:hAnsi="Times New Roman" w:cs="Times New Roman"/>
                <w:color w:val="010202"/>
                <w:sz w:val="24"/>
                <w:szCs w:val="24"/>
              </w:rPr>
              <w:t>ith</w:t>
            </w:r>
            <w:r w:rsidRPr="006E531C">
              <w:rPr>
                <w:rFonts w:ascii="Times New Roman" w:hAnsi="Times New Roman" w:cs="Times New Roman"/>
                <w:color w:val="010202"/>
                <w:sz w:val="24"/>
                <w:szCs w:val="24"/>
              </w:rPr>
              <w:t xml:space="preserve"> Slope Protection at Camote St.</w:t>
            </w:r>
          </w:p>
        </w:tc>
        <w:tc>
          <w:tcPr>
            <w:tcW w:w="3015" w:type="dxa"/>
          </w:tcPr>
          <w:p w14:paraId="047FE5A4" w14:textId="34AA7894"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Lambayan</w:t>
            </w:r>
          </w:p>
        </w:tc>
        <w:tc>
          <w:tcPr>
            <w:tcW w:w="2159" w:type="dxa"/>
          </w:tcPr>
          <w:p w14:paraId="39996FD0"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2,263,858.04</w:t>
            </w:r>
          </w:p>
        </w:tc>
      </w:tr>
      <w:tr w:rsidR="00B44158" w:rsidRPr="00E749CE" w14:paraId="702DA241" w14:textId="77777777" w:rsidTr="00F41B86">
        <w:tc>
          <w:tcPr>
            <w:tcW w:w="3464" w:type="dxa"/>
          </w:tcPr>
          <w:p w14:paraId="5326A5E4"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Local Bridge Rehabilitation/Improvement in Barangay Jimenez-Torres Phase 1</w:t>
            </w:r>
          </w:p>
        </w:tc>
        <w:tc>
          <w:tcPr>
            <w:tcW w:w="3015" w:type="dxa"/>
          </w:tcPr>
          <w:p w14:paraId="0CB70D93" w14:textId="77C10B7E"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Brgys. Jimenez and Torres</w:t>
            </w:r>
          </w:p>
        </w:tc>
        <w:tc>
          <w:tcPr>
            <w:tcW w:w="2159" w:type="dxa"/>
          </w:tcPr>
          <w:p w14:paraId="65906989"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2,421,089.40</w:t>
            </w:r>
          </w:p>
        </w:tc>
      </w:tr>
      <w:tr w:rsidR="00B44158" w:rsidRPr="00E749CE" w14:paraId="4444D142" w14:textId="77777777" w:rsidTr="00F41B86">
        <w:tc>
          <w:tcPr>
            <w:tcW w:w="3464" w:type="dxa"/>
          </w:tcPr>
          <w:p w14:paraId="24A1AB15" w14:textId="77777777" w:rsidR="00B44158"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Local Bridge Rehabilitation/Improvement in Barangay Jimenez-Torres Phase 2</w:t>
            </w:r>
          </w:p>
          <w:p w14:paraId="21B690A0" w14:textId="77777777" w:rsidR="002B5D63" w:rsidRPr="006E531C" w:rsidRDefault="002B5D63" w:rsidP="00FA1E45">
            <w:pPr>
              <w:widowControl w:val="0"/>
              <w:tabs>
                <w:tab w:val="left" w:pos="720"/>
              </w:tabs>
              <w:spacing w:after="0" w:line="240" w:lineRule="auto"/>
              <w:contextualSpacing/>
              <w:jc w:val="both"/>
              <w:rPr>
                <w:rFonts w:ascii="Times New Roman" w:hAnsi="Times New Roman" w:cs="Times New Roman"/>
                <w:color w:val="010202"/>
                <w:sz w:val="24"/>
                <w:szCs w:val="24"/>
              </w:rPr>
            </w:pPr>
          </w:p>
        </w:tc>
        <w:tc>
          <w:tcPr>
            <w:tcW w:w="3015" w:type="dxa"/>
          </w:tcPr>
          <w:p w14:paraId="73D70B16" w14:textId="0CAA80D0"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Brgys. Jimenez and Torres</w:t>
            </w:r>
          </w:p>
        </w:tc>
        <w:tc>
          <w:tcPr>
            <w:tcW w:w="2159" w:type="dxa"/>
          </w:tcPr>
          <w:p w14:paraId="1BD13757"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3,717,299.16</w:t>
            </w:r>
          </w:p>
        </w:tc>
      </w:tr>
      <w:tr w:rsidR="00B44158" w:rsidRPr="00E749CE" w14:paraId="3AB9B6D3" w14:textId="77777777" w:rsidTr="00F41B86">
        <w:tc>
          <w:tcPr>
            <w:tcW w:w="3464" w:type="dxa"/>
          </w:tcPr>
          <w:p w14:paraId="1F1CA3D9"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lastRenderedPageBreak/>
              <w:t xml:space="preserve">Local Access Road Rehabilitation/Improvement of Agayep St., Barangay Primicias </w:t>
            </w:r>
          </w:p>
        </w:tc>
        <w:tc>
          <w:tcPr>
            <w:tcW w:w="3015" w:type="dxa"/>
          </w:tcPr>
          <w:p w14:paraId="28C691A0" w14:textId="093A30AA"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Primicias</w:t>
            </w:r>
          </w:p>
        </w:tc>
        <w:tc>
          <w:tcPr>
            <w:tcW w:w="2159" w:type="dxa"/>
          </w:tcPr>
          <w:p w14:paraId="64CD8023"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4,159,544.59</w:t>
            </w:r>
          </w:p>
        </w:tc>
      </w:tr>
      <w:tr w:rsidR="00B44158" w:rsidRPr="00E749CE" w14:paraId="5CCEE934" w14:textId="77777777" w:rsidTr="00F41B86">
        <w:tc>
          <w:tcPr>
            <w:tcW w:w="3464" w:type="dxa"/>
          </w:tcPr>
          <w:p w14:paraId="01A79D04"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Local Access Road Upgrading of Chico St. Ext. Brgy. Luyan </w:t>
            </w:r>
          </w:p>
        </w:tc>
        <w:tc>
          <w:tcPr>
            <w:tcW w:w="3015" w:type="dxa"/>
          </w:tcPr>
          <w:p w14:paraId="163F4632" w14:textId="5C45269E"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Luyan</w:t>
            </w:r>
          </w:p>
        </w:tc>
        <w:tc>
          <w:tcPr>
            <w:tcW w:w="2159" w:type="dxa"/>
          </w:tcPr>
          <w:p w14:paraId="1474B84C"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3,565,237.19</w:t>
            </w:r>
          </w:p>
        </w:tc>
      </w:tr>
      <w:tr w:rsidR="00B44158" w:rsidRPr="00E749CE" w14:paraId="65C21A52" w14:textId="77777777" w:rsidTr="00F41B86">
        <w:tc>
          <w:tcPr>
            <w:tcW w:w="3464" w:type="dxa"/>
          </w:tcPr>
          <w:p w14:paraId="08D54AD2"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Local Access Road Rehabilitation/Improvement of Caimito St., Brgy. Aserda</w:t>
            </w:r>
          </w:p>
        </w:tc>
        <w:tc>
          <w:tcPr>
            <w:tcW w:w="3015" w:type="dxa"/>
          </w:tcPr>
          <w:p w14:paraId="79A40AB1" w14:textId="304335EF"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Aserda</w:t>
            </w:r>
          </w:p>
        </w:tc>
        <w:tc>
          <w:tcPr>
            <w:tcW w:w="2159" w:type="dxa"/>
          </w:tcPr>
          <w:p w14:paraId="253B0F2E"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3,882,983.27</w:t>
            </w:r>
          </w:p>
        </w:tc>
      </w:tr>
      <w:tr w:rsidR="00B44158" w:rsidRPr="00E749CE" w14:paraId="7F29B16B" w14:textId="77777777" w:rsidTr="00A113EB">
        <w:trPr>
          <w:trHeight w:val="592"/>
        </w:trPr>
        <w:tc>
          <w:tcPr>
            <w:tcW w:w="3464" w:type="dxa"/>
          </w:tcPr>
          <w:p w14:paraId="6278A7FC" w14:textId="04A20872" w:rsidR="0022629B"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Local Bridge Rehabilitation/Improvement at Barangay Jimenez Torres Phase 3</w:t>
            </w:r>
          </w:p>
        </w:tc>
        <w:tc>
          <w:tcPr>
            <w:tcW w:w="3015" w:type="dxa"/>
          </w:tcPr>
          <w:p w14:paraId="49D1537A" w14:textId="3718EA12"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Torres</w:t>
            </w:r>
          </w:p>
        </w:tc>
        <w:tc>
          <w:tcPr>
            <w:tcW w:w="2159" w:type="dxa"/>
          </w:tcPr>
          <w:p w14:paraId="7E7C3C7E"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699,634.83</w:t>
            </w:r>
          </w:p>
        </w:tc>
      </w:tr>
      <w:tr w:rsidR="00B44158" w:rsidRPr="00E749CE" w14:paraId="05173AD1" w14:textId="77777777" w:rsidTr="00F41B86">
        <w:tc>
          <w:tcPr>
            <w:tcW w:w="3464" w:type="dxa"/>
          </w:tcPr>
          <w:p w14:paraId="7D885B9D" w14:textId="572AB695" w:rsidR="0022629B"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Drainage System along Pico Ave., Barangay Coral</w:t>
            </w:r>
          </w:p>
        </w:tc>
        <w:tc>
          <w:tcPr>
            <w:tcW w:w="3015" w:type="dxa"/>
          </w:tcPr>
          <w:p w14:paraId="732F9F14" w14:textId="1F8A14A8"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Coral</w:t>
            </w:r>
          </w:p>
        </w:tc>
        <w:tc>
          <w:tcPr>
            <w:tcW w:w="2159" w:type="dxa"/>
          </w:tcPr>
          <w:p w14:paraId="04F6A4A7"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799,487.48</w:t>
            </w:r>
          </w:p>
        </w:tc>
      </w:tr>
      <w:tr w:rsidR="00B44158" w:rsidRPr="00E749CE" w14:paraId="49D2F0DB" w14:textId="77777777" w:rsidTr="00F41B86">
        <w:tc>
          <w:tcPr>
            <w:tcW w:w="3464" w:type="dxa"/>
          </w:tcPr>
          <w:p w14:paraId="6738147A"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Improvement/Concreting/ Completion of Rose St., Poblacion</w:t>
            </w:r>
          </w:p>
        </w:tc>
        <w:tc>
          <w:tcPr>
            <w:tcW w:w="3015" w:type="dxa"/>
          </w:tcPr>
          <w:p w14:paraId="6D768122" w14:textId="03E3B0EC"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7644D602"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1,199,097.41</w:t>
            </w:r>
          </w:p>
        </w:tc>
      </w:tr>
      <w:tr w:rsidR="00B44158" w:rsidRPr="00E749CE" w14:paraId="746D88CB" w14:textId="77777777" w:rsidTr="00F41B86">
        <w:tc>
          <w:tcPr>
            <w:tcW w:w="3464" w:type="dxa"/>
          </w:tcPr>
          <w:p w14:paraId="3C6ECB37"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Farm to Market Roads at Amanoaoac, Golden, Luyan, Pias, Poblacion and Primicias</w:t>
            </w:r>
          </w:p>
        </w:tc>
        <w:tc>
          <w:tcPr>
            <w:tcW w:w="3015" w:type="dxa"/>
          </w:tcPr>
          <w:p w14:paraId="0176C5AA" w14:textId="1375F56C"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Brgys. Golden, Luyan, Pias, Poblacion and Primicias</w:t>
            </w:r>
          </w:p>
        </w:tc>
        <w:tc>
          <w:tcPr>
            <w:tcW w:w="2159" w:type="dxa"/>
          </w:tcPr>
          <w:p w14:paraId="4489C594"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14,072,674.08</w:t>
            </w:r>
          </w:p>
        </w:tc>
      </w:tr>
      <w:tr w:rsidR="00B44158" w:rsidRPr="00E749CE" w14:paraId="311EAE68" w14:textId="77777777" w:rsidTr="00F41B86">
        <w:tc>
          <w:tcPr>
            <w:tcW w:w="3464" w:type="dxa"/>
          </w:tcPr>
          <w:p w14:paraId="2925CABC" w14:textId="0D249C3A" w:rsidR="00CE694D"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Concrete Line Canal w/ Cover at Rose St., Poblacion </w:t>
            </w:r>
          </w:p>
        </w:tc>
        <w:tc>
          <w:tcPr>
            <w:tcW w:w="3015" w:type="dxa"/>
          </w:tcPr>
          <w:p w14:paraId="29DF52DC" w14:textId="62C6979C"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777A7D1D"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1,144,105.18</w:t>
            </w:r>
          </w:p>
        </w:tc>
      </w:tr>
      <w:tr w:rsidR="00B44158" w:rsidRPr="00E749CE" w14:paraId="3DB6D377" w14:textId="77777777" w:rsidTr="00F41B86">
        <w:tc>
          <w:tcPr>
            <w:tcW w:w="3464" w:type="dxa"/>
          </w:tcPr>
          <w:p w14:paraId="0115A2C7" w14:textId="508A18B6" w:rsidR="00CE694D"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Drainage of Dama De Noche and Rose St., Poblacion </w:t>
            </w:r>
          </w:p>
        </w:tc>
        <w:tc>
          <w:tcPr>
            <w:tcW w:w="3015" w:type="dxa"/>
          </w:tcPr>
          <w:p w14:paraId="36125B59" w14:textId="1BB8E8D6"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794741DE"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3,002,899.27</w:t>
            </w:r>
          </w:p>
        </w:tc>
      </w:tr>
      <w:tr w:rsidR="00B44158" w:rsidRPr="00E749CE" w14:paraId="3A6C3108" w14:textId="77777777" w:rsidTr="00F41B86">
        <w:tc>
          <w:tcPr>
            <w:tcW w:w="3464" w:type="dxa"/>
          </w:tcPr>
          <w:p w14:paraId="29DB52C6"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Construction/Rehabilitation of Drainage System along Pandan Ave., Poblacion</w:t>
            </w:r>
          </w:p>
        </w:tc>
        <w:tc>
          <w:tcPr>
            <w:tcW w:w="3015" w:type="dxa"/>
          </w:tcPr>
          <w:p w14:paraId="5E0347E6" w14:textId="1FC9110B"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3EEA37D1"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1,999,560.16</w:t>
            </w:r>
          </w:p>
        </w:tc>
      </w:tr>
      <w:tr w:rsidR="00B44158" w:rsidRPr="00E749CE" w14:paraId="7CCC1243" w14:textId="77777777" w:rsidTr="00F41B86">
        <w:tc>
          <w:tcPr>
            <w:tcW w:w="3464" w:type="dxa"/>
          </w:tcPr>
          <w:p w14:paraId="63A1CD28"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Box Culvert crossing Fire Tree Ave., Corner Rose St., Poblacion</w:t>
            </w:r>
          </w:p>
        </w:tc>
        <w:tc>
          <w:tcPr>
            <w:tcW w:w="3015" w:type="dxa"/>
          </w:tcPr>
          <w:p w14:paraId="51485BC9" w14:textId="26415E45"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5FF60935"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499,581.79</w:t>
            </w:r>
          </w:p>
        </w:tc>
      </w:tr>
      <w:tr w:rsidR="00B44158" w:rsidRPr="00E749CE" w14:paraId="1AE5EA09" w14:textId="77777777" w:rsidTr="00F41B86">
        <w:tc>
          <w:tcPr>
            <w:tcW w:w="3464" w:type="dxa"/>
          </w:tcPr>
          <w:p w14:paraId="3BE596A4"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Drainage System along Rose St., Poblacion</w:t>
            </w:r>
          </w:p>
        </w:tc>
        <w:tc>
          <w:tcPr>
            <w:tcW w:w="3015" w:type="dxa"/>
          </w:tcPr>
          <w:p w14:paraId="71D0E69E" w14:textId="10A1A614"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762C41D1"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1,997,837.33</w:t>
            </w:r>
          </w:p>
        </w:tc>
      </w:tr>
      <w:tr w:rsidR="00B44158" w:rsidRPr="00E749CE" w14:paraId="6675F65D" w14:textId="77777777" w:rsidTr="00F41B86">
        <w:tc>
          <w:tcPr>
            <w:tcW w:w="3464" w:type="dxa"/>
          </w:tcPr>
          <w:p w14:paraId="01501F89"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Drainage System along Caimito St., Brgy. Aserda</w:t>
            </w:r>
          </w:p>
        </w:tc>
        <w:tc>
          <w:tcPr>
            <w:tcW w:w="3015" w:type="dxa"/>
          </w:tcPr>
          <w:p w14:paraId="79D66A16" w14:textId="499D1C55"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Aserda</w:t>
            </w:r>
          </w:p>
        </w:tc>
        <w:tc>
          <w:tcPr>
            <w:tcW w:w="2159" w:type="dxa"/>
          </w:tcPr>
          <w:p w14:paraId="31B0CB59"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998,193.38</w:t>
            </w:r>
          </w:p>
        </w:tc>
      </w:tr>
      <w:tr w:rsidR="00B44158" w:rsidRPr="00E749CE" w14:paraId="51A8090B" w14:textId="77777777" w:rsidTr="00F41B86">
        <w:tc>
          <w:tcPr>
            <w:tcW w:w="3464" w:type="dxa"/>
          </w:tcPr>
          <w:p w14:paraId="5679303D" w14:textId="6116728C"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Covered Side Walk w</w:t>
            </w:r>
            <w:r w:rsidR="00CE694D" w:rsidRPr="006E531C">
              <w:rPr>
                <w:rFonts w:ascii="Times New Roman" w:hAnsi="Times New Roman" w:cs="Times New Roman"/>
                <w:color w:val="010202"/>
                <w:sz w:val="24"/>
                <w:szCs w:val="24"/>
              </w:rPr>
              <w:t>ith</w:t>
            </w:r>
            <w:r w:rsidRPr="006E531C">
              <w:rPr>
                <w:rFonts w:ascii="Times New Roman" w:hAnsi="Times New Roman" w:cs="Times New Roman"/>
                <w:color w:val="010202"/>
                <w:sz w:val="24"/>
                <w:szCs w:val="24"/>
              </w:rPr>
              <w:t xml:space="preserve"> Box Culvert, Curb, and Gutter at Pico Ave., Poblacion</w:t>
            </w:r>
          </w:p>
        </w:tc>
        <w:tc>
          <w:tcPr>
            <w:tcW w:w="3015" w:type="dxa"/>
          </w:tcPr>
          <w:p w14:paraId="023C87EE" w14:textId="73C5579F"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67375AEC"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4,404,134.26</w:t>
            </w:r>
          </w:p>
        </w:tc>
      </w:tr>
      <w:tr w:rsidR="00B44158" w:rsidRPr="00E749CE" w14:paraId="71A9AA02" w14:textId="77777777" w:rsidTr="00F41B86">
        <w:tc>
          <w:tcPr>
            <w:tcW w:w="3464" w:type="dxa"/>
          </w:tcPr>
          <w:p w14:paraId="366FDEC3"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Construction/Improvement of Primicias Canal Lining (DA RO1)</w:t>
            </w:r>
          </w:p>
        </w:tc>
        <w:tc>
          <w:tcPr>
            <w:tcW w:w="3015" w:type="dxa"/>
          </w:tcPr>
          <w:p w14:paraId="7CC1AAAA" w14:textId="74BF7029"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Primicias</w:t>
            </w:r>
          </w:p>
        </w:tc>
        <w:tc>
          <w:tcPr>
            <w:tcW w:w="2159" w:type="dxa"/>
          </w:tcPr>
          <w:p w14:paraId="2CBD3511"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1,452,750.00</w:t>
            </w:r>
          </w:p>
        </w:tc>
      </w:tr>
      <w:tr w:rsidR="00B44158" w:rsidRPr="00E749CE" w14:paraId="5636BF81" w14:textId="77777777" w:rsidTr="00F41B86">
        <w:tc>
          <w:tcPr>
            <w:tcW w:w="3464" w:type="dxa"/>
          </w:tcPr>
          <w:p w14:paraId="14EC10F4" w14:textId="43176720"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 for Proposed Covered Sidewalk w</w:t>
            </w:r>
            <w:r w:rsidR="00CE694D" w:rsidRPr="006E531C">
              <w:rPr>
                <w:rFonts w:ascii="Times New Roman" w:hAnsi="Times New Roman" w:cs="Times New Roman"/>
                <w:color w:val="010202"/>
                <w:sz w:val="24"/>
                <w:szCs w:val="24"/>
              </w:rPr>
              <w:t>ith</w:t>
            </w:r>
            <w:r w:rsidRPr="006E531C">
              <w:rPr>
                <w:rFonts w:ascii="Times New Roman" w:hAnsi="Times New Roman" w:cs="Times New Roman"/>
                <w:color w:val="010202"/>
                <w:sz w:val="24"/>
                <w:szCs w:val="24"/>
              </w:rPr>
              <w:t xml:space="preserve"> Box Culvert, Curb and Gutter - Phase 3 at Pico Ave., Poblacion </w:t>
            </w:r>
          </w:p>
        </w:tc>
        <w:tc>
          <w:tcPr>
            <w:tcW w:w="3015" w:type="dxa"/>
          </w:tcPr>
          <w:p w14:paraId="3F532ECB" w14:textId="6F3EC968"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7536E687"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1,498,091.65</w:t>
            </w:r>
          </w:p>
        </w:tc>
      </w:tr>
      <w:tr w:rsidR="00B44158" w:rsidRPr="00E749CE" w14:paraId="746365DC" w14:textId="77777777" w:rsidTr="00F41B86">
        <w:tc>
          <w:tcPr>
            <w:tcW w:w="3464" w:type="dxa"/>
          </w:tcPr>
          <w:p w14:paraId="2F2629A6" w14:textId="77777777" w:rsidR="000D4B67"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Construction/Rehabilitation of Drainage System along Pandan Ave., Poblacion </w:t>
            </w:r>
          </w:p>
          <w:p w14:paraId="5AAE2C6C" w14:textId="733C9A62" w:rsidR="002B5D63" w:rsidRPr="006E531C" w:rsidRDefault="002B5D63" w:rsidP="00FA1E45">
            <w:pPr>
              <w:widowControl w:val="0"/>
              <w:tabs>
                <w:tab w:val="left" w:pos="720"/>
              </w:tabs>
              <w:spacing w:after="0" w:line="240" w:lineRule="auto"/>
              <w:contextualSpacing/>
              <w:jc w:val="both"/>
              <w:rPr>
                <w:rFonts w:ascii="Times New Roman" w:hAnsi="Times New Roman" w:cs="Times New Roman"/>
                <w:color w:val="010202"/>
                <w:sz w:val="24"/>
                <w:szCs w:val="24"/>
              </w:rPr>
            </w:pPr>
          </w:p>
        </w:tc>
        <w:tc>
          <w:tcPr>
            <w:tcW w:w="3015" w:type="dxa"/>
          </w:tcPr>
          <w:p w14:paraId="66EB115C" w14:textId="56C18601"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6305E65D"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1,408,497.30</w:t>
            </w:r>
          </w:p>
        </w:tc>
      </w:tr>
      <w:tr w:rsidR="00B44158" w:rsidRPr="00E749CE" w14:paraId="4D10106E" w14:textId="77777777" w:rsidTr="00F41B86">
        <w:tc>
          <w:tcPr>
            <w:tcW w:w="3464" w:type="dxa"/>
          </w:tcPr>
          <w:p w14:paraId="24478E3A"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lastRenderedPageBreak/>
              <w:t xml:space="preserve">Construction/Rehabilitation of Drainage System along Pandan Ave., Poblacion </w:t>
            </w:r>
          </w:p>
        </w:tc>
        <w:tc>
          <w:tcPr>
            <w:tcW w:w="3015" w:type="dxa"/>
          </w:tcPr>
          <w:p w14:paraId="682810B9" w14:textId="593EAB81"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Barangay Poblacion</w:t>
            </w:r>
          </w:p>
        </w:tc>
        <w:tc>
          <w:tcPr>
            <w:tcW w:w="2159" w:type="dxa"/>
          </w:tcPr>
          <w:p w14:paraId="64167840"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593,423.22</w:t>
            </w:r>
          </w:p>
        </w:tc>
      </w:tr>
      <w:tr w:rsidR="00B44158" w:rsidRPr="00E749CE" w14:paraId="25EF4A05" w14:textId="77777777" w:rsidTr="00F41B86">
        <w:tc>
          <w:tcPr>
            <w:tcW w:w="3464" w:type="dxa"/>
          </w:tcPr>
          <w:p w14:paraId="203F3438" w14:textId="1CAB62AC" w:rsidR="0022629B"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232.9 meters Concrete Paving of Golden-Nilombot Road, Cosmos St.</w:t>
            </w:r>
          </w:p>
        </w:tc>
        <w:tc>
          <w:tcPr>
            <w:tcW w:w="3015" w:type="dxa"/>
          </w:tcPr>
          <w:p w14:paraId="33C314FF" w14:textId="1A9FFB52"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Brgys. Golden and Nilombot</w:t>
            </w:r>
          </w:p>
        </w:tc>
        <w:tc>
          <w:tcPr>
            <w:tcW w:w="2159" w:type="dxa"/>
          </w:tcPr>
          <w:p w14:paraId="5E094D82"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3,734,699.79</w:t>
            </w:r>
          </w:p>
        </w:tc>
      </w:tr>
      <w:tr w:rsidR="00B44158" w:rsidRPr="00E749CE" w14:paraId="543799DE" w14:textId="77777777" w:rsidTr="00F41B86">
        <w:tc>
          <w:tcPr>
            <w:tcW w:w="3464" w:type="dxa"/>
          </w:tcPr>
          <w:p w14:paraId="37AFD837"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387.30 meters Concrete Paving of Pakwan St., Brgy. Pias</w:t>
            </w:r>
          </w:p>
          <w:p w14:paraId="1C300F21" w14:textId="2C9BA5B7" w:rsidR="0022629B" w:rsidRPr="006E531C" w:rsidRDefault="0022629B" w:rsidP="00FA1E45">
            <w:pPr>
              <w:widowControl w:val="0"/>
              <w:tabs>
                <w:tab w:val="left" w:pos="720"/>
              </w:tabs>
              <w:spacing w:after="0" w:line="240" w:lineRule="auto"/>
              <w:contextualSpacing/>
              <w:jc w:val="both"/>
              <w:rPr>
                <w:rFonts w:ascii="Times New Roman" w:hAnsi="Times New Roman" w:cs="Times New Roman"/>
                <w:color w:val="010202"/>
                <w:sz w:val="24"/>
                <w:szCs w:val="24"/>
              </w:rPr>
            </w:pPr>
          </w:p>
        </w:tc>
        <w:tc>
          <w:tcPr>
            <w:tcW w:w="3015" w:type="dxa"/>
          </w:tcPr>
          <w:p w14:paraId="7AC11EFB" w14:textId="729545C3"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Pias</w:t>
            </w:r>
          </w:p>
        </w:tc>
        <w:tc>
          <w:tcPr>
            <w:tcW w:w="2159" w:type="dxa"/>
          </w:tcPr>
          <w:p w14:paraId="5DCE73A6"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2,705,975.96</w:t>
            </w:r>
          </w:p>
        </w:tc>
      </w:tr>
      <w:tr w:rsidR="00B44158" w:rsidRPr="00E749CE" w14:paraId="05D45947" w14:textId="77777777" w:rsidTr="00F41B86">
        <w:tc>
          <w:tcPr>
            <w:tcW w:w="3464" w:type="dxa"/>
          </w:tcPr>
          <w:p w14:paraId="2A20C3D8" w14:textId="75F53394" w:rsidR="0022629B"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 of Local Road at Brgy. Pias - DPWH Project- completed 7/8/2022</w:t>
            </w:r>
          </w:p>
        </w:tc>
        <w:tc>
          <w:tcPr>
            <w:tcW w:w="3015" w:type="dxa"/>
          </w:tcPr>
          <w:p w14:paraId="46060C50" w14:textId="13C4CCB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Pias</w:t>
            </w:r>
          </w:p>
        </w:tc>
        <w:tc>
          <w:tcPr>
            <w:tcW w:w="2159" w:type="dxa"/>
          </w:tcPr>
          <w:p w14:paraId="7113208B"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4,831,057.69</w:t>
            </w:r>
          </w:p>
        </w:tc>
      </w:tr>
      <w:tr w:rsidR="00B44158" w:rsidRPr="00E749CE" w14:paraId="1EF400FD" w14:textId="77777777" w:rsidTr="00F41B86">
        <w:tc>
          <w:tcPr>
            <w:tcW w:w="3464" w:type="dxa"/>
          </w:tcPr>
          <w:p w14:paraId="3E71B81C"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 of Local Road at Brgy. Nilombot to Amanoaoac - DPWH Project - completed 7/18/2022</w:t>
            </w:r>
          </w:p>
        </w:tc>
        <w:tc>
          <w:tcPr>
            <w:tcW w:w="3015" w:type="dxa"/>
          </w:tcPr>
          <w:p w14:paraId="2BB0D04E" w14:textId="20A75C16"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Brgys. Nilombot to Amanoaoac</w:t>
            </w:r>
          </w:p>
        </w:tc>
        <w:tc>
          <w:tcPr>
            <w:tcW w:w="2159" w:type="dxa"/>
          </w:tcPr>
          <w:p w14:paraId="39341AC6"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6,762,333.73</w:t>
            </w:r>
          </w:p>
        </w:tc>
      </w:tr>
      <w:tr w:rsidR="00B44158" w:rsidRPr="00E749CE" w14:paraId="109953FF" w14:textId="77777777" w:rsidTr="00F41B86">
        <w:tc>
          <w:tcPr>
            <w:tcW w:w="3464" w:type="dxa"/>
          </w:tcPr>
          <w:p w14:paraId="11D6A256" w14:textId="380B5DA9" w:rsidR="00CE694D"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Construction/Improvement of Access Road leading to declared Tourism Destination, Pandan Ave., and Firetree Ave., leading to Minor Basilica of Our Lady of Manaoag Shrine at Brgy.  Nilombot - DPWH Project - completed 2/25/2021</w:t>
            </w:r>
          </w:p>
        </w:tc>
        <w:tc>
          <w:tcPr>
            <w:tcW w:w="3015" w:type="dxa"/>
          </w:tcPr>
          <w:p w14:paraId="721E6819" w14:textId="7664780A"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Nilombot</w:t>
            </w:r>
          </w:p>
        </w:tc>
        <w:tc>
          <w:tcPr>
            <w:tcW w:w="2159" w:type="dxa"/>
          </w:tcPr>
          <w:p w14:paraId="138C8364"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70,434,728.81</w:t>
            </w:r>
          </w:p>
        </w:tc>
      </w:tr>
      <w:tr w:rsidR="00B44158" w:rsidRPr="00E749CE" w14:paraId="7F93C93F" w14:textId="77777777" w:rsidTr="00F41B86">
        <w:tc>
          <w:tcPr>
            <w:tcW w:w="3464" w:type="dxa"/>
          </w:tcPr>
          <w:p w14:paraId="318E0760" w14:textId="595D38B0"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Construction/Improvement of Access Road leading to declared Tourism Destination, Access Road leading to Minor Basilica of Our Lady of Manaoag Shrine, Sta. Barbara to Mapandan to Manaoag Road Pang. - DPWH Project - completed 2/25/2021</w:t>
            </w:r>
          </w:p>
        </w:tc>
        <w:tc>
          <w:tcPr>
            <w:tcW w:w="3015" w:type="dxa"/>
          </w:tcPr>
          <w:p w14:paraId="30BDB150" w14:textId="40521814"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Sta. Barbara to Mapandan to Manaoag Road</w:t>
            </w:r>
          </w:p>
        </w:tc>
        <w:tc>
          <w:tcPr>
            <w:tcW w:w="2159" w:type="dxa"/>
          </w:tcPr>
          <w:p w14:paraId="78480FD1"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68,950,733.29</w:t>
            </w:r>
          </w:p>
        </w:tc>
      </w:tr>
      <w:tr w:rsidR="00B44158" w:rsidRPr="00E749CE" w14:paraId="79E2265A" w14:textId="77777777" w:rsidTr="00F41B86">
        <w:tc>
          <w:tcPr>
            <w:tcW w:w="3464" w:type="dxa"/>
          </w:tcPr>
          <w:p w14:paraId="03293097" w14:textId="21D6B152"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Construction/Improvement of Access Road leading to Declared Tourism Destination (Tourism Road Infrastructure Program - TRIP) - Pandan Ave., Firetree Ave., Leading to Minor Basilica of Our Lady of Manaoag Shrine, Brgy. Nilombot - DPWH Project - completed 11/7/2021</w:t>
            </w:r>
          </w:p>
        </w:tc>
        <w:tc>
          <w:tcPr>
            <w:tcW w:w="3015" w:type="dxa"/>
          </w:tcPr>
          <w:p w14:paraId="5E39CC0C" w14:textId="3A46177D"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Barangay Nilombot</w:t>
            </w:r>
          </w:p>
        </w:tc>
        <w:tc>
          <w:tcPr>
            <w:tcW w:w="2159" w:type="dxa"/>
          </w:tcPr>
          <w:p w14:paraId="6A55D53B"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33,692,010.00</w:t>
            </w:r>
          </w:p>
        </w:tc>
      </w:tr>
      <w:tr w:rsidR="00B44158" w:rsidRPr="00E749CE" w14:paraId="5FF08E63" w14:textId="77777777" w:rsidTr="00F41B86">
        <w:tc>
          <w:tcPr>
            <w:tcW w:w="3464" w:type="dxa"/>
          </w:tcPr>
          <w:p w14:paraId="73E63670" w14:textId="5AC89F76" w:rsidR="0022629B"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Construction/Improvement of Access Road leading to Declared Tourism Destination (Tourism Road Infrastructure Program - </w:t>
            </w:r>
            <w:r w:rsidRPr="006E531C">
              <w:rPr>
                <w:rFonts w:ascii="Times New Roman" w:hAnsi="Times New Roman" w:cs="Times New Roman"/>
                <w:color w:val="010202"/>
                <w:sz w:val="24"/>
                <w:szCs w:val="24"/>
              </w:rPr>
              <w:lastRenderedPageBreak/>
              <w:t>TRIP) - Pandan Ave., Firetree Ave., leading to Minor Basilica of Our Lady of Manaoag Shrine, Sta. Barbara to Mapandan to Manaoag Road Pang. - DPWH Project - completed 12/4/2021</w:t>
            </w:r>
          </w:p>
        </w:tc>
        <w:tc>
          <w:tcPr>
            <w:tcW w:w="3015" w:type="dxa"/>
          </w:tcPr>
          <w:p w14:paraId="61C36EAE" w14:textId="2DFFFC8A"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lastRenderedPageBreak/>
              <w:t>Sta. Barbara to Mapandan to Manaoag Road</w:t>
            </w:r>
          </w:p>
        </w:tc>
        <w:tc>
          <w:tcPr>
            <w:tcW w:w="2159" w:type="dxa"/>
          </w:tcPr>
          <w:p w14:paraId="2179FD21"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19,300,000.00</w:t>
            </w:r>
          </w:p>
        </w:tc>
      </w:tr>
      <w:tr w:rsidR="00B44158" w:rsidRPr="00E749CE" w14:paraId="68C9A78E" w14:textId="77777777" w:rsidTr="00F41B86">
        <w:tc>
          <w:tcPr>
            <w:tcW w:w="3464" w:type="dxa"/>
          </w:tcPr>
          <w:p w14:paraId="2A935D09" w14:textId="4896E0B1" w:rsidR="0022629B"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Road Widening along Apayas St., Brgy. Apaya, Map. Extension Area 115.72 </w:t>
            </w:r>
            <w:r w:rsidR="002B5D63">
              <w:rPr>
                <w:rFonts w:ascii="Times New Roman" w:hAnsi="Times New Roman" w:cs="Times New Roman"/>
                <w:color w:val="010202"/>
                <w:sz w:val="24"/>
                <w:szCs w:val="24"/>
              </w:rPr>
              <w:t>s</w:t>
            </w:r>
            <w:r w:rsidRPr="006E531C">
              <w:rPr>
                <w:rFonts w:ascii="Times New Roman" w:hAnsi="Times New Roman" w:cs="Times New Roman"/>
                <w:color w:val="010202"/>
                <w:sz w:val="24"/>
                <w:szCs w:val="24"/>
              </w:rPr>
              <w:t>q</w:t>
            </w:r>
            <w:r w:rsidR="002B5D63">
              <w:rPr>
                <w:rFonts w:ascii="Times New Roman" w:hAnsi="Times New Roman" w:cs="Times New Roman"/>
                <w:color w:val="010202"/>
                <w:sz w:val="24"/>
                <w:szCs w:val="24"/>
              </w:rPr>
              <w:t>uare meters</w:t>
            </w:r>
            <w:r w:rsidRPr="006E531C">
              <w:rPr>
                <w:rFonts w:ascii="Times New Roman" w:hAnsi="Times New Roman" w:cs="Times New Roman"/>
                <w:color w:val="010202"/>
                <w:sz w:val="24"/>
                <w:szCs w:val="24"/>
              </w:rPr>
              <w:t xml:space="preserve"> and Drainage volume 156.9 </w:t>
            </w:r>
            <w:r w:rsidR="002B5D63">
              <w:rPr>
                <w:rFonts w:ascii="Times New Roman" w:hAnsi="Times New Roman" w:cs="Times New Roman"/>
                <w:color w:val="010202"/>
                <w:sz w:val="24"/>
                <w:szCs w:val="24"/>
              </w:rPr>
              <w:t>square meters</w:t>
            </w:r>
          </w:p>
        </w:tc>
        <w:tc>
          <w:tcPr>
            <w:tcW w:w="3015" w:type="dxa"/>
          </w:tcPr>
          <w:p w14:paraId="7264D96A" w14:textId="51824E1A"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Apaya</w:t>
            </w:r>
          </w:p>
        </w:tc>
        <w:tc>
          <w:tcPr>
            <w:tcW w:w="2159" w:type="dxa"/>
          </w:tcPr>
          <w:p w14:paraId="21F5ABB9"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1,498,452.51</w:t>
            </w:r>
          </w:p>
        </w:tc>
      </w:tr>
      <w:tr w:rsidR="00B44158" w:rsidRPr="00E749CE" w14:paraId="1B2BB6D6" w14:textId="77777777" w:rsidTr="00F41B86">
        <w:tc>
          <w:tcPr>
            <w:tcW w:w="3464" w:type="dxa"/>
          </w:tcPr>
          <w:p w14:paraId="1B2DDA24" w14:textId="17A33FBB"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Covered Sidewalk w</w:t>
            </w:r>
            <w:r w:rsidR="00CE694D" w:rsidRPr="006E531C">
              <w:rPr>
                <w:rFonts w:ascii="Times New Roman" w:hAnsi="Times New Roman" w:cs="Times New Roman"/>
                <w:color w:val="010202"/>
                <w:sz w:val="24"/>
                <w:szCs w:val="24"/>
              </w:rPr>
              <w:t>ith</w:t>
            </w:r>
            <w:r w:rsidRPr="006E531C">
              <w:rPr>
                <w:rFonts w:ascii="Times New Roman" w:hAnsi="Times New Roman" w:cs="Times New Roman"/>
                <w:color w:val="010202"/>
                <w:sz w:val="24"/>
                <w:szCs w:val="24"/>
              </w:rPr>
              <w:t xml:space="preserve"> Box Culvert, Curb and Gutter Phase 4 Central School Barangay Poblacion</w:t>
            </w:r>
          </w:p>
        </w:tc>
        <w:tc>
          <w:tcPr>
            <w:tcW w:w="3015" w:type="dxa"/>
          </w:tcPr>
          <w:p w14:paraId="49164B9A" w14:textId="479097D4"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775F3972"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692,323.41</w:t>
            </w:r>
          </w:p>
        </w:tc>
      </w:tr>
      <w:tr w:rsidR="00B44158" w:rsidRPr="00E749CE" w14:paraId="3CCF3D21" w14:textId="77777777" w:rsidTr="00F41B86">
        <w:tc>
          <w:tcPr>
            <w:tcW w:w="3464" w:type="dxa"/>
          </w:tcPr>
          <w:p w14:paraId="77120349"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Brgy.  Road/</w:t>
            </w:r>
          </w:p>
          <w:p w14:paraId="0914F5AB"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Drainage Canal-Maya St., Amanoaoac (94.70 meters)</w:t>
            </w:r>
          </w:p>
        </w:tc>
        <w:tc>
          <w:tcPr>
            <w:tcW w:w="3015" w:type="dxa"/>
          </w:tcPr>
          <w:p w14:paraId="04215533" w14:textId="111D6A0C"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Amanoaoac</w:t>
            </w:r>
          </w:p>
        </w:tc>
        <w:tc>
          <w:tcPr>
            <w:tcW w:w="2159" w:type="dxa"/>
          </w:tcPr>
          <w:p w14:paraId="0DCE4239"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406,245.52</w:t>
            </w:r>
          </w:p>
        </w:tc>
      </w:tr>
      <w:tr w:rsidR="00B44158" w:rsidRPr="00E749CE" w14:paraId="5FF67C4B" w14:textId="77777777" w:rsidTr="00F41B86">
        <w:tc>
          <w:tcPr>
            <w:tcW w:w="3464" w:type="dxa"/>
          </w:tcPr>
          <w:p w14:paraId="7568EC35"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Brgy.  Road /Drainage Canal - Caimito Ext. Aserda (110.50 meters)</w:t>
            </w:r>
          </w:p>
        </w:tc>
        <w:tc>
          <w:tcPr>
            <w:tcW w:w="3015" w:type="dxa"/>
          </w:tcPr>
          <w:p w14:paraId="553AA98F" w14:textId="2E8E9A18"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Aserda</w:t>
            </w:r>
          </w:p>
        </w:tc>
        <w:tc>
          <w:tcPr>
            <w:tcW w:w="2159" w:type="dxa"/>
          </w:tcPr>
          <w:p w14:paraId="4687B9FA"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499,446.94</w:t>
            </w:r>
          </w:p>
        </w:tc>
      </w:tr>
      <w:tr w:rsidR="00B44158" w:rsidRPr="00E749CE" w14:paraId="4D75438C" w14:textId="77777777" w:rsidTr="00F41B86">
        <w:tc>
          <w:tcPr>
            <w:tcW w:w="3464" w:type="dxa"/>
          </w:tcPr>
          <w:p w14:paraId="0E0B263C"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Brgy.  Road/ Drainage Canal - Orchid St. Nilombot (60.50 meters)</w:t>
            </w:r>
          </w:p>
        </w:tc>
        <w:tc>
          <w:tcPr>
            <w:tcW w:w="3015" w:type="dxa"/>
          </w:tcPr>
          <w:p w14:paraId="5CC68F3B" w14:textId="2B627E0B"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Nilombot</w:t>
            </w:r>
          </w:p>
        </w:tc>
        <w:tc>
          <w:tcPr>
            <w:tcW w:w="2159" w:type="dxa"/>
          </w:tcPr>
          <w:p w14:paraId="4871B68E"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699,280.27</w:t>
            </w:r>
          </w:p>
        </w:tc>
      </w:tr>
      <w:tr w:rsidR="00B44158" w:rsidRPr="00E749CE" w14:paraId="524036FB" w14:textId="77777777" w:rsidTr="00F41B86">
        <w:tc>
          <w:tcPr>
            <w:tcW w:w="3464" w:type="dxa"/>
          </w:tcPr>
          <w:p w14:paraId="26AD2329" w14:textId="7AA494A9" w:rsidR="003F3D46"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 xml:space="preserve">Improvement of Brgy. Road/ Drainage Canal Phase 2 - Orchid St., Nilombot </w:t>
            </w:r>
          </w:p>
        </w:tc>
        <w:tc>
          <w:tcPr>
            <w:tcW w:w="3015" w:type="dxa"/>
          </w:tcPr>
          <w:p w14:paraId="5B2A9271" w14:textId="5F5C544C"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Nilombot</w:t>
            </w:r>
          </w:p>
        </w:tc>
        <w:tc>
          <w:tcPr>
            <w:tcW w:w="2159" w:type="dxa"/>
          </w:tcPr>
          <w:p w14:paraId="0B40DBE2"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575,406.62</w:t>
            </w:r>
          </w:p>
        </w:tc>
      </w:tr>
      <w:tr w:rsidR="00B44158" w:rsidRPr="00E749CE" w14:paraId="77D08720" w14:textId="77777777" w:rsidTr="00F41B86">
        <w:tc>
          <w:tcPr>
            <w:tcW w:w="3464" w:type="dxa"/>
          </w:tcPr>
          <w:p w14:paraId="62AEF30B"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Brgy. Road/ Drainage Canal - Apayas St. Apaya (50.13 meters)</w:t>
            </w:r>
          </w:p>
        </w:tc>
        <w:tc>
          <w:tcPr>
            <w:tcW w:w="3015" w:type="dxa"/>
          </w:tcPr>
          <w:p w14:paraId="6CAEE4E1" w14:textId="601A02D8"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Apaya</w:t>
            </w:r>
          </w:p>
        </w:tc>
        <w:tc>
          <w:tcPr>
            <w:tcW w:w="2159" w:type="dxa"/>
          </w:tcPr>
          <w:p w14:paraId="0C8F7D8F"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406,149.47</w:t>
            </w:r>
          </w:p>
        </w:tc>
      </w:tr>
      <w:tr w:rsidR="00B44158" w:rsidRPr="00E749CE" w14:paraId="4E4EFC3B" w14:textId="77777777" w:rsidTr="00F41B86">
        <w:tc>
          <w:tcPr>
            <w:tcW w:w="3464" w:type="dxa"/>
          </w:tcPr>
          <w:p w14:paraId="15DCCEF6" w14:textId="77777777"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Brgy.  Road/ Drainage Canal - Bougainvillia St., Poblacion (38.72 meters)</w:t>
            </w:r>
          </w:p>
        </w:tc>
        <w:tc>
          <w:tcPr>
            <w:tcW w:w="3015" w:type="dxa"/>
          </w:tcPr>
          <w:p w14:paraId="52FC826A" w14:textId="60EC0962" w:rsidR="00B44158" w:rsidRPr="006E531C" w:rsidRDefault="00B44158"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Brgy. Poblacion</w:t>
            </w:r>
          </w:p>
        </w:tc>
        <w:tc>
          <w:tcPr>
            <w:tcW w:w="2159" w:type="dxa"/>
          </w:tcPr>
          <w:p w14:paraId="3C240E8D" w14:textId="77777777" w:rsidR="00B44158" w:rsidRPr="006E531C" w:rsidRDefault="00B44158"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496,710.97</w:t>
            </w:r>
          </w:p>
        </w:tc>
      </w:tr>
      <w:tr w:rsidR="006E531C" w:rsidRPr="006E531C" w14:paraId="759FB99D" w14:textId="77777777" w:rsidTr="00F41B86">
        <w:tc>
          <w:tcPr>
            <w:tcW w:w="3464" w:type="dxa"/>
          </w:tcPr>
          <w:p w14:paraId="42CBF56A" w14:textId="73733DE2" w:rsidR="006E531C" w:rsidRPr="006E531C" w:rsidRDefault="006E531C" w:rsidP="006E531C">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sz w:val="24"/>
                <w:szCs w:val="24"/>
              </w:rPr>
              <w:t>Construction of Road at Barangay Sta. Maria, Mapandan, Pangasinan. -</w:t>
            </w:r>
            <w:r w:rsidR="002B5D63">
              <w:rPr>
                <w:rFonts w:ascii="Times New Roman" w:hAnsi="Times New Roman" w:cs="Times New Roman"/>
                <w:sz w:val="24"/>
                <w:szCs w:val="24"/>
              </w:rPr>
              <w:t xml:space="preserve"> </w:t>
            </w:r>
            <w:r w:rsidRPr="006E531C">
              <w:rPr>
                <w:rFonts w:ascii="Times New Roman" w:hAnsi="Times New Roman" w:cs="Times New Roman"/>
                <w:sz w:val="24"/>
                <w:szCs w:val="24"/>
              </w:rPr>
              <w:t>DPWH Project -completed 5/29/2023</w:t>
            </w:r>
          </w:p>
        </w:tc>
        <w:tc>
          <w:tcPr>
            <w:tcW w:w="3015" w:type="dxa"/>
          </w:tcPr>
          <w:p w14:paraId="2592A991" w14:textId="1F7B2AC5" w:rsidR="006E531C" w:rsidRPr="006E531C" w:rsidRDefault="006E531C" w:rsidP="006E531C">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sz w:val="24"/>
                <w:szCs w:val="24"/>
              </w:rPr>
              <w:t>Barangay Sta. Maria, Mapandan, Pangasinan</w:t>
            </w:r>
          </w:p>
        </w:tc>
        <w:tc>
          <w:tcPr>
            <w:tcW w:w="2159" w:type="dxa"/>
          </w:tcPr>
          <w:p w14:paraId="067FF326" w14:textId="53249A96" w:rsidR="006E531C" w:rsidRPr="006E531C" w:rsidRDefault="006E531C" w:rsidP="006E531C">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sz w:val="24"/>
                <w:szCs w:val="24"/>
              </w:rPr>
              <w:t>4,841,163.36</w:t>
            </w:r>
          </w:p>
        </w:tc>
      </w:tr>
      <w:tr w:rsidR="006E531C" w:rsidRPr="006E531C" w14:paraId="2423CD00" w14:textId="77777777" w:rsidTr="00F41B86">
        <w:tc>
          <w:tcPr>
            <w:tcW w:w="3464" w:type="dxa"/>
          </w:tcPr>
          <w:p w14:paraId="6550B121" w14:textId="54AF1D24" w:rsidR="006E531C" w:rsidRPr="006E531C" w:rsidRDefault="006E531C"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Improvement of Brgy Road and Drainage Canal (61.85m)-Phase 3 Brgy Nilombot Mapandan.</w:t>
            </w:r>
            <w:r w:rsidRPr="006E531C">
              <w:rPr>
                <w:rFonts w:ascii="Times New Roman" w:hAnsi="Times New Roman" w:cs="Times New Roman"/>
                <w:color w:val="010202"/>
                <w:sz w:val="24"/>
                <w:szCs w:val="24"/>
              </w:rPr>
              <w:tab/>
              <w:t xml:space="preserve">Orchids </w:t>
            </w:r>
            <w:r w:rsidR="0033298D">
              <w:rPr>
                <w:rFonts w:ascii="Times New Roman" w:hAnsi="Times New Roman" w:cs="Times New Roman"/>
                <w:color w:val="010202"/>
                <w:sz w:val="24"/>
                <w:szCs w:val="24"/>
              </w:rPr>
              <w:t>St.,</w:t>
            </w:r>
            <w:r w:rsidRPr="006E531C">
              <w:rPr>
                <w:rFonts w:ascii="Times New Roman" w:hAnsi="Times New Roman" w:cs="Times New Roman"/>
                <w:color w:val="010202"/>
                <w:sz w:val="24"/>
                <w:szCs w:val="24"/>
              </w:rPr>
              <w:t xml:space="preserve"> Brgy. Poblacion, Mapandan, Pangasinan</w:t>
            </w:r>
            <w:r w:rsidRPr="006E531C">
              <w:rPr>
                <w:rFonts w:ascii="Times New Roman" w:hAnsi="Times New Roman" w:cs="Times New Roman"/>
                <w:color w:val="010202"/>
                <w:sz w:val="24"/>
                <w:szCs w:val="24"/>
              </w:rPr>
              <w:tab/>
            </w:r>
          </w:p>
        </w:tc>
        <w:tc>
          <w:tcPr>
            <w:tcW w:w="3015" w:type="dxa"/>
          </w:tcPr>
          <w:p w14:paraId="63A8190D" w14:textId="5CFDE37D" w:rsidR="006E531C" w:rsidRPr="006E531C" w:rsidRDefault="006E531C" w:rsidP="00FA1E45">
            <w:pPr>
              <w:widowControl w:val="0"/>
              <w:tabs>
                <w:tab w:val="left" w:pos="720"/>
              </w:tabs>
              <w:spacing w:after="0" w:line="240" w:lineRule="auto"/>
              <w:contextualSpacing/>
              <w:jc w:val="both"/>
              <w:rPr>
                <w:rFonts w:ascii="Times New Roman" w:hAnsi="Times New Roman" w:cs="Times New Roman"/>
                <w:color w:val="010202"/>
                <w:sz w:val="24"/>
                <w:szCs w:val="24"/>
              </w:rPr>
            </w:pPr>
            <w:r w:rsidRPr="006E531C">
              <w:rPr>
                <w:rFonts w:ascii="Times New Roman" w:hAnsi="Times New Roman" w:cs="Times New Roman"/>
                <w:color w:val="010202"/>
                <w:sz w:val="24"/>
                <w:szCs w:val="24"/>
              </w:rPr>
              <w:t>Orchids St</w:t>
            </w:r>
            <w:r w:rsidR="0033298D">
              <w:rPr>
                <w:rFonts w:ascii="Times New Roman" w:hAnsi="Times New Roman" w:cs="Times New Roman"/>
                <w:color w:val="010202"/>
                <w:sz w:val="24"/>
                <w:szCs w:val="24"/>
              </w:rPr>
              <w:t>.</w:t>
            </w:r>
            <w:r w:rsidRPr="006E531C">
              <w:rPr>
                <w:rFonts w:ascii="Times New Roman" w:hAnsi="Times New Roman" w:cs="Times New Roman"/>
                <w:color w:val="010202"/>
                <w:sz w:val="24"/>
                <w:szCs w:val="24"/>
              </w:rPr>
              <w:t>, Brgy. Poblacion, Mapandan, Pangasinan</w:t>
            </w:r>
          </w:p>
        </w:tc>
        <w:tc>
          <w:tcPr>
            <w:tcW w:w="2159" w:type="dxa"/>
          </w:tcPr>
          <w:p w14:paraId="42D5EE4D" w14:textId="503CBA26" w:rsidR="006E531C" w:rsidRPr="006E531C" w:rsidRDefault="006E531C" w:rsidP="00CB1094">
            <w:pPr>
              <w:widowControl w:val="0"/>
              <w:tabs>
                <w:tab w:val="left" w:pos="720"/>
              </w:tabs>
              <w:spacing w:after="0" w:line="240" w:lineRule="auto"/>
              <w:contextualSpacing/>
              <w:jc w:val="right"/>
              <w:rPr>
                <w:rFonts w:ascii="Times New Roman" w:hAnsi="Times New Roman" w:cs="Times New Roman"/>
                <w:color w:val="010202"/>
                <w:sz w:val="24"/>
                <w:szCs w:val="24"/>
              </w:rPr>
            </w:pPr>
            <w:r w:rsidRPr="006E531C">
              <w:rPr>
                <w:rFonts w:ascii="Times New Roman" w:hAnsi="Times New Roman" w:cs="Times New Roman"/>
                <w:color w:val="010202"/>
                <w:sz w:val="24"/>
                <w:szCs w:val="24"/>
              </w:rPr>
              <w:t>999,113.99</w:t>
            </w:r>
          </w:p>
        </w:tc>
      </w:tr>
      <w:tr w:rsidR="00B44158" w:rsidRPr="00E749CE" w14:paraId="5614CC54" w14:textId="77777777" w:rsidTr="00F41B86">
        <w:tc>
          <w:tcPr>
            <w:tcW w:w="3464" w:type="dxa"/>
          </w:tcPr>
          <w:p w14:paraId="472F4870" w14:textId="3E23EEBB" w:rsidR="00B44158" w:rsidRPr="00E749CE" w:rsidRDefault="00B44158" w:rsidP="00FA1E45">
            <w:pPr>
              <w:widowControl w:val="0"/>
              <w:tabs>
                <w:tab w:val="left" w:pos="720"/>
              </w:tabs>
              <w:spacing w:after="0" w:line="240" w:lineRule="auto"/>
              <w:contextualSpacing/>
              <w:jc w:val="both"/>
              <w:rPr>
                <w:rFonts w:ascii="Times New Roman" w:hAnsi="Times New Roman" w:cs="Times New Roman"/>
                <w:b/>
                <w:color w:val="010202"/>
                <w:sz w:val="24"/>
                <w:szCs w:val="24"/>
                <w:highlight w:val="yellow"/>
              </w:rPr>
            </w:pPr>
            <w:r w:rsidRPr="0005030D">
              <w:rPr>
                <w:rFonts w:ascii="Times New Roman" w:hAnsi="Times New Roman" w:cs="Times New Roman"/>
                <w:b/>
                <w:color w:val="010202"/>
                <w:sz w:val="24"/>
                <w:szCs w:val="24"/>
              </w:rPr>
              <w:t>T</w:t>
            </w:r>
            <w:r w:rsidR="00FD6C67" w:rsidRPr="0005030D">
              <w:rPr>
                <w:rFonts w:ascii="Times New Roman" w:hAnsi="Times New Roman" w:cs="Times New Roman"/>
                <w:b/>
                <w:color w:val="010202"/>
                <w:sz w:val="24"/>
                <w:szCs w:val="24"/>
              </w:rPr>
              <w:t>otal</w:t>
            </w:r>
          </w:p>
        </w:tc>
        <w:tc>
          <w:tcPr>
            <w:tcW w:w="3015" w:type="dxa"/>
          </w:tcPr>
          <w:p w14:paraId="7BFAC4D4" w14:textId="77777777" w:rsidR="00B44158" w:rsidRPr="00E749CE" w:rsidRDefault="00B44158" w:rsidP="00FA1E45">
            <w:pPr>
              <w:widowControl w:val="0"/>
              <w:tabs>
                <w:tab w:val="left" w:pos="720"/>
              </w:tabs>
              <w:spacing w:after="0" w:line="240" w:lineRule="auto"/>
              <w:contextualSpacing/>
              <w:jc w:val="both"/>
              <w:rPr>
                <w:rFonts w:ascii="Times New Roman" w:hAnsi="Times New Roman" w:cs="Times New Roman"/>
                <w:b/>
                <w:color w:val="010202"/>
                <w:sz w:val="24"/>
                <w:szCs w:val="24"/>
                <w:highlight w:val="yellow"/>
              </w:rPr>
            </w:pPr>
          </w:p>
        </w:tc>
        <w:tc>
          <w:tcPr>
            <w:tcW w:w="2159" w:type="dxa"/>
          </w:tcPr>
          <w:p w14:paraId="5E5DF88B" w14:textId="139D460C" w:rsidR="00B44158" w:rsidRPr="00E749CE" w:rsidRDefault="0005030D" w:rsidP="00CB1094">
            <w:pPr>
              <w:widowControl w:val="0"/>
              <w:tabs>
                <w:tab w:val="left" w:pos="720"/>
              </w:tabs>
              <w:spacing w:after="0" w:line="240" w:lineRule="auto"/>
              <w:contextualSpacing/>
              <w:jc w:val="right"/>
              <w:rPr>
                <w:rFonts w:ascii="Times New Roman" w:hAnsi="Times New Roman" w:cs="Times New Roman"/>
                <w:b/>
                <w:color w:val="010202"/>
                <w:sz w:val="24"/>
                <w:szCs w:val="24"/>
                <w:highlight w:val="yellow"/>
              </w:rPr>
            </w:pPr>
            <w:r w:rsidRPr="0005030D">
              <w:rPr>
                <w:rFonts w:ascii="Times New Roman" w:hAnsi="Times New Roman" w:cs="Times New Roman"/>
                <w:b/>
                <w:color w:val="010202"/>
                <w:sz w:val="24"/>
                <w:szCs w:val="24"/>
              </w:rPr>
              <w:t>364,451,961.41</w:t>
            </w:r>
          </w:p>
        </w:tc>
      </w:tr>
    </w:tbl>
    <w:p w14:paraId="5715B8A6" w14:textId="77777777" w:rsidR="005E373B" w:rsidRDefault="005E373B" w:rsidP="00FA1E45">
      <w:pPr>
        <w:widowControl w:val="0"/>
        <w:tabs>
          <w:tab w:val="left" w:pos="2410"/>
        </w:tabs>
        <w:spacing w:after="0" w:line="240" w:lineRule="auto"/>
        <w:contextualSpacing/>
        <w:jc w:val="both"/>
        <w:rPr>
          <w:rFonts w:ascii="Times New Roman" w:eastAsia="Times New Roman" w:hAnsi="Times New Roman" w:cs="Times New Roman"/>
          <w:color w:val="010202"/>
          <w:sz w:val="20"/>
          <w:szCs w:val="20"/>
          <w:highlight w:val="yellow"/>
        </w:rPr>
      </w:pPr>
    </w:p>
    <w:p w14:paraId="5466970F" w14:textId="77777777" w:rsidR="002B5D63" w:rsidRDefault="002B5D63" w:rsidP="00FA1E45">
      <w:pPr>
        <w:widowControl w:val="0"/>
        <w:tabs>
          <w:tab w:val="left" w:pos="2410"/>
        </w:tabs>
        <w:spacing w:after="0" w:line="240" w:lineRule="auto"/>
        <w:contextualSpacing/>
        <w:jc w:val="both"/>
        <w:rPr>
          <w:rFonts w:ascii="Times New Roman" w:eastAsia="Times New Roman" w:hAnsi="Times New Roman" w:cs="Times New Roman"/>
          <w:color w:val="010202"/>
          <w:sz w:val="20"/>
          <w:szCs w:val="20"/>
          <w:highlight w:val="yellow"/>
        </w:rPr>
      </w:pPr>
    </w:p>
    <w:p w14:paraId="7DD5F050" w14:textId="7A3C3B25" w:rsidR="00936198" w:rsidRPr="00E749CE" w:rsidRDefault="00936198" w:rsidP="00A113EB">
      <w:pPr>
        <w:widowControl w:val="0"/>
        <w:spacing w:after="0" w:line="240" w:lineRule="auto"/>
        <w:ind w:left="1276" w:hanging="425"/>
        <w:contextualSpacing/>
        <w:jc w:val="both"/>
        <w:rPr>
          <w:rFonts w:ascii="Times New Roman" w:eastAsia="Times New Roman" w:hAnsi="Times New Roman" w:cs="Times New Roman"/>
          <w:color w:val="010202"/>
          <w:sz w:val="24"/>
          <w:szCs w:val="24"/>
          <w:highlight w:val="yellow"/>
        </w:rPr>
      </w:pPr>
      <w:proofErr w:type="gramStart"/>
      <w:r>
        <w:rPr>
          <w:rFonts w:ascii="Times New Roman" w:eastAsia="Times New Roman" w:hAnsi="Times New Roman" w:cs="Times New Roman"/>
          <w:sz w:val="24"/>
          <w:szCs w:val="24"/>
        </w:rPr>
        <w:t xml:space="preserve">9.1  </w:t>
      </w:r>
      <w:r>
        <w:rPr>
          <w:rFonts w:ascii="Times New Roman" w:eastAsia="Times New Roman" w:hAnsi="Times New Roman" w:cs="Times New Roman"/>
          <w:color w:val="010202"/>
          <w:sz w:val="24"/>
          <w:szCs w:val="24"/>
        </w:rPr>
        <w:t>The</w:t>
      </w:r>
      <w:proofErr w:type="gramEnd"/>
      <w:r>
        <w:rPr>
          <w:rFonts w:ascii="Times New Roman" w:eastAsia="Times New Roman" w:hAnsi="Times New Roman" w:cs="Times New Roman"/>
          <w:color w:val="010202"/>
          <w:sz w:val="24"/>
          <w:szCs w:val="24"/>
        </w:rPr>
        <w:t xml:space="preserve"> change in accounting policy on the increased PPE capitalization threshold as prescribed in </w:t>
      </w:r>
      <w:r w:rsidRPr="00385E79">
        <w:rPr>
          <w:rFonts w:ascii="Times New Roman" w:eastAsia="Times New Roman" w:hAnsi="Times New Roman" w:cs="Times New Roman"/>
          <w:color w:val="010202"/>
          <w:sz w:val="24"/>
          <w:szCs w:val="24"/>
        </w:rPr>
        <w:t>COA Circular No. 2022-004 was not yet applied</w:t>
      </w:r>
      <w:r>
        <w:rPr>
          <w:rFonts w:ascii="Times New Roman" w:eastAsia="Times New Roman" w:hAnsi="Times New Roman" w:cs="Times New Roman"/>
          <w:color w:val="010202"/>
          <w:sz w:val="24"/>
          <w:szCs w:val="24"/>
        </w:rPr>
        <w:t>.</w:t>
      </w:r>
    </w:p>
    <w:p w14:paraId="33313BA7" w14:textId="77777777" w:rsidR="00936198" w:rsidRDefault="00936198" w:rsidP="00936198">
      <w:pPr>
        <w:widowControl w:val="0"/>
        <w:spacing w:after="0" w:line="240" w:lineRule="auto"/>
        <w:contextualSpacing/>
        <w:jc w:val="both"/>
        <w:rPr>
          <w:rFonts w:ascii="Times New Roman" w:eastAsia="Times New Roman" w:hAnsi="Times New Roman" w:cs="Times New Roman"/>
          <w:sz w:val="24"/>
          <w:szCs w:val="24"/>
        </w:rPr>
      </w:pPr>
    </w:p>
    <w:p w14:paraId="1EF3E08B" w14:textId="55F560CB" w:rsidR="0005030D" w:rsidRPr="009005C3" w:rsidRDefault="00936198" w:rsidP="00A113EB">
      <w:pPr>
        <w:widowControl w:val="0"/>
        <w:spacing w:after="0" w:line="240" w:lineRule="auto"/>
        <w:ind w:left="1276" w:hanging="425"/>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w:t>
      </w:r>
      <w:r w:rsidR="0005030D" w:rsidRPr="009005C3">
        <w:rPr>
          <w:rFonts w:ascii="Times New Roman" w:eastAsia="Times New Roman" w:hAnsi="Times New Roman" w:cs="Times New Roman"/>
          <w:sz w:val="24"/>
          <w:szCs w:val="24"/>
        </w:rPr>
        <w:t xml:space="preserve">The Municipality has a total of 104 kilometers of roads with a total of ₱364,451,961.41. For the year ended, the </w:t>
      </w:r>
      <w:r w:rsidR="002B5D63">
        <w:rPr>
          <w:rFonts w:ascii="Times New Roman" w:eastAsia="Times New Roman" w:hAnsi="Times New Roman" w:cs="Times New Roman"/>
          <w:sz w:val="24"/>
          <w:szCs w:val="24"/>
        </w:rPr>
        <w:t>Municipality</w:t>
      </w:r>
      <w:r w:rsidR="0005030D" w:rsidRPr="009005C3">
        <w:rPr>
          <w:rFonts w:ascii="Times New Roman" w:eastAsia="Times New Roman" w:hAnsi="Times New Roman" w:cs="Times New Roman"/>
          <w:sz w:val="24"/>
          <w:szCs w:val="24"/>
        </w:rPr>
        <w:t xml:space="preserve"> spent a total of ₱999,113.99 for local road additions, </w:t>
      </w:r>
      <w:r w:rsidR="002B5D63">
        <w:rPr>
          <w:rFonts w:ascii="Times New Roman" w:eastAsia="Times New Roman" w:hAnsi="Times New Roman" w:cs="Times New Roman"/>
          <w:sz w:val="24"/>
          <w:szCs w:val="24"/>
        </w:rPr>
        <w:t>and no expenditures were incurred</w:t>
      </w:r>
      <w:r w:rsidR="0005030D" w:rsidRPr="009005C3">
        <w:rPr>
          <w:rFonts w:ascii="Times New Roman" w:eastAsia="Times New Roman" w:hAnsi="Times New Roman" w:cs="Times New Roman"/>
          <w:sz w:val="24"/>
          <w:szCs w:val="24"/>
        </w:rPr>
        <w:t xml:space="preserve"> for major repairs and regular maintenance. Reductions in the amount of ₱1,499,312.88 were recorded due to derecognition</w:t>
      </w:r>
      <w:r w:rsidR="002B5D63">
        <w:rPr>
          <w:rFonts w:ascii="Times New Roman" w:eastAsia="Times New Roman" w:hAnsi="Times New Roman" w:cs="Times New Roman"/>
          <w:sz w:val="24"/>
          <w:szCs w:val="24"/>
        </w:rPr>
        <w:t>.</w:t>
      </w:r>
    </w:p>
    <w:p w14:paraId="285FA896" w14:textId="77777777" w:rsidR="00CE694D" w:rsidRDefault="00CE694D" w:rsidP="00FA1E45">
      <w:pPr>
        <w:widowControl w:val="0"/>
        <w:tabs>
          <w:tab w:val="left" w:pos="2410"/>
        </w:tabs>
        <w:spacing w:after="0" w:line="240" w:lineRule="auto"/>
        <w:contextualSpacing/>
        <w:jc w:val="both"/>
        <w:rPr>
          <w:rFonts w:ascii="Times New Roman" w:eastAsia="Times New Roman" w:hAnsi="Times New Roman" w:cs="Times New Roman"/>
          <w:color w:val="010202"/>
          <w:sz w:val="20"/>
          <w:szCs w:val="20"/>
          <w:highlight w:val="yellow"/>
        </w:rPr>
      </w:pPr>
    </w:p>
    <w:p w14:paraId="19A32A34" w14:textId="77777777" w:rsidR="0005030D" w:rsidRPr="00E749CE" w:rsidRDefault="0005030D" w:rsidP="00FA1E45">
      <w:pPr>
        <w:widowControl w:val="0"/>
        <w:tabs>
          <w:tab w:val="left" w:pos="2410"/>
        </w:tabs>
        <w:spacing w:after="0" w:line="240" w:lineRule="auto"/>
        <w:contextualSpacing/>
        <w:jc w:val="both"/>
        <w:rPr>
          <w:rFonts w:ascii="Times New Roman" w:eastAsia="Times New Roman" w:hAnsi="Times New Roman" w:cs="Times New Roman"/>
          <w:color w:val="010202"/>
          <w:sz w:val="20"/>
          <w:szCs w:val="20"/>
          <w:highlight w:val="yellow"/>
        </w:rPr>
      </w:pPr>
    </w:p>
    <w:p w14:paraId="48435B93" w14:textId="77777777" w:rsidR="00B44158" w:rsidRPr="0005030D"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05030D">
        <w:rPr>
          <w:rFonts w:ascii="Times New Roman" w:eastAsia="Times New Roman" w:hAnsi="Times New Roman" w:cs="Times New Roman"/>
          <w:b/>
          <w:color w:val="010202"/>
          <w:sz w:val="24"/>
          <w:szCs w:val="24"/>
        </w:rPr>
        <w:t>Biological Assets</w:t>
      </w:r>
    </w:p>
    <w:p w14:paraId="5B1D024C" w14:textId="77777777" w:rsidR="00B44158" w:rsidRPr="0005030D" w:rsidRDefault="00B44158" w:rsidP="00FA1E45">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b/>
          <w:color w:val="010202"/>
          <w:sz w:val="24"/>
          <w:szCs w:val="24"/>
        </w:rPr>
      </w:pPr>
    </w:p>
    <w:tbl>
      <w:tblPr>
        <w:tblW w:w="7857" w:type="dxa"/>
        <w:tblInd w:w="720" w:type="dxa"/>
        <w:tblLayout w:type="fixed"/>
        <w:tblLook w:val="0400" w:firstRow="0" w:lastRow="0" w:firstColumn="0" w:lastColumn="0" w:noHBand="0" w:noVBand="1"/>
      </w:tblPr>
      <w:tblGrid>
        <w:gridCol w:w="4320"/>
        <w:gridCol w:w="1710"/>
        <w:gridCol w:w="26"/>
        <w:gridCol w:w="1801"/>
      </w:tblGrid>
      <w:tr w:rsidR="00B44158" w:rsidRPr="0005030D" w14:paraId="5BC83A3D" w14:textId="77777777" w:rsidTr="002E77E4">
        <w:trPr>
          <w:trHeight w:val="40"/>
        </w:trPr>
        <w:tc>
          <w:tcPr>
            <w:tcW w:w="4320" w:type="dxa"/>
            <w:tcBorders>
              <w:top w:val="nil"/>
              <w:left w:val="nil"/>
              <w:bottom w:val="nil"/>
              <w:right w:val="nil"/>
            </w:tcBorders>
            <w:vAlign w:val="bottom"/>
          </w:tcPr>
          <w:p w14:paraId="02EE0D08" w14:textId="77777777" w:rsidR="00B44158" w:rsidRPr="0005030D" w:rsidRDefault="00B44158" w:rsidP="00FA1E45">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8" w:space="0" w:color="000000"/>
              <w:left w:val="nil"/>
              <w:bottom w:val="single" w:sz="8" w:space="0" w:color="000000"/>
              <w:right w:val="nil"/>
            </w:tcBorders>
            <w:vAlign w:val="bottom"/>
          </w:tcPr>
          <w:p w14:paraId="0176A335" w14:textId="242AD935" w:rsidR="00B44158" w:rsidRPr="0005030D" w:rsidRDefault="00B44158" w:rsidP="00CB1094">
            <w:pPr>
              <w:widowControl w:val="0"/>
              <w:spacing w:after="0" w:line="240" w:lineRule="auto"/>
              <w:contextualSpacing/>
              <w:jc w:val="center"/>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202</w:t>
            </w:r>
            <w:r w:rsidR="0005030D" w:rsidRPr="0005030D">
              <w:rPr>
                <w:rFonts w:ascii="Times New Roman" w:eastAsia="Times New Roman" w:hAnsi="Times New Roman" w:cs="Times New Roman"/>
                <w:b/>
                <w:color w:val="000000"/>
                <w:sz w:val="24"/>
                <w:szCs w:val="24"/>
              </w:rPr>
              <w:t>4</w:t>
            </w:r>
          </w:p>
        </w:tc>
        <w:tc>
          <w:tcPr>
            <w:tcW w:w="1827" w:type="dxa"/>
            <w:gridSpan w:val="2"/>
            <w:tcBorders>
              <w:top w:val="single" w:sz="8" w:space="0" w:color="000000"/>
              <w:left w:val="nil"/>
              <w:bottom w:val="single" w:sz="8" w:space="0" w:color="000000"/>
              <w:right w:val="nil"/>
            </w:tcBorders>
            <w:vAlign w:val="bottom"/>
          </w:tcPr>
          <w:p w14:paraId="3F5FDDAE" w14:textId="31F51890" w:rsidR="00B44158" w:rsidRPr="0005030D" w:rsidRDefault="0005030D" w:rsidP="00CB1094">
            <w:pPr>
              <w:widowControl w:val="0"/>
              <w:spacing w:after="0" w:line="240" w:lineRule="auto"/>
              <w:contextualSpacing/>
              <w:jc w:val="center"/>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2023</w:t>
            </w:r>
          </w:p>
        </w:tc>
      </w:tr>
      <w:tr w:rsidR="00B44158" w:rsidRPr="00E749CE" w14:paraId="2E327B74" w14:textId="77777777" w:rsidTr="002E77E4">
        <w:trPr>
          <w:trHeight w:val="40"/>
        </w:trPr>
        <w:tc>
          <w:tcPr>
            <w:tcW w:w="4320" w:type="dxa"/>
            <w:tcBorders>
              <w:top w:val="nil"/>
              <w:left w:val="nil"/>
              <w:bottom w:val="nil"/>
              <w:right w:val="nil"/>
            </w:tcBorders>
            <w:vAlign w:val="bottom"/>
          </w:tcPr>
          <w:p w14:paraId="2B6F21AF" w14:textId="5DA682C5" w:rsidR="00CE694D" w:rsidRPr="0005030D" w:rsidRDefault="00B44158" w:rsidP="00FA1E45">
            <w:pPr>
              <w:widowControl w:val="0"/>
              <w:spacing w:after="0" w:line="240" w:lineRule="auto"/>
              <w:contextualSpacing/>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Breeding Stocks</w:t>
            </w:r>
          </w:p>
        </w:tc>
        <w:tc>
          <w:tcPr>
            <w:tcW w:w="1736" w:type="dxa"/>
            <w:gridSpan w:val="2"/>
            <w:tcBorders>
              <w:top w:val="nil"/>
              <w:left w:val="nil"/>
              <w:bottom w:val="single" w:sz="4" w:space="0" w:color="000000"/>
              <w:right w:val="nil"/>
            </w:tcBorders>
            <w:vAlign w:val="center"/>
          </w:tcPr>
          <w:p w14:paraId="616C0326" w14:textId="77777777" w:rsidR="00B44158" w:rsidRPr="0005030D" w:rsidRDefault="00B44158" w:rsidP="00CB1094">
            <w:pPr>
              <w:widowControl w:val="0"/>
              <w:spacing w:after="0" w:line="240" w:lineRule="auto"/>
              <w:contextualSpacing/>
              <w:jc w:val="right"/>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110,000.00</w:t>
            </w:r>
          </w:p>
        </w:tc>
        <w:tc>
          <w:tcPr>
            <w:tcW w:w="1801" w:type="dxa"/>
            <w:tcBorders>
              <w:top w:val="nil"/>
              <w:left w:val="nil"/>
              <w:bottom w:val="single" w:sz="4" w:space="0" w:color="000000"/>
              <w:right w:val="nil"/>
            </w:tcBorders>
            <w:vAlign w:val="center"/>
          </w:tcPr>
          <w:p w14:paraId="07C1BB13" w14:textId="77777777" w:rsidR="00B44158" w:rsidRPr="0005030D" w:rsidRDefault="00B44158" w:rsidP="00CB1094">
            <w:pPr>
              <w:widowControl w:val="0"/>
              <w:spacing w:after="0" w:line="240" w:lineRule="auto"/>
              <w:contextualSpacing/>
              <w:jc w:val="right"/>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110,000.00</w:t>
            </w:r>
          </w:p>
        </w:tc>
      </w:tr>
    </w:tbl>
    <w:p w14:paraId="385C506D" w14:textId="77777777" w:rsidR="00CE694D" w:rsidRPr="00E749CE" w:rsidRDefault="00CE694D" w:rsidP="00CE694D">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0"/>
          <w:szCs w:val="20"/>
          <w:highlight w:val="yellow"/>
        </w:rPr>
      </w:pPr>
    </w:p>
    <w:p w14:paraId="15875090" w14:textId="54DF0F46" w:rsidR="0022629B" w:rsidRDefault="00ED1557" w:rsidP="00FA1E45">
      <w:pPr>
        <w:widowControl w:val="0"/>
        <w:spacing w:after="0" w:line="240" w:lineRule="auto"/>
        <w:contextualSpacing/>
        <w:jc w:val="both"/>
        <w:rPr>
          <w:rFonts w:ascii="Times New Roman" w:eastAsia="Times New Roman" w:hAnsi="Times New Roman" w:cs="Times New Roman"/>
          <w:color w:val="010202"/>
          <w:sz w:val="20"/>
          <w:szCs w:val="20"/>
        </w:rPr>
      </w:pPr>
      <w:r>
        <w:rPr>
          <w:rFonts w:ascii="Times New Roman" w:eastAsia="Times New Roman" w:hAnsi="Times New Roman" w:cs="Times New Roman"/>
          <w:color w:val="010202"/>
          <w:sz w:val="20"/>
          <w:szCs w:val="20"/>
        </w:rPr>
        <w:tab/>
      </w:r>
    </w:p>
    <w:p w14:paraId="1BE4DBA6" w14:textId="77777777" w:rsidR="00572A47" w:rsidRPr="0005030D" w:rsidRDefault="00572A47" w:rsidP="00FA1E45">
      <w:pPr>
        <w:widowControl w:val="0"/>
        <w:spacing w:after="0" w:line="240" w:lineRule="auto"/>
        <w:contextualSpacing/>
        <w:jc w:val="both"/>
        <w:rPr>
          <w:rFonts w:ascii="Times New Roman" w:eastAsia="Times New Roman" w:hAnsi="Times New Roman" w:cs="Times New Roman"/>
          <w:color w:val="010202"/>
          <w:sz w:val="20"/>
          <w:szCs w:val="20"/>
        </w:rPr>
      </w:pPr>
    </w:p>
    <w:p w14:paraId="18829980" w14:textId="77777777" w:rsidR="00B44158" w:rsidRPr="0005030D"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05030D">
        <w:rPr>
          <w:rFonts w:ascii="Times New Roman" w:eastAsia="Times New Roman" w:hAnsi="Times New Roman" w:cs="Times New Roman"/>
          <w:b/>
          <w:color w:val="010202"/>
          <w:sz w:val="24"/>
          <w:szCs w:val="24"/>
        </w:rPr>
        <w:t xml:space="preserve">Financial Liabilities – Current </w:t>
      </w:r>
    </w:p>
    <w:p w14:paraId="65477FF7" w14:textId="77777777" w:rsidR="00B44158" w:rsidRPr="0005030D" w:rsidRDefault="00B44158" w:rsidP="00FA1E45">
      <w:pPr>
        <w:widowControl w:val="0"/>
        <w:spacing w:after="0" w:line="240" w:lineRule="auto"/>
        <w:contextualSpacing/>
        <w:jc w:val="both"/>
        <w:rPr>
          <w:rFonts w:ascii="Times New Roman" w:eastAsia="Times New Roman" w:hAnsi="Times New Roman" w:cs="Times New Roman"/>
          <w:b/>
          <w:color w:val="010202"/>
          <w:sz w:val="20"/>
          <w:szCs w:val="20"/>
        </w:rPr>
      </w:pPr>
      <w:r w:rsidRPr="0005030D">
        <w:rPr>
          <w:rFonts w:ascii="Times New Roman" w:eastAsia="Times New Roman" w:hAnsi="Times New Roman" w:cs="Times New Roman"/>
          <w:b/>
          <w:color w:val="010202"/>
          <w:sz w:val="24"/>
          <w:szCs w:val="24"/>
        </w:rPr>
        <w:tab/>
      </w:r>
    </w:p>
    <w:tbl>
      <w:tblPr>
        <w:tblW w:w="7857" w:type="dxa"/>
        <w:tblInd w:w="720" w:type="dxa"/>
        <w:tblLayout w:type="fixed"/>
        <w:tblLook w:val="0400" w:firstRow="0" w:lastRow="0" w:firstColumn="0" w:lastColumn="0" w:noHBand="0" w:noVBand="1"/>
      </w:tblPr>
      <w:tblGrid>
        <w:gridCol w:w="4320"/>
        <w:gridCol w:w="1710"/>
        <w:gridCol w:w="1827"/>
      </w:tblGrid>
      <w:tr w:rsidR="0005030D" w:rsidRPr="0005030D" w14:paraId="78301227" w14:textId="77777777" w:rsidTr="002E77E4">
        <w:trPr>
          <w:trHeight w:val="177"/>
        </w:trPr>
        <w:tc>
          <w:tcPr>
            <w:tcW w:w="4320" w:type="dxa"/>
            <w:tcBorders>
              <w:top w:val="nil"/>
              <w:left w:val="nil"/>
              <w:bottom w:val="nil"/>
              <w:right w:val="nil"/>
            </w:tcBorders>
            <w:vAlign w:val="bottom"/>
          </w:tcPr>
          <w:p w14:paraId="030516FA" w14:textId="77777777" w:rsidR="0005030D" w:rsidRPr="0005030D" w:rsidRDefault="0005030D" w:rsidP="0005030D">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4" w:space="0" w:color="000000"/>
              <w:left w:val="nil"/>
              <w:bottom w:val="single" w:sz="4" w:space="0" w:color="000000"/>
              <w:right w:val="nil"/>
            </w:tcBorders>
            <w:vAlign w:val="bottom"/>
          </w:tcPr>
          <w:p w14:paraId="754F2C0A" w14:textId="5B50D40D" w:rsidR="0005030D" w:rsidRPr="0005030D" w:rsidRDefault="0005030D" w:rsidP="0005030D">
            <w:pPr>
              <w:widowControl w:val="0"/>
              <w:spacing w:after="0" w:line="240" w:lineRule="auto"/>
              <w:contextualSpacing/>
              <w:jc w:val="center"/>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2024</w:t>
            </w:r>
          </w:p>
        </w:tc>
        <w:tc>
          <w:tcPr>
            <w:tcW w:w="1827" w:type="dxa"/>
            <w:tcBorders>
              <w:top w:val="single" w:sz="4" w:space="0" w:color="000000"/>
              <w:left w:val="nil"/>
              <w:bottom w:val="single" w:sz="4" w:space="0" w:color="000000"/>
              <w:right w:val="nil"/>
            </w:tcBorders>
            <w:vAlign w:val="bottom"/>
          </w:tcPr>
          <w:p w14:paraId="795976D0" w14:textId="41505B9D" w:rsidR="0005030D" w:rsidRPr="0005030D" w:rsidRDefault="0005030D" w:rsidP="0005030D">
            <w:pPr>
              <w:widowControl w:val="0"/>
              <w:spacing w:after="0" w:line="240" w:lineRule="auto"/>
              <w:contextualSpacing/>
              <w:jc w:val="center"/>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2023</w:t>
            </w:r>
          </w:p>
        </w:tc>
      </w:tr>
      <w:tr w:rsidR="0005030D" w:rsidRPr="0005030D" w14:paraId="65EB1722" w14:textId="77777777" w:rsidTr="002E77E4">
        <w:trPr>
          <w:trHeight w:val="71"/>
        </w:trPr>
        <w:tc>
          <w:tcPr>
            <w:tcW w:w="4320" w:type="dxa"/>
            <w:tcBorders>
              <w:top w:val="nil"/>
              <w:left w:val="nil"/>
              <w:bottom w:val="nil"/>
              <w:right w:val="nil"/>
            </w:tcBorders>
          </w:tcPr>
          <w:p w14:paraId="67356777" w14:textId="77777777" w:rsidR="0005030D" w:rsidRPr="0005030D" w:rsidRDefault="0005030D" w:rsidP="0005030D">
            <w:pPr>
              <w:widowControl w:val="0"/>
              <w:spacing w:after="0" w:line="240" w:lineRule="auto"/>
              <w:ind w:left="246"/>
              <w:contextualSpacing/>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Accounts Payable</w:t>
            </w:r>
          </w:p>
        </w:tc>
        <w:tc>
          <w:tcPr>
            <w:tcW w:w="1710" w:type="dxa"/>
            <w:tcBorders>
              <w:left w:val="nil"/>
              <w:bottom w:val="nil"/>
              <w:right w:val="nil"/>
            </w:tcBorders>
          </w:tcPr>
          <w:p w14:paraId="06CF1F78" w14:textId="7DFEC2B9"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7,508,756.08</w:t>
            </w:r>
          </w:p>
        </w:tc>
        <w:tc>
          <w:tcPr>
            <w:tcW w:w="1827" w:type="dxa"/>
            <w:tcBorders>
              <w:left w:val="nil"/>
              <w:bottom w:val="nil"/>
              <w:right w:val="nil"/>
            </w:tcBorders>
          </w:tcPr>
          <w:p w14:paraId="52F6ECE6" w14:textId="0825E0CF"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FF0000"/>
                <w:sz w:val="24"/>
                <w:szCs w:val="24"/>
              </w:rPr>
            </w:pPr>
            <w:r w:rsidRPr="0005030D">
              <w:rPr>
                <w:rFonts w:ascii="Times New Roman" w:eastAsia="Times New Roman" w:hAnsi="Times New Roman" w:cs="Times New Roman"/>
                <w:color w:val="000000"/>
                <w:sz w:val="24"/>
                <w:szCs w:val="24"/>
              </w:rPr>
              <w:t>10,387,590.75</w:t>
            </w:r>
          </w:p>
        </w:tc>
      </w:tr>
      <w:tr w:rsidR="0005030D" w:rsidRPr="0005030D" w14:paraId="6A62D276" w14:textId="77777777" w:rsidTr="002E77E4">
        <w:trPr>
          <w:trHeight w:val="71"/>
        </w:trPr>
        <w:tc>
          <w:tcPr>
            <w:tcW w:w="4320" w:type="dxa"/>
            <w:tcBorders>
              <w:top w:val="nil"/>
              <w:left w:val="nil"/>
              <w:bottom w:val="nil"/>
              <w:right w:val="nil"/>
            </w:tcBorders>
          </w:tcPr>
          <w:p w14:paraId="17DB922C" w14:textId="55D6F70E" w:rsidR="0005030D" w:rsidRPr="0005030D" w:rsidRDefault="0005030D" w:rsidP="0005030D">
            <w:pPr>
              <w:widowControl w:val="0"/>
              <w:spacing w:after="0" w:line="240" w:lineRule="auto"/>
              <w:ind w:left="246"/>
              <w:contextualSpacing/>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Due to Officers and Employees</w:t>
            </w:r>
          </w:p>
        </w:tc>
        <w:tc>
          <w:tcPr>
            <w:tcW w:w="1710" w:type="dxa"/>
            <w:tcBorders>
              <w:left w:val="nil"/>
              <w:bottom w:val="nil"/>
              <w:right w:val="nil"/>
            </w:tcBorders>
          </w:tcPr>
          <w:p w14:paraId="5D835C5A" w14:textId="585384C7"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201,771.05</w:t>
            </w:r>
          </w:p>
        </w:tc>
        <w:tc>
          <w:tcPr>
            <w:tcW w:w="1827" w:type="dxa"/>
            <w:tcBorders>
              <w:left w:val="nil"/>
              <w:bottom w:val="nil"/>
              <w:right w:val="nil"/>
            </w:tcBorders>
          </w:tcPr>
          <w:p w14:paraId="137AD5A5" w14:textId="755813B2"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w:t>
            </w:r>
          </w:p>
        </w:tc>
      </w:tr>
      <w:tr w:rsidR="0005030D" w:rsidRPr="0005030D" w14:paraId="1C6B3F20" w14:textId="77777777" w:rsidTr="002E77E4">
        <w:trPr>
          <w:trHeight w:val="263"/>
        </w:trPr>
        <w:tc>
          <w:tcPr>
            <w:tcW w:w="4320" w:type="dxa"/>
            <w:tcBorders>
              <w:top w:val="nil"/>
              <w:left w:val="nil"/>
              <w:bottom w:val="nil"/>
              <w:right w:val="nil"/>
            </w:tcBorders>
          </w:tcPr>
          <w:p w14:paraId="06E35C8E" w14:textId="20933425" w:rsidR="0005030D" w:rsidRPr="0005030D" w:rsidRDefault="0005030D" w:rsidP="0005030D">
            <w:pPr>
              <w:widowControl w:val="0"/>
              <w:spacing w:after="0" w:line="240" w:lineRule="auto"/>
              <w:ind w:left="246"/>
              <w:contextualSpacing/>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Loans Payable – Domestic</w:t>
            </w:r>
          </w:p>
        </w:tc>
        <w:tc>
          <w:tcPr>
            <w:tcW w:w="1710" w:type="dxa"/>
            <w:tcBorders>
              <w:top w:val="nil"/>
              <w:left w:val="nil"/>
              <w:bottom w:val="nil"/>
              <w:right w:val="nil"/>
            </w:tcBorders>
          </w:tcPr>
          <w:p w14:paraId="5B6267F6" w14:textId="5D4C761D"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13,772,491.60</w:t>
            </w:r>
          </w:p>
        </w:tc>
        <w:tc>
          <w:tcPr>
            <w:tcW w:w="1827" w:type="dxa"/>
            <w:tcBorders>
              <w:top w:val="nil"/>
              <w:left w:val="nil"/>
              <w:bottom w:val="nil"/>
              <w:right w:val="nil"/>
            </w:tcBorders>
          </w:tcPr>
          <w:p w14:paraId="693B20EE" w14:textId="7286E140"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sz w:val="24"/>
                <w:szCs w:val="24"/>
              </w:rPr>
            </w:pPr>
            <w:r w:rsidRPr="0005030D">
              <w:rPr>
                <w:rFonts w:ascii="Times New Roman" w:eastAsia="Times New Roman" w:hAnsi="Times New Roman" w:cs="Times New Roman"/>
                <w:color w:val="000000"/>
                <w:sz w:val="24"/>
                <w:szCs w:val="24"/>
              </w:rPr>
              <w:t>11,606,726.25</w:t>
            </w:r>
          </w:p>
        </w:tc>
      </w:tr>
      <w:tr w:rsidR="0005030D" w:rsidRPr="0005030D" w14:paraId="1C751AAA" w14:textId="77777777" w:rsidTr="002E77E4">
        <w:trPr>
          <w:trHeight w:val="116"/>
        </w:trPr>
        <w:tc>
          <w:tcPr>
            <w:tcW w:w="4320" w:type="dxa"/>
            <w:tcBorders>
              <w:top w:val="nil"/>
              <w:left w:val="nil"/>
              <w:bottom w:val="nil"/>
              <w:right w:val="nil"/>
            </w:tcBorders>
          </w:tcPr>
          <w:p w14:paraId="59618158" w14:textId="77777777" w:rsidR="0005030D" w:rsidRPr="0005030D" w:rsidRDefault="0005030D" w:rsidP="0005030D">
            <w:pPr>
              <w:widowControl w:val="0"/>
              <w:spacing w:after="0" w:line="240" w:lineRule="auto"/>
              <w:ind w:left="-104" w:firstLine="90"/>
              <w:contextualSpacing/>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Total</w:t>
            </w:r>
          </w:p>
        </w:tc>
        <w:tc>
          <w:tcPr>
            <w:tcW w:w="1710" w:type="dxa"/>
            <w:tcBorders>
              <w:top w:val="single" w:sz="4" w:space="0" w:color="000000"/>
              <w:left w:val="nil"/>
              <w:bottom w:val="single" w:sz="4" w:space="0" w:color="000000"/>
              <w:right w:val="nil"/>
            </w:tcBorders>
          </w:tcPr>
          <w:p w14:paraId="0CABFB31" w14:textId="7A6040AC" w:rsidR="0005030D" w:rsidRPr="0005030D" w:rsidRDefault="0005030D" w:rsidP="0005030D">
            <w:pPr>
              <w:widowControl w:val="0"/>
              <w:spacing w:after="0" w:line="240" w:lineRule="auto"/>
              <w:contextualSpacing/>
              <w:jc w:val="right"/>
              <w:rPr>
                <w:rFonts w:ascii="Times New Roman" w:eastAsia="Times New Roman" w:hAnsi="Times New Roman" w:cs="Times New Roman"/>
                <w:b/>
                <w:color w:val="000000"/>
                <w:sz w:val="24"/>
                <w:szCs w:val="24"/>
              </w:rPr>
            </w:pPr>
            <w:r w:rsidRPr="0005030D">
              <w:rPr>
                <w:rFonts w:ascii="Times New Roman" w:eastAsia="Times New Roman" w:hAnsi="Times New Roman" w:cs="Times New Roman"/>
                <w:b/>
                <w:color w:val="000000"/>
                <w:sz w:val="24"/>
                <w:szCs w:val="24"/>
              </w:rPr>
              <w:t>21,483,018.73</w:t>
            </w:r>
          </w:p>
        </w:tc>
        <w:tc>
          <w:tcPr>
            <w:tcW w:w="1827" w:type="dxa"/>
            <w:tcBorders>
              <w:top w:val="single" w:sz="4" w:space="0" w:color="000000"/>
              <w:left w:val="nil"/>
              <w:bottom w:val="single" w:sz="4" w:space="0" w:color="000000"/>
              <w:right w:val="nil"/>
            </w:tcBorders>
          </w:tcPr>
          <w:p w14:paraId="3CD041B2" w14:textId="2B33DE4D" w:rsidR="0005030D" w:rsidRPr="0005030D" w:rsidRDefault="0005030D" w:rsidP="0005030D">
            <w:pPr>
              <w:widowControl w:val="0"/>
              <w:spacing w:after="0" w:line="240" w:lineRule="auto"/>
              <w:contextualSpacing/>
              <w:jc w:val="right"/>
              <w:rPr>
                <w:rFonts w:ascii="Times New Roman" w:eastAsia="Times New Roman" w:hAnsi="Times New Roman" w:cs="Times New Roman"/>
                <w:b/>
                <w:color w:val="FF0000"/>
                <w:sz w:val="24"/>
                <w:szCs w:val="24"/>
              </w:rPr>
            </w:pPr>
            <w:r w:rsidRPr="0005030D">
              <w:rPr>
                <w:rFonts w:ascii="Times New Roman" w:eastAsia="Times New Roman" w:hAnsi="Times New Roman" w:cs="Times New Roman"/>
                <w:b/>
                <w:color w:val="000000"/>
                <w:sz w:val="24"/>
                <w:szCs w:val="24"/>
              </w:rPr>
              <w:t>21,994,317.00</w:t>
            </w:r>
          </w:p>
        </w:tc>
      </w:tr>
    </w:tbl>
    <w:p w14:paraId="62268539" w14:textId="77777777" w:rsidR="00FD6C67" w:rsidRPr="0005030D" w:rsidRDefault="00FD6C67" w:rsidP="0022629B">
      <w:pPr>
        <w:widowControl w:val="0"/>
        <w:spacing w:after="0" w:line="240" w:lineRule="auto"/>
        <w:ind w:left="1350" w:hanging="630"/>
        <w:contextualSpacing/>
        <w:jc w:val="both"/>
        <w:rPr>
          <w:rFonts w:ascii="Times New Roman" w:eastAsia="Times New Roman" w:hAnsi="Times New Roman" w:cs="Times New Roman"/>
          <w:sz w:val="24"/>
          <w:szCs w:val="24"/>
        </w:rPr>
      </w:pPr>
    </w:p>
    <w:p w14:paraId="3259BD32" w14:textId="7CC00446" w:rsidR="00B44158" w:rsidRPr="0005030D" w:rsidRDefault="00B44158" w:rsidP="0022629B">
      <w:pPr>
        <w:widowControl w:val="0"/>
        <w:spacing w:after="0" w:line="240" w:lineRule="auto"/>
        <w:ind w:left="1350" w:hanging="630"/>
        <w:contextualSpacing/>
        <w:jc w:val="both"/>
        <w:rPr>
          <w:rFonts w:ascii="Times New Roman" w:eastAsia="Times New Roman" w:hAnsi="Times New Roman" w:cs="Times New Roman"/>
          <w:sz w:val="24"/>
          <w:szCs w:val="24"/>
        </w:rPr>
      </w:pPr>
      <w:r w:rsidRPr="0005030D">
        <w:rPr>
          <w:rFonts w:ascii="Times New Roman" w:eastAsia="Times New Roman" w:hAnsi="Times New Roman" w:cs="Times New Roman"/>
          <w:sz w:val="24"/>
          <w:szCs w:val="24"/>
        </w:rPr>
        <w:t>1</w:t>
      </w:r>
      <w:r w:rsidR="00C2201A">
        <w:rPr>
          <w:rFonts w:ascii="Times New Roman" w:eastAsia="Times New Roman" w:hAnsi="Times New Roman" w:cs="Times New Roman"/>
          <w:sz w:val="24"/>
          <w:szCs w:val="24"/>
        </w:rPr>
        <w:t>1</w:t>
      </w:r>
      <w:r w:rsidRPr="0005030D">
        <w:rPr>
          <w:rFonts w:ascii="Times New Roman" w:eastAsia="Times New Roman" w:hAnsi="Times New Roman" w:cs="Times New Roman"/>
          <w:sz w:val="24"/>
          <w:szCs w:val="24"/>
        </w:rPr>
        <w:t>.1</w:t>
      </w:r>
      <w:r w:rsidRPr="0005030D">
        <w:rPr>
          <w:rFonts w:ascii="Times New Roman" w:eastAsia="Times New Roman" w:hAnsi="Times New Roman" w:cs="Times New Roman"/>
          <w:sz w:val="24"/>
          <w:szCs w:val="24"/>
        </w:rPr>
        <w:tab/>
        <w:t xml:space="preserve">Accounts Payable is composed of unpaid obligation to suppliers, creditors and </w:t>
      </w:r>
      <w:r w:rsidRPr="0005030D">
        <w:rPr>
          <w:rFonts w:ascii="Times New Roman" w:eastAsia="Times New Roman" w:hAnsi="Times New Roman" w:cs="Times New Roman"/>
          <w:color w:val="010202"/>
          <w:sz w:val="24"/>
          <w:szCs w:val="24"/>
        </w:rPr>
        <w:t>employees</w:t>
      </w:r>
      <w:r w:rsidRPr="0005030D">
        <w:rPr>
          <w:rFonts w:ascii="Times New Roman" w:eastAsia="Times New Roman" w:hAnsi="Times New Roman" w:cs="Times New Roman"/>
          <w:sz w:val="24"/>
          <w:szCs w:val="24"/>
        </w:rPr>
        <w:t>.</w:t>
      </w:r>
    </w:p>
    <w:p w14:paraId="37BBEC79" w14:textId="77777777" w:rsidR="00B44158" w:rsidRPr="0005030D" w:rsidRDefault="00B44158" w:rsidP="0022629B">
      <w:pPr>
        <w:widowControl w:val="0"/>
        <w:pBdr>
          <w:top w:val="nil"/>
          <w:left w:val="nil"/>
          <w:bottom w:val="nil"/>
          <w:right w:val="nil"/>
          <w:between w:val="nil"/>
        </w:pBdr>
        <w:spacing w:after="0" w:line="240" w:lineRule="auto"/>
        <w:ind w:left="1350"/>
        <w:contextualSpacing/>
        <w:jc w:val="both"/>
        <w:rPr>
          <w:rFonts w:ascii="Times New Roman" w:eastAsia="Times New Roman" w:hAnsi="Times New Roman" w:cs="Times New Roman"/>
          <w:color w:val="000000"/>
          <w:sz w:val="24"/>
          <w:szCs w:val="24"/>
        </w:rPr>
      </w:pPr>
    </w:p>
    <w:p w14:paraId="3F6BB879" w14:textId="0E392B88" w:rsidR="00B44158" w:rsidRPr="0005030D" w:rsidRDefault="00B44158" w:rsidP="0022629B">
      <w:pPr>
        <w:widowControl w:val="0"/>
        <w:spacing w:after="0" w:line="240" w:lineRule="auto"/>
        <w:ind w:left="1350" w:hanging="630"/>
        <w:contextualSpacing/>
        <w:jc w:val="both"/>
        <w:rPr>
          <w:rFonts w:ascii="Times New Roman" w:eastAsia="Times New Roman" w:hAnsi="Times New Roman" w:cs="Times New Roman"/>
          <w:b/>
          <w:color w:val="010202"/>
          <w:sz w:val="24"/>
          <w:szCs w:val="24"/>
        </w:rPr>
      </w:pPr>
      <w:r w:rsidRPr="0005030D">
        <w:rPr>
          <w:rFonts w:ascii="Times New Roman" w:eastAsia="Times New Roman" w:hAnsi="Times New Roman" w:cs="Times New Roman"/>
          <w:sz w:val="24"/>
          <w:szCs w:val="24"/>
        </w:rPr>
        <w:t>1</w:t>
      </w:r>
      <w:r w:rsidR="00616758">
        <w:rPr>
          <w:rFonts w:ascii="Times New Roman" w:eastAsia="Times New Roman" w:hAnsi="Times New Roman" w:cs="Times New Roman"/>
          <w:sz w:val="24"/>
          <w:szCs w:val="24"/>
        </w:rPr>
        <w:t>1</w:t>
      </w:r>
      <w:r w:rsidRPr="0005030D">
        <w:rPr>
          <w:rFonts w:ascii="Times New Roman" w:eastAsia="Times New Roman" w:hAnsi="Times New Roman" w:cs="Times New Roman"/>
          <w:sz w:val="24"/>
          <w:szCs w:val="24"/>
        </w:rPr>
        <w:t>.2</w:t>
      </w:r>
      <w:r w:rsidRPr="0005030D">
        <w:rPr>
          <w:rFonts w:ascii="Times New Roman" w:eastAsia="Times New Roman" w:hAnsi="Times New Roman" w:cs="Times New Roman"/>
          <w:sz w:val="24"/>
          <w:szCs w:val="24"/>
        </w:rPr>
        <w:tab/>
      </w:r>
      <w:r w:rsidR="00EC24FE">
        <w:rPr>
          <w:rFonts w:ascii="Times New Roman" w:eastAsia="Times New Roman" w:hAnsi="Times New Roman" w:cs="Times New Roman"/>
          <w:sz w:val="24"/>
          <w:szCs w:val="24"/>
        </w:rPr>
        <w:t>The composition of the</w:t>
      </w:r>
      <w:r w:rsidR="00983236">
        <w:rPr>
          <w:rFonts w:ascii="Times New Roman" w:eastAsia="Times New Roman" w:hAnsi="Times New Roman" w:cs="Times New Roman"/>
          <w:sz w:val="24"/>
          <w:szCs w:val="24"/>
        </w:rPr>
        <w:t xml:space="preserve"> Loans Payable – Domestic</w:t>
      </w:r>
      <w:r w:rsidR="0033298D">
        <w:rPr>
          <w:rFonts w:ascii="Times New Roman" w:eastAsia="Times New Roman" w:hAnsi="Times New Roman" w:cs="Times New Roman"/>
          <w:sz w:val="24"/>
          <w:szCs w:val="24"/>
        </w:rPr>
        <w:t xml:space="preserve"> account is as follows</w:t>
      </w:r>
      <w:r w:rsidRPr="0005030D">
        <w:rPr>
          <w:rFonts w:ascii="Times New Roman" w:eastAsia="Times New Roman" w:hAnsi="Times New Roman" w:cs="Times New Roman"/>
          <w:color w:val="010202"/>
          <w:sz w:val="24"/>
          <w:szCs w:val="24"/>
        </w:rPr>
        <w:t>:</w:t>
      </w:r>
    </w:p>
    <w:p w14:paraId="25C73110" w14:textId="77777777" w:rsidR="00B44158" w:rsidRPr="00E749CE" w:rsidRDefault="00B44158" w:rsidP="00FA1E45">
      <w:pPr>
        <w:widowControl w:val="0"/>
        <w:spacing w:after="0" w:line="240" w:lineRule="auto"/>
        <w:contextualSpacing/>
        <w:rPr>
          <w:rFonts w:ascii="Times New Roman" w:eastAsia="Times New Roman" w:hAnsi="Times New Roman" w:cs="Times New Roman"/>
          <w:b/>
          <w:color w:val="010202"/>
          <w:sz w:val="24"/>
          <w:szCs w:val="24"/>
          <w:highlight w:val="yellow"/>
        </w:rPr>
      </w:pPr>
    </w:p>
    <w:tbl>
      <w:tblPr>
        <w:tblW w:w="7825" w:type="dxa"/>
        <w:tblInd w:w="1315" w:type="dxa"/>
        <w:tblLayout w:type="fixed"/>
        <w:tblLook w:val="0400" w:firstRow="0" w:lastRow="0" w:firstColumn="0" w:lastColumn="0" w:noHBand="0" w:noVBand="1"/>
      </w:tblPr>
      <w:tblGrid>
        <w:gridCol w:w="2880"/>
        <w:gridCol w:w="1890"/>
        <w:gridCol w:w="1530"/>
        <w:gridCol w:w="1525"/>
      </w:tblGrid>
      <w:tr w:rsidR="00B44158" w:rsidRPr="0005030D" w14:paraId="010E2966" w14:textId="77777777" w:rsidTr="00A113EB">
        <w:trPr>
          <w:trHeight w:val="170"/>
          <w:tblHeader/>
        </w:trPr>
        <w:tc>
          <w:tcPr>
            <w:tcW w:w="288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tcPr>
          <w:p w14:paraId="65B20468" w14:textId="77777777" w:rsidR="00B44158" w:rsidRPr="0005030D" w:rsidRDefault="00B44158" w:rsidP="00FA1E45">
            <w:pPr>
              <w:widowControl w:val="0"/>
              <w:spacing w:after="0" w:line="240" w:lineRule="auto"/>
              <w:contextualSpacing/>
              <w:jc w:val="center"/>
              <w:rPr>
                <w:rFonts w:ascii="Times New Roman" w:eastAsia="Times New Roman" w:hAnsi="Times New Roman" w:cs="Times New Roman"/>
                <w:b/>
                <w:color w:val="000000"/>
              </w:rPr>
            </w:pPr>
            <w:r w:rsidRPr="0005030D">
              <w:rPr>
                <w:rFonts w:ascii="Times New Roman" w:eastAsia="Times New Roman" w:hAnsi="Times New Roman" w:cs="Times New Roman"/>
                <w:b/>
                <w:color w:val="000000"/>
              </w:rPr>
              <w:t>Purpose of Loan</w:t>
            </w:r>
          </w:p>
        </w:tc>
        <w:tc>
          <w:tcPr>
            <w:tcW w:w="1890"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79600290" w14:textId="77777777" w:rsidR="00B44158" w:rsidRPr="0005030D" w:rsidRDefault="00B44158" w:rsidP="00FA1E45">
            <w:pPr>
              <w:widowControl w:val="0"/>
              <w:spacing w:after="0" w:line="240" w:lineRule="auto"/>
              <w:contextualSpacing/>
              <w:jc w:val="center"/>
              <w:rPr>
                <w:rFonts w:ascii="Times New Roman" w:eastAsia="Times New Roman" w:hAnsi="Times New Roman" w:cs="Times New Roman"/>
                <w:b/>
                <w:color w:val="000000"/>
              </w:rPr>
            </w:pPr>
            <w:r w:rsidRPr="0005030D">
              <w:rPr>
                <w:rFonts w:ascii="Times New Roman" w:eastAsia="Times New Roman" w:hAnsi="Times New Roman" w:cs="Times New Roman"/>
                <w:b/>
                <w:color w:val="000000"/>
              </w:rPr>
              <w:t>Current Portion</w:t>
            </w:r>
          </w:p>
        </w:tc>
        <w:tc>
          <w:tcPr>
            <w:tcW w:w="1530"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734F4705" w14:textId="77777777" w:rsidR="00B44158" w:rsidRPr="0005030D" w:rsidRDefault="00B44158" w:rsidP="00FA1E45">
            <w:pPr>
              <w:widowControl w:val="0"/>
              <w:spacing w:after="0" w:line="240" w:lineRule="auto"/>
              <w:contextualSpacing/>
              <w:jc w:val="center"/>
              <w:rPr>
                <w:rFonts w:ascii="Times New Roman" w:eastAsia="Times New Roman" w:hAnsi="Times New Roman" w:cs="Times New Roman"/>
                <w:b/>
                <w:color w:val="000000"/>
              </w:rPr>
            </w:pPr>
            <w:r w:rsidRPr="0005030D">
              <w:rPr>
                <w:rFonts w:ascii="Times New Roman" w:eastAsia="Times New Roman" w:hAnsi="Times New Roman" w:cs="Times New Roman"/>
                <w:b/>
                <w:color w:val="000000"/>
              </w:rPr>
              <w:t>Non-Current Portion</w:t>
            </w:r>
          </w:p>
        </w:tc>
        <w:tc>
          <w:tcPr>
            <w:tcW w:w="1525"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43647CA2" w14:textId="77777777" w:rsidR="00B44158" w:rsidRPr="0005030D" w:rsidRDefault="00B44158" w:rsidP="00FA1E45">
            <w:pPr>
              <w:widowControl w:val="0"/>
              <w:spacing w:after="0" w:line="240" w:lineRule="auto"/>
              <w:contextualSpacing/>
              <w:jc w:val="center"/>
              <w:rPr>
                <w:rFonts w:ascii="Times New Roman" w:eastAsia="Times New Roman" w:hAnsi="Times New Roman" w:cs="Times New Roman"/>
                <w:b/>
                <w:color w:val="000000"/>
              </w:rPr>
            </w:pPr>
            <w:r w:rsidRPr="0005030D">
              <w:rPr>
                <w:rFonts w:ascii="Times New Roman" w:eastAsia="Times New Roman" w:hAnsi="Times New Roman" w:cs="Times New Roman"/>
                <w:b/>
                <w:color w:val="000000"/>
              </w:rPr>
              <w:t xml:space="preserve">Total Loans Payable </w:t>
            </w:r>
          </w:p>
        </w:tc>
      </w:tr>
      <w:tr w:rsidR="00B44158" w:rsidRPr="0005030D" w14:paraId="44107371" w14:textId="77777777" w:rsidTr="00A113EB">
        <w:trPr>
          <w:trHeight w:val="512"/>
        </w:trPr>
        <w:tc>
          <w:tcPr>
            <w:tcW w:w="2880" w:type="dxa"/>
            <w:tcBorders>
              <w:top w:val="nil"/>
              <w:left w:val="single" w:sz="4" w:space="0" w:color="000000"/>
              <w:bottom w:val="single" w:sz="4" w:space="0" w:color="000000"/>
              <w:right w:val="single" w:sz="4" w:space="0" w:color="000000"/>
            </w:tcBorders>
          </w:tcPr>
          <w:p w14:paraId="79E91DA8" w14:textId="708F75B1" w:rsidR="00B44158" w:rsidRPr="0005030D" w:rsidRDefault="00B44158" w:rsidP="00FA1E45">
            <w:pPr>
              <w:widowControl w:val="0"/>
              <w:spacing w:after="0" w:line="240" w:lineRule="auto"/>
              <w:contextualSpacing/>
              <w:jc w:val="both"/>
              <w:rPr>
                <w:rFonts w:ascii="Times New Roman" w:eastAsia="Times New Roman" w:hAnsi="Times New Roman" w:cs="Times New Roman"/>
                <w:color w:val="000000"/>
              </w:rPr>
            </w:pPr>
            <w:r w:rsidRPr="0005030D">
              <w:rPr>
                <w:rFonts w:ascii="Times New Roman" w:eastAsia="Times New Roman" w:hAnsi="Times New Roman" w:cs="Times New Roman"/>
                <w:color w:val="000000"/>
              </w:rPr>
              <w:t>Acquisition of Heavy Equipment and M</w:t>
            </w:r>
            <w:r w:rsidR="0033298D">
              <w:rPr>
                <w:rFonts w:ascii="Times New Roman" w:eastAsia="Times New Roman" w:hAnsi="Times New Roman" w:cs="Times New Roman"/>
                <w:color w:val="000000"/>
              </w:rPr>
              <w:t xml:space="preserve">aterial </w:t>
            </w:r>
            <w:r w:rsidRPr="0005030D">
              <w:rPr>
                <w:rFonts w:ascii="Times New Roman" w:eastAsia="Times New Roman" w:hAnsi="Times New Roman" w:cs="Times New Roman"/>
                <w:color w:val="000000"/>
              </w:rPr>
              <w:t>R</w:t>
            </w:r>
            <w:r w:rsidR="0033298D">
              <w:rPr>
                <w:rFonts w:ascii="Times New Roman" w:eastAsia="Times New Roman" w:hAnsi="Times New Roman" w:cs="Times New Roman"/>
                <w:color w:val="000000"/>
              </w:rPr>
              <w:t xml:space="preserve">ecovery </w:t>
            </w:r>
            <w:r w:rsidRPr="0005030D">
              <w:rPr>
                <w:rFonts w:ascii="Times New Roman" w:eastAsia="Times New Roman" w:hAnsi="Times New Roman" w:cs="Times New Roman"/>
                <w:color w:val="000000"/>
              </w:rPr>
              <w:t>F</w:t>
            </w:r>
            <w:r w:rsidR="0033298D">
              <w:rPr>
                <w:rFonts w:ascii="Times New Roman" w:eastAsia="Times New Roman" w:hAnsi="Times New Roman" w:cs="Times New Roman"/>
                <w:color w:val="000000"/>
              </w:rPr>
              <w:t>acility</w:t>
            </w:r>
            <w:r w:rsidRPr="0005030D">
              <w:rPr>
                <w:rFonts w:ascii="Times New Roman" w:eastAsia="Times New Roman" w:hAnsi="Times New Roman" w:cs="Times New Roman"/>
                <w:color w:val="000000"/>
              </w:rPr>
              <w:t xml:space="preserve"> Machines</w:t>
            </w:r>
          </w:p>
        </w:tc>
        <w:tc>
          <w:tcPr>
            <w:tcW w:w="1890" w:type="dxa"/>
            <w:tcBorders>
              <w:top w:val="nil"/>
              <w:left w:val="nil"/>
              <w:bottom w:val="single" w:sz="4" w:space="0" w:color="000000"/>
              <w:right w:val="single" w:sz="4" w:space="0" w:color="000000"/>
            </w:tcBorders>
          </w:tcPr>
          <w:p w14:paraId="7F23A5A2" w14:textId="77777777" w:rsidR="00B44158" w:rsidRPr="0005030D" w:rsidRDefault="00B44158"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eastAsia="Times New Roman" w:hAnsi="Times New Roman" w:cs="Times New Roman"/>
                <w:color w:val="000000"/>
              </w:rPr>
              <w:t>1,928,571.44</w:t>
            </w:r>
          </w:p>
        </w:tc>
        <w:tc>
          <w:tcPr>
            <w:tcW w:w="1530" w:type="dxa"/>
            <w:tcBorders>
              <w:top w:val="nil"/>
              <w:left w:val="nil"/>
              <w:bottom w:val="single" w:sz="4" w:space="0" w:color="000000"/>
              <w:right w:val="single" w:sz="4" w:space="0" w:color="000000"/>
            </w:tcBorders>
          </w:tcPr>
          <w:p w14:paraId="15963A28" w14:textId="78FDD24A" w:rsidR="00B44158" w:rsidRPr="0005030D" w:rsidRDefault="0005030D" w:rsidP="0005030D">
            <w:pPr>
              <w:widowControl w:val="0"/>
              <w:spacing w:after="0" w:line="240" w:lineRule="auto"/>
              <w:contextualSpacing/>
              <w:jc w:val="right"/>
              <w:rPr>
                <w:rFonts w:ascii="Times New Roman" w:eastAsia="Times New Roman" w:hAnsi="Times New Roman" w:cs="Times New Roman"/>
              </w:rPr>
            </w:pPr>
            <w:r w:rsidRPr="0005030D">
              <w:rPr>
                <w:rFonts w:ascii="Times New Roman" w:eastAsia="Times New Roman" w:hAnsi="Times New Roman" w:cs="Times New Roman"/>
                <w:color w:val="000000"/>
              </w:rPr>
              <w:t>-</w:t>
            </w:r>
          </w:p>
        </w:tc>
        <w:tc>
          <w:tcPr>
            <w:tcW w:w="1525" w:type="dxa"/>
            <w:tcBorders>
              <w:top w:val="nil"/>
              <w:left w:val="nil"/>
              <w:bottom w:val="single" w:sz="4" w:space="0" w:color="000000"/>
              <w:right w:val="single" w:sz="4" w:space="0" w:color="000000"/>
            </w:tcBorders>
          </w:tcPr>
          <w:p w14:paraId="58515AAD" w14:textId="73592AF1" w:rsidR="00B44158" w:rsidRPr="0005030D" w:rsidRDefault="0005030D" w:rsidP="0005030D">
            <w:pPr>
              <w:spacing w:after="0" w:line="240" w:lineRule="auto"/>
              <w:contextualSpacing/>
              <w:jc w:val="right"/>
              <w:rPr>
                <w:rFonts w:ascii="Times New Roman" w:eastAsia="Times New Roman" w:hAnsi="Times New Roman" w:cs="Times New Roman"/>
                <w:color w:val="000000"/>
              </w:rPr>
            </w:pPr>
            <w:r w:rsidRPr="0005030D">
              <w:rPr>
                <w:rFonts w:ascii="Times New Roman" w:eastAsia="Times New Roman" w:hAnsi="Times New Roman" w:cs="Times New Roman"/>
                <w:color w:val="000000"/>
              </w:rPr>
              <w:t>1,928,571.44</w:t>
            </w:r>
          </w:p>
        </w:tc>
      </w:tr>
      <w:tr w:rsidR="0005030D" w:rsidRPr="0005030D" w14:paraId="64E6A47D" w14:textId="77777777" w:rsidTr="00A113EB">
        <w:trPr>
          <w:trHeight w:val="242"/>
        </w:trPr>
        <w:tc>
          <w:tcPr>
            <w:tcW w:w="2880" w:type="dxa"/>
            <w:tcBorders>
              <w:top w:val="single" w:sz="4" w:space="0" w:color="000000"/>
              <w:left w:val="single" w:sz="4" w:space="0" w:color="000000"/>
              <w:bottom w:val="single" w:sz="4" w:space="0" w:color="000000"/>
              <w:right w:val="single" w:sz="4" w:space="0" w:color="000000"/>
            </w:tcBorders>
          </w:tcPr>
          <w:p w14:paraId="462992A9" w14:textId="77777777" w:rsidR="0005030D" w:rsidRPr="0005030D" w:rsidRDefault="0005030D" w:rsidP="0005030D">
            <w:pPr>
              <w:widowControl w:val="0"/>
              <w:spacing w:after="0" w:line="240" w:lineRule="auto"/>
              <w:contextualSpacing/>
              <w:jc w:val="both"/>
              <w:rPr>
                <w:rFonts w:ascii="Times New Roman" w:eastAsia="Times New Roman" w:hAnsi="Times New Roman" w:cs="Times New Roman"/>
                <w:color w:val="000000"/>
              </w:rPr>
            </w:pPr>
            <w:r w:rsidRPr="0005030D">
              <w:rPr>
                <w:rFonts w:ascii="Times New Roman" w:eastAsia="Times New Roman" w:hAnsi="Times New Roman" w:cs="Times New Roman"/>
                <w:color w:val="000000"/>
              </w:rPr>
              <w:t>Improvement/Extension of Public Market</w:t>
            </w:r>
          </w:p>
        </w:tc>
        <w:tc>
          <w:tcPr>
            <w:tcW w:w="1890" w:type="dxa"/>
            <w:tcBorders>
              <w:top w:val="single" w:sz="4" w:space="0" w:color="000000"/>
              <w:left w:val="nil"/>
              <w:bottom w:val="single" w:sz="4" w:space="0" w:color="000000"/>
              <w:right w:val="single" w:sz="4" w:space="0" w:color="000000"/>
            </w:tcBorders>
          </w:tcPr>
          <w:p w14:paraId="43EC4AB7" w14:textId="77777777"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eastAsia="Times New Roman" w:hAnsi="Times New Roman" w:cs="Times New Roman"/>
                <w:color w:val="000000"/>
              </w:rPr>
              <w:t>1,732,753.92</w:t>
            </w:r>
          </w:p>
        </w:tc>
        <w:tc>
          <w:tcPr>
            <w:tcW w:w="1530" w:type="dxa"/>
            <w:tcBorders>
              <w:top w:val="single" w:sz="4" w:space="0" w:color="000000"/>
              <w:left w:val="nil"/>
              <w:bottom w:val="single" w:sz="4" w:space="0" w:color="000000"/>
              <w:right w:val="single" w:sz="4" w:space="0" w:color="000000"/>
            </w:tcBorders>
          </w:tcPr>
          <w:p w14:paraId="5AFB28D8" w14:textId="3D839EF3"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8,663,769.93</w:t>
            </w:r>
          </w:p>
        </w:tc>
        <w:tc>
          <w:tcPr>
            <w:tcW w:w="1525" w:type="dxa"/>
            <w:tcBorders>
              <w:top w:val="single" w:sz="4" w:space="0" w:color="000000"/>
              <w:left w:val="nil"/>
              <w:bottom w:val="single" w:sz="4" w:space="0" w:color="000000"/>
              <w:right w:val="single" w:sz="4" w:space="0" w:color="000000"/>
            </w:tcBorders>
          </w:tcPr>
          <w:p w14:paraId="705AC28E" w14:textId="23181496"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10,396,523.85</w:t>
            </w:r>
          </w:p>
        </w:tc>
      </w:tr>
      <w:tr w:rsidR="0005030D" w:rsidRPr="0005030D" w14:paraId="06F65861" w14:textId="77777777" w:rsidTr="00A113EB">
        <w:trPr>
          <w:trHeight w:val="638"/>
        </w:trPr>
        <w:tc>
          <w:tcPr>
            <w:tcW w:w="2880" w:type="dxa"/>
            <w:tcBorders>
              <w:top w:val="nil"/>
              <w:left w:val="single" w:sz="4" w:space="0" w:color="000000"/>
              <w:bottom w:val="single" w:sz="4" w:space="0" w:color="000000"/>
              <w:right w:val="single" w:sz="4" w:space="0" w:color="000000"/>
            </w:tcBorders>
          </w:tcPr>
          <w:p w14:paraId="7F41469E" w14:textId="77777777" w:rsidR="0005030D" w:rsidRPr="0005030D" w:rsidRDefault="0005030D" w:rsidP="0005030D">
            <w:pPr>
              <w:widowControl w:val="0"/>
              <w:spacing w:after="0" w:line="240" w:lineRule="auto"/>
              <w:contextualSpacing/>
              <w:jc w:val="both"/>
              <w:rPr>
                <w:rFonts w:ascii="Times New Roman" w:eastAsia="Times New Roman" w:hAnsi="Times New Roman" w:cs="Times New Roman"/>
                <w:color w:val="000000"/>
              </w:rPr>
            </w:pPr>
            <w:r w:rsidRPr="0005030D">
              <w:rPr>
                <w:rFonts w:ascii="Times New Roman" w:eastAsia="Times New Roman" w:hAnsi="Times New Roman" w:cs="Times New Roman"/>
                <w:color w:val="000000"/>
              </w:rPr>
              <w:t>Construction of Municipal Motorpool Building and Reinforced Concrete Wall - up to 4th release</w:t>
            </w:r>
          </w:p>
        </w:tc>
        <w:tc>
          <w:tcPr>
            <w:tcW w:w="1890" w:type="dxa"/>
            <w:tcBorders>
              <w:top w:val="nil"/>
              <w:left w:val="nil"/>
              <w:bottom w:val="single" w:sz="4" w:space="0" w:color="000000"/>
              <w:right w:val="single" w:sz="4" w:space="0" w:color="000000"/>
            </w:tcBorders>
          </w:tcPr>
          <w:p w14:paraId="063F1B3B" w14:textId="77777777"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eastAsia="Times New Roman" w:hAnsi="Times New Roman" w:cs="Times New Roman"/>
                <w:color w:val="000000"/>
              </w:rPr>
              <w:t>1,448,104.60</w:t>
            </w:r>
          </w:p>
        </w:tc>
        <w:tc>
          <w:tcPr>
            <w:tcW w:w="1530" w:type="dxa"/>
            <w:tcBorders>
              <w:top w:val="nil"/>
              <w:left w:val="nil"/>
              <w:bottom w:val="single" w:sz="4" w:space="0" w:color="000000"/>
              <w:right w:val="single" w:sz="4" w:space="0" w:color="000000"/>
            </w:tcBorders>
          </w:tcPr>
          <w:p w14:paraId="3E04556A" w14:textId="58AD8E15"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7,240,523.10</w:t>
            </w:r>
          </w:p>
        </w:tc>
        <w:tc>
          <w:tcPr>
            <w:tcW w:w="1525" w:type="dxa"/>
            <w:tcBorders>
              <w:top w:val="nil"/>
              <w:left w:val="nil"/>
              <w:bottom w:val="single" w:sz="4" w:space="0" w:color="000000"/>
              <w:right w:val="single" w:sz="4" w:space="0" w:color="000000"/>
            </w:tcBorders>
          </w:tcPr>
          <w:p w14:paraId="474D9913" w14:textId="04E88280"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8,688,627.70</w:t>
            </w:r>
          </w:p>
        </w:tc>
      </w:tr>
      <w:tr w:rsidR="0005030D" w:rsidRPr="0005030D" w14:paraId="75E3ACDF" w14:textId="77777777" w:rsidTr="00A113EB">
        <w:trPr>
          <w:trHeight w:val="638"/>
        </w:trPr>
        <w:tc>
          <w:tcPr>
            <w:tcW w:w="2880" w:type="dxa"/>
            <w:tcBorders>
              <w:top w:val="nil"/>
              <w:left w:val="single" w:sz="4" w:space="0" w:color="000000"/>
              <w:bottom w:val="single" w:sz="4" w:space="0" w:color="000000"/>
              <w:right w:val="single" w:sz="4" w:space="0" w:color="000000"/>
            </w:tcBorders>
          </w:tcPr>
          <w:p w14:paraId="33A938FC" w14:textId="77777777" w:rsidR="0005030D" w:rsidRPr="0005030D" w:rsidRDefault="0005030D" w:rsidP="0005030D">
            <w:pPr>
              <w:widowControl w:val="0"/>
              <w:spacing w:after="0" w:line="240" w:lineRule="auto"/>
              <w:contextualSpacing/>
              <w:jc w:val="both"/>
              <w:rPr>
                <w:rFonts w:ascii="Times New Roman" w:eastAsia="Times New Roman" w:hAnsi="Times New Roman" w:cs="Times New Roman"/>
                <w:color w:val="000000"/>
              </w:rPr>
            </w:pPr>
            <w:r w:rsidRPr="0005030D">
              <w:rPr>
                <w:rFonts w:ascii="Times New Roman" w:eastAsia="Times New Roman" w:hAnsi="Times New Roman" w:cs="Times New Roman"/>
                <w:color w:val="000000"/>
              </w:rPr>
              <w:t>Construction of Mapandan Municipal Cemetery Extension 2 with Lot Purchase</w:t>
            </w:r>
          </w:p>
        </w:tc>
        <w:tc>
          <w:tcPr>
            <w:tcW w:w="1890" w:type="dxa"/>
            <w:tcBorders>
              <w:top w:val="nil"/>
              <w:left w:val="nil"/>
              <w:bottom w:val="single" w:sz="4" w:space="0" w:color="000000"/>
              <w:right w:val="single" w:sz="4" w:space="0" w:color="000000"/>
            </w:tcBorders>
          </w:tcPr>
          <w:p w14:paraId="7DFBFAC7" w14:textId="765150EA"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8,663,061.72</w:t>
            </w:r>
          </w:p>
        </w:tc>
        <w:tc>
          <w:tcPr>
            <w:tcW w:w="1530" w:type="dxa"/>
            <w:tcBorders>
              <w:top w:val="nil"/>
              <w:left w:val="nil"/>
              <w:bottom w:val="single" w:sz="4" w:space="0" w:color="000000"/>
              <w:right w:val="single" w:sz="4" w:space="0" w:color="000000"/>
            </w:tcBorders>
          </w:tcPr>
          <w:p w14:paraId="46D09F53" w14:textId="3C4682F3"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54,144,135.71</w:t>
            </w:r>
          </w:p>
        </w:tc>
        <w:tc>
          <w:tcPr>
            <w:tcW w:w="1525" w:type="dxa"/>
            <w:tcBorders>
              <w:top w:val="nil"/>
              <w:left w:val="nil"/>
              <w:bottom w:val="single" w:sz="4" w:space="0" w:color="000000"/>
              <w:right w:val="single" w:sz="4" w:space="0" w:color="000000"/>
            </w:tcBorders>
          </w:tcPr>
          <w:p w14:paraId="4C7D16E2" w14:textId="283D5AEA" w:rsidR="0005030D" w:rsidRPr="0005030D" w:rsidRDefault="0005030D" w:rsidP="0005030D">
            <w:pPr>
              <w:widowControl w:val="0"/>
              <w:spacing w:after="0" w:line="240" w:lineRule="auto"/>
              <w:contextualSpacing/>
              <w:jc w:val="right"/>
              <w:rPr>
                <w:rFonts w:ascii="Times New Roman" w:eastAsia="Times New Roman" w:hAnsi="Times New Roman" w:cs="Times New Roman"/>
                <w:color w:val="000000"/>
              </w:rPr>
            </w:pPr>
            <w:r w:rsidRPr="0005030D">
              <w:rPr>
                <w:rFonts w:ascii="Times New Roman" w:hAnsi="Times New Roman" w:cs="Times New Roman"/>
              </w:rPr>
              <w:t>62,807,197.43</w:t>
            </w:r>
          </w:p>
        </w:tc>
      </w:tr>
      <w:tr w:rsidR="0005030D" w:rsidRPr="0005030D" w14:paraId="608D11A4" w14:textId="77777777" w:rsidTr="00A113EB">
        <w:trPr>
          <w:trHeight w:val="60"/>
        </w:trPr>
        <w:tc>
          <w:tcPr>
            <w:tcW w:w="2880" w:type="dxa"/>
            <w:tcBorders>
              <w:top w:val="nil"/>
              <w:left w:val="single" w:sz="4" w:space="0" w:color="000000"/>
              <w:bottom w:val="single" w:sz="4" w:space="0" w:color="000000"/>
              <w:right w:val="single" w:sz="4" w:space="0" w:color="000000"/>
            </w:tcBorders>
          </w:tcPr>
          <w:p w14:paraId="3A6BDFDF" w14:textId="77777777" w:rsidR="0005030D" w:rsidRPr="0005030D" w:rsidRDefault="0005030D" w:rsidP="0005030D">
            <w:pPr>
              <w:widowControl w:val="0"/>
              <w:spacing w:after="0" w:line="240" w:lineRule="auto"/>
              <w:ind w:left="-104" w:firstLine="90"/>
              <w:contextualSpacing/>
              <w:rPr>
                <w:rFonts w:ascii="Times New Roman" w:eastAsia="Times New Roman" w:hAnsi="Times New Roman" w:cs="Times New Roman"/>
                <w:b/>
                <w:color w:val="000000"/>
              </w:rPr>
            </w:pPr>
            <w:r w:rsidRPr="0005030D">
              <w:rPr>
                <w:rFonts w:ascii="Times New Roman" w:eastAsia="Times New Roman" w:hAnsi="Times New Roman" w:cs="Times New Roman"/>
                <w:b/>
                <w:color w:val="000000"/>
              </w:rPr>
              <w:t>Total</w:t>
            </w:r>
          </w:p>
        </w:tc>
        <w:tc>
          <w:tcPr>
            <w:tcW w:w="1890" w:type="dxa"/>
            <w:tcBorders>
              <w:top w:val="nil"/>
              <w:left w:val="nil"/>
              <w:bottom w:val="single" w:sz="4" w:space="0" w:color="000000"/>
              <w:right w:val="single" w:sz="4" w:space="0" w:color="000000"/>
            </w:tcBorders>
          </w:tcPr>
          <w:p w14:paraId="57784766" w14:textId="5DE0299F" w:rsidR="0005030D" w:rsidRPr="0005030D" w:rsidRDefault="0005030D" w:rsidP="0005030D">
            <w:pPr>
              <w:widowControl w:val="0"/>
              <w:spacing w:after="0" w:line="240" w:lineRule="auto"/>
              <w:contextualSpacing/>
              <w:jc w:val="right"/>
              <w:rPr>
                <w:rFonts w:ascii="Times New Roman" w:eastAsia="Times New Roman" w:hAnsi="Times New Roman" w:cs="Times New Roman"/>
                <w:b/>
                <w:bCs/>
                <w:color w:val="000000"/>
              </w:rPr>
            </w:pPr>
            <w:r w:rsidRPr="0005030D">
              <w:rPr>
                <w:rFonts w:ascii="Times New Roman" w:hAnsi="Times New Roman" w:cs="Times New Roman"/>
                <w:b/>
                <w:bCs/>
              </w:rPr>
              <w:t>13,772,491.60</w:t>
            </w:r>
          </w:p>
        </w:tc>
        <w:tc>
          <w:tcPr>
            <w:tcW w:w="1530" w:type="dxa"/>
            <w:tcBorders>
              <w:top w:val="nil"/>
              <w:left w:val="nil"/>
              <w:bottom w:val="single" w:sz="4" w:space="0" w:color="000000"/>
              <w:right w:val="single" w:sz="4" w:space="0" w:color="000000"/>
            </w:tcBorders>
          </w:tcPr>
          <w:p w14:paraId="3C5808A5" w14:textId="3660CD7A" w:rsidR="0005030D" w:rsidRPr="0005030D" w:rsidRDefault="0005030D" w:rsidP="0005030D">
            <w:pPr>
              <w:widowControl w:val="0"/>
              <w:spacing w:after="0" w:line="240" w:lineRule="auto"/>
              <w:contextualSpacing/>
              <w:jc w:val="right"/>
              <w:rPr>
                <w:rFonts w:ascii="Times New Roman" w:eastAsia="Times New Roman" w:hAnsi="Times New Roman" w:cs="Times New Roman"/>
                <w:b/>
                <w:bCs/>
                <w:color w:val="000000"/>
              </w:rPr>
            </w:pPr>
            <w:r w:rsidRPr="0005030D">
              <w:rPr>
                <w:rFonts w:ascii="Times New Roman" w:hAnsi="Times New Roman" w:cs="Times New Roman"/>
                <w:b/>
                <w:bCs/>
              </w:rPr>
              <w:t>70,048,428.74</w:t>
            </w:r>
          </w:p>
        </w:tc>
        <w:tc>
          <w:tcPr>
            <w:tcW w:w="1525" w:type="dxa"/>
            <w:tcBorders>
              <w:top w:val="nil"/>
              <w:left w:val="nil"/>
              <w:bottom w:val="single" w:sz="4" w:space="0" w:color="000000"/>
              <w:right w:val="single" w:sz="4" w:space="0" w:color="000000"/>
            </w:tcBorders>
          </w:tcPr>
          <w:p w14:paraId="18506DB2" w14:textId="2EABDDE2" w:rsidR="0005030D" w:rsidRPr="0005030D" w:rsidRDefault="0005030D" w:rsidP="0005030D">
            <w:pPr>
              <w:widowControl w:val="0"/>
              <w:spacing w:after="0" w:line="240" w:lineRule="auto"/>
              <w:contextualSpacing/>
              <w:jc w:val="right"/>
              <w:rPr>
                <w:rFonts w:ascii="Times New Roman" w:eastAsia="Times New Roman" w:hAnsi="Times New Roman" w:cs="Times New Roman"/>
                <w:b/>
                <w:bCs/>
                <w:color w:val="000000"/>
              </w:rPr>
            </w:pPr>
            <w:r w:rsidRPr="0005030D">
              <w:rPr>
                <w:rFonts w:ascii="Times New Roman" w:hAnsi="Times New Roman" w:cs="Times New Roman"/>
                <w:b/>
                <w:bCs/>
              </w:rPr>
              <w:t>83,820,920.34</w:t>
            </w:r>
          </w:p>
        </w:tc>
      </w:tr>
    </w:tbl>
    <w:p w14:paraId="1EEAA176" w14:textId="77777777" w:rsidR="00B44158" w:rsidRDefault="00B44158" w:rsidP="00FA1E45">
      <w:pPr>
        <w:widowControl w:val="0"/>
        <w:spacing w:after="0" w:line="240" w:lineRule="auto"/>
        <w:ind w:left="1440" w:hanging="720"/>
        <w:contextualSpacing/>
        <w:rPr>
          <w:rFonts w:ascii="Times New Roman" w:eastAsia="Times New Roman" w:hAnsi="Times New Roman" w:cs="Times New Roman"/>
          <w:sz w:val="24"/>
          <w:szCs w:val="24"/>
          <w:highlight w:val="yellow"/>
        </w:rPr>
      </w:pPr>
    </w:p>
    <w:p w14:paraId="33DDA7D9" w14:textId="77777777" w:rsidR="0033298D" w:rsidRDefault="0033298D" w:rsidP="00FA1E45">
      <w:pPr>
        <w:widowControl w:val="0"/>
        <w:spacing w:after="0" w:line="240" w:lineRule="auto"/>
        <w:ind w:left="1440" w:hanging="720"/>
        <w:contextualSpacing/>
        <w:rPr>
          <w:rFonts w:ascii="Times New Roman" w:eastAsia="Times New Roman" w:hAnsi="Times New Roman" w:cs="Times New Roman"/>
          <w:sz w:val="24"/>
          <w:szCs w:val="24"/>
          <w:highlight w:val="yellow"/>
        </w:rPr>
      </w:pPr>
    </w:p>
    <w:p w14:paraId="2A410063" w14:textId="418F200A" w:rsidR="00B44158" w:rsidRPr="0005030D" w:rsidRDefault="00B44158" w:rsidP="0022629B">
      <w:pPr>
        <w:widowControl w:val="0"/>
        <w:spacing w:after="0" w:line="240" w:lineRule="auto"/>
        <w:ind w:left="1350" w:hanging="630"/>
        <w:contextualSpacing/>
        <w:jc w:val="both"/>
        <w:rPr>
          <w:rFonts w:ascii="Times New Roman" w:eastAsia="Times New Roman" w:hAnsi="Times New Roman" w:cs="Times New Roman"/>
          <w:color w:val="010202"/>
          <w:sz w:val="24"/>
          <w:szCs w:val="24"/>
        </w:rPr>
      </w:pPr>
      <w:r w:rsidRPr="0005030D">
        <w:rPr>
          <w:rFonts w:ascii="Times New Roman" w:eastAsia="Times New Roman" w:hAnsi="Times New Roman" w:cs="Times New Roman"/>
          <w:sz w:val="24"/>
          <w:szCs w:val="24"/>
        </w:rPr>
        <w:lastRenderedPageBreak/>
        <w:t>1</w:t>
      </w:r>
      <w:r w:rsidR="00616758">
        <w:rPr>
          <w:rFonts w:ascii="Times New Roman" w:eastAsia="Times New Roman" w:hAnsi="Times New Roman" w:cs="Times New Roman"/>
          <w:sz w:val="24"/>
          <w:szCs w:val="24"/>
        </w:rPr>
        <w:t>1</w:t>
      </w:r>
      <w:r w:rsidRPr="0005030D">
        <w:rPr>
          <w:rFonts w:ascii="Times New Roman" w:eastAsia="Times New Roman" w:hAnsi="Times New Roman" w:cs="Times New Roman"/>
          <w:sz w:val="24"/>
          <w:szCs w:val="24"/>
        </w:rPr>
        <w:t>.3</w:t>
      </w:r>
      <w:r w:rsidRPr="0005030D">
        <w:rPr>
          <w:rFonts w:ascii="Times New Roman" w:eastAsia="Times New Roman" w:hAnsi="Times New Roman" w:cs="Times New Roman"/>
          <w:sz w:val="24"/>
          <w:szCs w:val="24"/>
        </w:rPr>
        <w:tab/>
      </w:r>
      <w:r w:rsidRPr="0005030D">
        <w:rPr>
          <w:rFonts w:ascii="Times New Roman" w:eastAsia="Times New Roman" w:hAnsi="Times New Roman" w:cs="Times New Roman"/>
          <w:color w:val="010202"/>
          <w:sz w:val="24"/>
          <w:szCs w:val="24"/>
        </w:rPr>
        <w:t xml:space="preserve">Shown below is the </w:t>
      </w:r>
      <w:r w:rsidR="00EC24FE">
        <w:rPr>
          <w:rFonts w:ascii="Times New Roman" w:eastAsia="Times New Roman" w:hAnsi="Times New Roman" w:cs="Times New Roman"/>
          <w:color w:val="010202"/>
          <w:sz w:val="24"/>
          <w:szCs w:val="24"/>
        </w:rPr>
        <w:t xml:space="preserve">relevant details of the outstanding loans of the </w:t>
      </w:r>
      <w:r w:rsidR="00F41CA1">
        <w:rPr>
          <w:rFonts w:ascii="Times New Roman" w:eastAsia="Times New Roman" w:hAnsi="Times New Roman" w:cs="Times New Roman"/>
          <w:color w:val="010202"/>
          <w:sz w:val="24"/>
          <w:szCs w:val="24"/>
        </w:rPr>
        <w:t xml:space="preserve">Municipality </w:t>
      </w:r>
      <w:r w:rsidR="00EC24FE">
        <w:rPr>
          <w:rFonts w:ascii="Times New Roman" w:eastAsia="Times New Roman" w:hAnsi="Times New Roman" w:cs="Times New Roman"/>
          <w:color w:val="010202"/>
          <w:sz w:val="24"/>
          <w:szCs w:val="24"/>
        </w:rPr>
        <w:t>from the LB</w:t>
      </w:r>
      <w:r w:rsidR="002E2303">
        <w:rPr>
          <w:rFonts w:ascii="Times New Roman" w:eastAsia="Times New Roman" w:hAnsi="Times New Roman" w:cs="Times New Roman"/>
          <w:color w:val="010202"/>
          <w:sz w:val="24"/>
          <w:szCs w:val="24"/>
        </w:rPr>
        <w:t>P</w:t>
      </w:r>
      <w:r w:rsidR="00EC24FE">
        <w:rPr>
          <w:rFonts w:ascii="Times New Roman" w:eastAsia="Times New Roman" w:hAnsi="Times New Roman" w:cs="Times New Roman"/>
          <w:color w:val="010202"/>
          <w:sz w:val="24"/>
          <w:szCs w:val="24"/>
        </w:rPr>
        <w:t>.</w:t>
      </w:r>
    </w:p>
    <w:p w14:paraId="1AB8AB9C"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color w:val="010202"/>
          <w:sz w:val="24"/>
          <w:szCs w:val="24"/>
          <w:highlight w:val="yellow"/>
        </w:rPr>
      </w:pPr>
    </w:p>
    <w:tbl>
      <w:tblPr>
        <w:tblW w:w="9356" w:type="dxa"/>
        <w:tblInd w:w="562" w:type="dxa"/>
        <w:tblLayout w:type="fixed"/>
        <w:tblLook w:val="0400" w:firstRow="0" w:lastRow="0" w:firstColumn="0" w:lastColumn="0" w:noHBand="0" w:noVBand="1"/>
      </w:tblPr>
      <w:tblGrid>
        <w:gridCol w:w="1560"/>
        <w:gridCol w:w="1473"/>
        <w:gridCol w:w="1220"/>
        <w:gridCol w:w="1276"/>
        <w:gridCol w:w="1134"/>
        <w:gridCol w:w="1275"/>
        <w:gridCol w:w="1418"/>
      </w:tblGrid>
      <w:tr w:rsidR="00EC24FE" w:rsidRPr="00EC24FE" w14:paraId="3E659A65" w14:textId="77777777" w:rsidTr="00A113EB">
        <w:trPr>
          <w:trHeight w:val="20"/>
          <w:tblHeader/>
        </w:trPr>
        <w:tc>
          <w:tcPr>
            <w:tcW w:w="156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tcPr>
          <w:p w14:paraId="399C4AC0"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EC24FE">
              <w:rPr>
                <w:rFonts w:ascii="Times New Roman" w:eastAsia="Times New Roman" w:hAnsi="Times New Roman" w:cs="Times New Roman"/>
                <w:b/>
                <w:color w:val="000000"/>
                <w:sz w:val="20"/>
                <w:szCs w:val="20"/>
              </w:rPr>
              <w:t>Purpose of Loan</w:t>
            </w:r>
          </w:p>
        </w:tc>
        <w:tc>
          <w:tcPr>
            <w:tcW w:w="1473"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3BEC81BD"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EC24FE">
              <w:rPr>
                <w:rFonts w:ascii="Times New Roman" w:eastAsia="Times New Roman" w:hAnsi="Times New Roman" w:cs="Times New Roman"/>
                <w:b/>
                <w:color w:val="000000"/>
                <w:sz w:val="20"/>
                <w:szCs w:val="20"/>
              </w:rPr>
              <w:t>Principal</w:t>
            </w:r>
          </w:p>
        </w:tc>
        <w:tc>
          <w:tcPr>
            <w:tcW w:w="1220"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7B3A0F44"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A113EB">
              <w:rPr>
                <w:rFonts w:ascii="Times New Roman" w:eastAsia="Times New Roman" w:hAnsi="Times New Roman" w:cs="Times New Roman"/>
                <w:b/>
                <w:color w:val="000000"/>
                <w:sz w:val="20"/>
                <w:szCs w:val="20"/>
              </w:rPr>
              <w:t>Date Granted</w:t>
            </w:r>
          </w:p>
        </w:tc>
        <w:tc>
          <w:tcPr>
            <w:tcW w:w="1276"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7D689B36"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A113EB">
              <w:rPr>
                <w:rFonts w:ascii="Times New Roman" w:eastAsia="Times New Roman" w:hAnsi="Times New Roman" w:cs="Times New Roman"/>
                <w:b/>
                <w:color w:val="000000"/>
                <w:sz w:val="20"/>
                <w:szCs w:val="20"/>
              </w:rPr>
              <w:t>Maturity Date</w:t>
            </w:r>
          </w:p>
        </w:tc>
        <w:tc>
          <w:tcPr>
            <w:tcW w:w="1134"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31175C08"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EC24FE">
              <w:rPr>
                <w:rFonts w:ascii="Times New Roman" w:eastAsia="Times New Roman" w:hAnsi="Times New Roman" w:cs="Times New Roman"/>
                <w:b/>
                <w:color w:val="000000"/>
                <w:sz w:val="20"/>
                <w:szCs w:val="20"/>
              </w:rPr>
              <w:t>Payment Terms</w:t>
            </w:r>
          </w:p>
        </w:tc>
        <w:tc>
          <w:tcPr>
            <w:tcW w:w="1275"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68326AA8"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EC24FE">
              <w:rPr>
                <w:rFonts w:ascii="Times New Roman" w:eastAsia="Times New Roman" w:hAnsi="Times New Roman" w:cs="Times New Roman"/>
                <w:b/>
                <w:color w:val="000000"/>
                <w:sz w:val="20"/>
                <w:szCs w:val="20"/>
              </w:rPr>
              <w:t>Interest Rate</w:t>
            </w:r>
          </w:p>
        </w:tc>
        <w:tc>
          <w:tcPr>
            <w:tcW w:w="1418" w:type="dxa"/>
            <w:tcBorders>
              <w:top w:val="single" w:sz="4" w:space="0" w:color="000000"/>
              <w:left w:val="nil"/>
              <w:bottom w:val="single" w:sz="4" w:space="0" w:color="000000"/>
              <w:right w:val="single" w:sz="4" w:space="0" w:color="000000"/>
            </w:tcBorders>
            <w:shd w:val="clear" w:color="auto" w:fill="BDD6EE" w:themeFill="accent5" w:themeFillTint="66"/>
            <w:vAlign w:val="center"/>
          </w:tcPr>
          <w:p w14:paraId="7132A15F" w14:textId="77777777" w:rsidR="00B44158" w:rsidRPr="00EC24FE" w:rsidRDefault="00B44158" w:rsidP="00FA1E45">
            <w:pPr>
              <w:spacing w:after="0" w:line="240" w:lineRule="auto"/>
              <w:contextualSpacing/>
              <w:jc w:val="center"/>
              <w:rPr>
                <w:rFonts w:ascii="Times New Roman" w:eastAsia="Times New Roman" w:hAnsi="Times New Roman" w:cs="Times New Roman"/>
                <w:b/>
                <w:color w:val="000000"/>
                <w:sz w:val="20"/>
                <w:szCs w:val="20"/>
              </w:rPr>
            </w:pPr>
            <w:r w:rsidRPr="00EC24FE">
              <w:rPr>
                <w:rFonts w:ascii="Times New Roman" w:eastAsia="Times New Roman" w:hAnsi="Times New Roman" w:cs="Times New Roman"/>
                <w:b/>
                <w:color w:val="000000"/>
                <w:sz w:val="20"/>
                <w:szCs w:val="20"/>
              </w:rPr>
              <w:t>Balance</w:t>
            </w:r>
          </w:p>
        </w:tc>
      </w:tr>
      <w:tr w:rsidR="00EC24FE" w:rsidRPr="00EC24FE" w14:paraId="10C56991" w14:textId="77777777" w:rsidTr="00A113EB">
        <w:trPr>
          <w:trHeight w:val="20"/>
        </w:trPr>
        <w:tc>
          <w:tcPr>
            <w:tcW w:w="1560" w:type="dxa"/>
            <w:tcBorders>
              <w:top w:val="nil"/>
              <w:left w:val="single" w:sz="4" w:space="0" w:color="000000"/>
              <w:bottom w:val="single" w:sz="4" w:space="0" w:color="000000"/>
              <w:right w:val="single" w:sz="4" w:space="0" w:color="000000"/>
            </w:tcBorders>
          </w:tcPr>
          <w:p w14:paraId="5AE0E949" w14:textId="77777777" w:rsidR="007532FD" w:rsidRPr="00EC24FE" w:rsidRDefault="007532FD" w:rsidP="007532FD">
            <w:pPr>
              <w:spacing w:after="0" w:line="240" w:lineRule="auto"/>
              <w:contextualSpacing/>
              <w:jc w:val="both"/>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Acquisition of Heavy Equipment and MRF Machines</w:t>
            </w:r>
          </w:p>
        </w:tc>
        <w:tc>
          <w:tcPr>
            <w:tcW w:w="1473" w:type="dxa"/>
            <w:tcBorders>
              <w:top w:val="nil"/>
              <w:left w:val="nil"/>
              <w:bottom w:val="single" w:sz="4" w:space="0" w:color="000000"/>
              <w:right w:val="single" w:sz="4" w:space="0" w:color="000000"/>
            </w:tcBorders>
          </w:tcPr>
          <w:p w14:paraId="01627223" w14:textId="77777777"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13,500,000.00</w:t>
            </w:r>
          </w:p>
        </w:tc>
        <w:tc>
          <w:tcPr>
            <w:tcW w:w="1220" w:type="dxa"/>
            <w:tcBorders>
              <w:top w:val="nil"/>
              <w:left w:val="nil"/>
              <w:bottom w:val="single" w:sz="4" w:space="0" w:color="000000"/>
              <w:right w:val="single" w:sz="4" w:space="0" w:color="000000"/>
            </w:tcBorders>
          </w:tcPr>
          <w:p w14:paraId="38C1494F" w14:textId="4DEDD2B4"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12/18/2018</w:t>
            </w:r>
          </w:p>
        </w:tc>
        <w:tc>
          <w:tcPr>
            <w:tcW w:w="1276" w:type="dxa"/>
            <w:tcBorders>
              <w:top w:val="nil"/>
              <w:left w:val="nil"/>
              <w:bottom w:val="single" w:sz="4" w:space="0" w:color="000000"/>
              <w:right w:val="single" w:sz="4" w:space="0" w:color="000000"/>
            </w:tcBorders>
          </w:tcPr>
          <w:p w14:paraId="6A263610" w14:textId="7777777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12/18/ 2028</w:t>
            </w:r>
          </w:p>
        </w:tc>
        <w:tc>
          <w:tcPr>
            <w:tcW w:w="1134" w:type="dxa"/>
            <w:tcBorders>
              <w:top w:val="nil"/>
              <w:left w:val="nil"/>
              <w:bottom w:val="single" w:sz="4" w:space="0" w:color="000000"/>
              <w:right w:val="single" w:sz="4" w:space="0" w:color="000000"/>
            </w:tcBorders>
          </w:tcPr>
          <w:p w14:paraId="56F4EB5D" w14:textId="37B9233A"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Quarterly for 10 years</w:t>
            </w:r>
          </w:p>
        </w:tc>
        <w:tc>
          <w:tcPr>
            <w:tcW w:w="1275" w:type="dxa"/>
            <w:tcBorders>
              <w:top w:val="nil"/>
              <w:left w:val="nil"/>
              <w:bottom w:val="single" w:sz="4" w:space="0" w:color="000000"/>
              <w:right w:val="single" w:sz="4" w:space="0" w:color="000000"/>
            </w:tcBorders>
          </w:tcPr>
          <w:p w14:paraId="0CF629AD" w14:textId="17CB3C6E"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7.30% subject to annual re-pricing</w:t>
            </w:r>
          </w:p>
        </w:tc>
        <w:tc>
          <w:tcPr>
            <w:tcW w:w="1418" w:type="dxa"/>
            <w:tcBorders>
              <w:top w:val="nil"/>
              <w:left w:val="nil"/>
              <w:bottom w:val="single" w:sz="4" w:space="0" w:color="000000"/>
              <w:right w:val="single" w:sz="4" w:space="0" w:color="000000"/>
            </w:tcBorders>
          </w:tcPr>
          <w:p w14:paraId="36525CF8" w14:textId="1ED5AA65"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 xml:space="preserve">   1,928,571.36 </w:t>
            </w:r>
          </w:p>
        </w:tc>
      </w:tr>
      <w:tr w:rsidR="00EC24FE" w:rsidRPr="00EC24FE" w14:paraId="27941028" w14:textId="77777777" w:rsidTr="00A113EB">
        <w:trPr>
          <w:trHeight w:val="20"/>
        </w:trPr>
        <w:tc>
          <w:tcPr>
            <w:tcW w:w="1560" w:type="dxa"/>
            <w:tcBorders>
              <w:top w:val="nil"/>
              <w:left w:val="single" w:sz="4" w:space="0" w:color="000000"/>
              <w:bottom w:val="single" w:sz="4" w:space="0" w:color="000000"/>
              <w:right w:val="single" w:sz="4" w:space="0" w:color="000000"/>
            </w:tcBorders>
          </w:tcPr>
          <w:p w14:paraId="4227CFAC" w14:textId="77777777" w:rsidR="00EC24FE" w:rsidRDefault="007532FD" w:rsidP="007532FD">
            <w:pPr>
              <w:spacing w:after="0" w:line="240" w:lineRule="auto"/>
              <w:contextualSpacing/>
              <w:jc w:val="both"/>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Improvement/</w:t>
            </w:r>
          </w:p>
          <w:p w14:paraId="006FA07E" w14:textId="6494F92B" w:rsidR="007532FD" w:rsidRPr="00EC24FE" w:rsidRDefault="007532FD" w:rsidP="007532FD">
            <w:pPr>
              <w:spacing w:after="0" w:line="240" w:lineRule="auto"/>
              <w:contextualSpacing/>
              <w:jc w:val="both"/>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Extension of Public Market</w:t>
            </w:r>
          </w:p>
        </w:tc>
        <w:tc>
          <w:tcPr>
            <w:tcW w:w="1473" w:type="dxa"/>
            <w:tcBorders>
              <w:top w:val="nil"/>
              <w:left w:val="nil"/>
              <w:bottom w:val="single" w:sz="4" w:space="0" w:color="000000"/>
              <w:right w:val="single" w:sz="4" w:space="0" w:color="000000"/>
            </w:tcBorders>
          </w:tcPr>
          <w:p w14:paraId="556CB9D2" w14:textId="77777777"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bookmarkStart w:id="2" w:name="bookmark=id.30j0zll" w:colFirst="0" w:colLast="0"/>
            <w:bookmarkEnd w:id="2"/>
            <w:r w:rsidRPr="00EC24FE">
              <w:rPr>
                <w:rFonts w:ascii="Times New Roman" w:eastAsia="Times New Roman" w:hAnsi="Times New Roman" w:cs="Times New Roman"/>
                <w:color w:val="000000"/>
                <w:sz w:val="20"/>
                <w:szCs w:val="20"/>
              </w:rPr>
              <w:t>15,594,785.61</w:t>
            </w:r>
          </w:p>
        </w:tc>
        <w:tc>
          <w:tcPr>
            <w:tcW w:w="1220" w:type="dxa"/>
            <w:tcBorders>
              <w:top w:val="nil"/>
              <w:left w:val="nil"/>
              <w:bottom w:val="single" w:sz="4" w:space="0" w:color="000000"/>
              <w:right w:val="single" w:sz="4" w:space="0" w:color="000000"/>
            </w:tcBorders>
          </w:tcPr>
          <w:p w14:paraId="47218209" w14:textId="548927C2"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12/29/2020</w:t>
            </w:r>
          </w:p>
        </w:tc>
        <w:tc>
          <w:tcPr>
            <w:tcW w:w="1276" w:type="dxa"/>
            <w:tcBorders>
              <w:top w:val="nil"/>
              <w:left w:val="nil"/>
              <w:bottom w:val="single" w:sz="4" w:space="0" w:color="000000"/>
              <w:right w:val="single" w:sz="4" w:space="0" w:color="000000"/>
            </w:tcBorders>
          </w:tcPr>
          <w:p w14:paraId="6B8662EA" w14:textId="7777777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12/27/ 2030</w:t>
            </w:r>
          </w:p>
        </w:tc>
        <w:tc>
          <w:tcPr>
            <w:tcW w:w="1134" w:type="dxa"/>
            <w:tcBorders>
              <w:top w:val="nil"/>
              <w:left w:val="nil"/>
              <w:bottom w:val="single" w:sz="4" w:space="0" w:color="000000"/>
              <w:right w:val="single" w:sz="4" w:space="0" w:color="000000"/>
            </w:tcBorders>
          </w:tcPr>
          <w:p w14:paraId="1D8DAE6F" w14:textId="2CC72674"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Quarterly for 10 years</w:t>
            </w:r>
          </w:p>
        </w:tc>
        <w:tc>
          <w:tcPr>
            <w:tcW w:w="1275" w:type="dxa"/>
            <w:tcBorders>
              <w:top w:val="nil"/>
              <w:left w:val="nil"/>
              <w:bottom w:val="single" w:sz="4" w:space="0" w:color="000000"/>
              <w:right w:val="single" w:sz="4" w:space="0" w:color="000000"/>
            </w:tcBorders>
          </w:tcPr>
          <w:p w14:paraId="5F69A2E0" w14:textId="4B80BBF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7.50</w:t>
            </w:r>
            <w:proofErr w:type="gramStart"/>
            <w:r w:rsidRPr="00EC24FE">
              <w:rPr>
                <w:rFonts w:ascii="Times New Roman" w:hAnsi="Times New Roman" w:cs="Times New Roman"/>
                <w:sz w:val="20"/>
                <w:szCs w:val="20"/>
              </w:rPr>
              <w:t>%  subject</w:t>
            </w:r>
            <w:proofErr w:type="gramEnd"/>
            <w:r w:rsidRPr="00EC24FE">
              <w:rPr>
                <w:rFonts w:ascii="Times New Roman" w:hAnsi="Times New Roman" w:cs="Times New Roman"/>
                <w:sz w:val="20"/>
                <w:szCs w:val="20"/>
              </w:rPr>
              <w:t xml:space="preserve"> to quarterly re-pricing</w:t>
            </w:r>
          </w:p>
        </w:tc>
        <w:tc>
          <w:tcPr>
            <w:tcW w:w="1418" w:type="dxa"/>
            <w:tcBorders>
              <w:top w:val="nil"/>
              <w:left w:val="nil"/>
              <w:bottom w:val="single" w:sz="4" w:space="0" w:color="000000"/>
              <w:right w:val="single" w:sz="4" w:space="0" w:color="000000"/>
            </w:tcBorders>
          </w:tcPr>
          <w:p w14:paraId="729A614F" w14:textId="3AFE0827"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 xml:space="preserve"> 10,396,523.85 </w:t>
            </w:r>
          </w:p>
        </w:tc>
      </w:tr>
      <w:tr w:rsidR="00EC24FE" w:rsidRPr="00EC24FE" w14:paraId="302FFBBD" w14:textId="77777777" w:rsidTr="00A113EB">
        <w:trPr>
          <w:trHeight w:val="20"/>
        </w:trPr>
        <w:tc>
          <w:tcPr>
            <w:tcW w:w="1560" w:type="dxa"/>
            <w:tcBorders>
              <w:top w:val="single" w:sz="4" w:space="0" w:color="000000"/>
              <w:left w:val="single" w:sz="4" w:space="0" w:color="000000"/>
              <w:bottom w:val="single" w:sz="4" w:space="0" w:color="000000"/>
              <w:right w:val="single" w:sz="4" w:space="0" w:color="000000"/>
            </w:tcBorders>
          </w:tcPr>
          <w:p w14:paraId="763C9D21" w14:textId="77777777" w:rsidR="007532FD" w:rsidRPr="00EC24FE" w:rsidRDefault="007532FD" w:rsidP="007532FD">
            <w:pPr>
              <w:spacing w:after="0" w:line="240" w:lineRule="auto"/>
              <w:contextualSpacing/>
              <w:jc w:val="both"/>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 xml:space="preserve">Construction of Municipal Motorpool Building and Reinforced Concrete Wall </w:t>
            </w:r>
          </w:p>
        </w:tc>
        <w:tc>
          <w:tcPr>
            <w:tcW w:w="1473" w:type="dxa"/>
            <w:tcBorders>
              <w:top w:val="single" w:sz="4" w:space="0" w:color="000000"/>
              <w:left w:val="nil"/>
              <w:bottom w:val="single" w:sz="4" w:space="0" w:color="000000"/>
              <w:right w:val="single" w:sz="4" w:space="0" w:color="000000"/>
            </w:tcBorders>
          </w:tcPr>
          <w:p w14:paraId="0E64E996" w14:textId="77777777"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12,892,407.78</w:t>
            </w:r>
          </w:p>
        </w:tc>
        <w:tc>
          <w:tcPr>
            <w:tcW w:w="1220" w:type="dxa"/>
            <w:tcBorders>
              <w:top w:val="single" w:sz="4" w:space="0" w:color="000000"/>
              <w:left w:val="nil"/>
              <w:bottom w:val="single" w:sz="4" w:space="0" w:color="000000"/>
              <w:right w:val="single" w:sz="4" w:space="0" w:color="000000"/>
            </w:tcBorders>
          </w:tcPr>
          <w:p w14:paraId="5061D6DD" w14:textId="6F1AF5F9"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12/29/2020</w:t>
            </w:r>
          </w:p>
        </w:tc>
        <w:tc>
          <w:tcPr>
            <w:tcW w:w="1276" w:type="dxa"/>
            <w:tcBorders>
              <w:top w:val="single" w:sz="4" w:space="0" w:color="000000"/>
              <w:left w:val="nil"/>
              <w:bottom w:val="single" w:sz="4" w:space="0" w:color="000000"/>
              <w:right w:val="single" w:sz="4" w:space="0" w:color="000000"/>
            </w:tcBorders>
          </w:tcPr>
          <w:p w14:paraId="547CBF0A" w14:textId="7777777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12/27/ 2030</w:t>
            </w:r>
          </w:p>
        </w:tc>
        <w:tc>
          <w:tcPr>
            <w:tcW w:w="1134" w:type="dxa"/>
            <w:tcBorders>
              <w:top w:val="single" w:sz="4" w:space="0" w:color="000000"/>
              <w:left w:val="nil"/>
              <w:bottom w:val="single" w:sz="4" w:space="0" w:color="000000"/>
              <w:right w:val="single" w:sz="4" w:space="0" w:color="000000"/>
            </w:tcBorders>
          </w:tcPr>
          <w:p w14:paraId="50B9CBE8" w14:textId="785B3662"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Quarterly for 10 years</w:t>
            </w:r>
          </w:p>
        </w:tc>
        <w:tc>
          <w:tcPr>
            <w:tcW w:w="1275" w:type="dxa"/>
            <w:tcBorders>
              <w:top w:val="single" w:sz="4" w:space="0" w:color="000000"/>
              <w:left w:val="nil"/>
              <w:bottom w:val="single" w:sz="4" w:space="0" w:color="000000"/>
              <w:right w:val="single" w:sz="4" w:space="0" w:color="000000"/>
            </w:tcBorders>
          </w:tcPr>
          <w:p w14:paraId="02D064FE" w14:textId="3BD37BD4"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7.75</w:t>
            </w:r>
            <w:proofErr w:type="gramStart"/>
            <w:r w:rsidRPr="00EC24FE">
              <w:rPr>
                <w:rFonts w:ascii="Times New Roman" w:hAnsi="Times New Roman" w:cs="Times New Roman"/>
                <w:sz w:val="20"/>
                <w:szCs w:val="20"/>
              </w:rPr>
              <w:t>%  subject</w:t>
            </w:r>
            <w:proofErr w:type="gramEnd"/>
            <w:r w:rsidRPr="00EC24FE">
              <w:rPr>
                <w:rFonts w:ascii="Times New Roman" w:hAnsi="Times New Roman" w:cs="Times New Roman"/>
                <w:sz w:val="20"/>
                <w:szCs w:val="20"/>
              </w:rPr>
              <w:t xml:space="preserve"> to quarterly re-pricing</w:t>
            </w:r>
          </w:p>
        </w:tc>
        <w:tc>
          <w:tcPr>
            <w:tcW w:w="1418" w:type="dxa"/>
            <w:tcBorders>
              <w:top w:val="single" w:sz="4" w:space="0" w:color="000000"/>
              <w:left w:val="nil"/>
              <w:bottom w:val="single" w:sz="4" w:space="0" w:color="000000"/>
              <w:right w:val="single" w:sz="4" w:space="0" w:color="000000"/>
            </w:tcBorders>
          </w:tcPr>
          <w:p w14:paraId="0FBF125C" w14:textId="4863D05A"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 xml:space="preserve">   8,688,627.70 </w:t>
            </w:r>
          </w:p>
        </w:tc>
      </w:tr>
      <w:tr w:rsidR="00EC24FE" w:rsidRPr="00EC24FE" w14:paraId="57C1CABD" w14:textId="77777777" w:rsidTr="00A113EB">
        <w:trPr>
          <w:trHeight w:val="20"/>
        </w:trPr>
        <w:tc>
          <w:tcPr>
            <w:tcW w:w="1560" w:type="dxa"/>
            <w:tcBorders>
              <w:top w:val="single" w:sz="4" w:space="0" w:color="000000"/>
              <w:left w:val="single" w:sz="4" w:space="0" w:color="000000"/>
              <w:bottom w:val="single" w:sz="4" w:space="0" w:color="000000"/>
              <w:right w:val="single" w:sz="4" w:space="0" w:color="000000"/>
            </w:tcBorders>
          </w:tcPr>
          <w:p w14:paraId="3BD94180" w14:textId="77777777" w:rsidR="007532FD" w:rsidRPr="00EC24FE" w:rsidRDefault="007532FD" w:rsidP="007532FD">
            <w:pPr>
              <w:spacing w:after="0" w:line="240" w:lineRule="auto"/>
              <w:contextualSpacing/>
              <w:jc w:val="both"/>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Construction of Mapandan Municipal Cemetery Extension 2 with Lot Purchase</w:t>
            </w:r>
          </w:p>
        </w:tc>
        <w:tc>
          <w:tcPr>
            <w:tcW w:w="1473" w:type="dxa"/>
            <w:tcBorders>
              <w:top w:val="single" w:sz="4" w:space="0" w:color="000000"/>
              <w:left w:val="nil"/>
              <w:bottom w:val="single" w:sz="4" w:space="0" w:color="000000"/>
              <w:right w:val="single" w:sz="4" w:space="0" w:color="000000"/>
            </w:tcBorders>
          </w:tcPr>
          <w:p w14:paraId="18B29C0D" w14:textId="77777777"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77,967,555.44</w:t>
            </w:r>
          </w:p>
        </w:tc>
        <w:tc>
          <w:tcPr>
            <w:tcW w:w="1220" w:type="dxa"/>
            <w:tcBorders>
              <w:top w:val="single" w:sz="4" w:space="0" w:color="000000"/>
              <w:left w:val="nil"/>
              <w:bottom w:val="single" w:sz="4" w:space="0" w:color="000000"/>
              <w:right w:val="single" w:sz="4" w:space="0" w:color="000000"/>
            </w:tcBorders>
          </w:tcPr>
          <w:p w14:paraId="17195C51" w14:textId="7777777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01/20/2022</w:t>
            </w:r>
          </w:p>
        </w:tc>
        <w:tc>
          <w:tcPr>
            <w:tcW w:w="1276" w:type="dxa"/>
            <w:tcBorders>
              <w:top w:val="single" w:sz="4" w:space="0" w:color="000000"/>
              <w:left w:val="nil"/>
              <w:bottom w:val="single" w:sz="4" w:space="0" w:color="000000"/>
              <w:right w:val="single" w:sz="4" w:space="0" w:color="000000"/>
            </w:tcBorders>
          </w:tcPr>
          <w:p w14:paraId="42F74EBE" w14:textId="7777777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01/20/ 2032</w:t>
            </w:r>
          </w:p>
        </w:tc>
        <w:tc>
          <w:tcPr>
            <w:tcW w:w="1134" w:type="dxa"/>
            <w:tcBorders>
              <w:top w:val="single" w:sz="4" w:space="0" w:color="000000"/>
              <w:left w:val="nil"/>
              <w:bottom w:val="single" w:sz="4" w:space="0" w:color="000000"/>
              <w:right w:val="single" w:sz="4" w:space="0" w:color="000000"/>
            </w:tcBorders>
          </w:tcPr>
          <w:p w14:paraId="24949529" w14:textId="5E424137"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eastAsia="Times New Roman" w:hAnsi="Times New Roman" w:cs="Times New Roman"/>
                <w:color w:val="000000"/>
                <w:sz w:val="20"/>
                <w:szCs w:val="20"/>
              </w:rPr>
              <w:t>Quarterly for 10 years</w:t>
            </w:r>
          </w:p>
        </w:tc>
        <w:tc>
          <w:tcPr>
            <w:tcW w:w="1275" w:type="dxa"/>
            <w:tcBorders>
              <w:top w:val="single" w:sz="4" w:space="0" w:color="000000"/>
              <w:left w:val="nil"/>
              <w:bottom w:val="single" w:sz="4" w:space="0" w:color="000000"/>
              <w:right w:val="single" w:sz="4" w:space="0" w:color="000000"/>
            </w:tcBorders>
          </w:tcPr>
          <w:p w14:paraId="732AF9F8" w14:textId="7B72080D" w:rsidR="007532FD" w:rsidRPr="00EC24FE" w:rsidRDefault="007532FD" w:rsidP="007532FD">
            <w:pPr>
              <w:spacing w:after="0" w:line="240" w:lineRule="auto"/>
              <w:contextualSpacing/>
              <w:jc w:val="center"/>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7.5% subject to annual re-pricing</w:t>
            </w:r>
          </w:p>
        </w:tc>
        <w:tc>
          <w:tcPr>
            <w:tcW w:w="1418" w:type="dxa"/>
            <w:tcBorders>
              <w:top w:val="single" w:sz="4" w:space="0" w:color="000000"/>
              <w:left w:val="nil"/>
              <w:bottom w:val="single" w:sz="4" w:space="0" w:color="000000"/>
              <w:right w:val="single" w:sz="4" w:space="0" w:color="000000"/>
            </w:tcBorders>
          </w:tcPr>
          <w:p w14:paraId="52C48226" w14:textId="7FF011B7" w:rsidR="007532FD" w:rsidRPr="00EC24FE" w:rsidRDefault="007532FD" w:rsidP="007532FD">
            <w:pPr>
              <w:spacing w:after="0" w:line="240" w:lineRule="auto"/>
              <w:contextualSpacing/>
              <w:jc w:val="right"/>
              <w:rPr>
                <w:rFonts w:ascii="Times New Roman" w:eastAsia="Times New Roman" w:hAnsi="Times New Roman" w:cs="Times New Roman"/>
                <w:color w:val="000000"/>
                <w:sz w:val="20"/>
                <w:szCs w:val="20"/>
              </w:rPr>
            </w:pPr>
            <w:r w:rsidRPr="00EC24FE">
              <w:rPr>
                <w:rFonts w:ascii="Times New Roman" w:hAnsi="Times New Roman" w:cs="Times New Roman"/>
                <w:sz w:val="20"/>
                <w:szCs w:val="20"/>
              </w:rPr>
              <w:t xml:space="preserve"> 62,807,197.43 </w:t>
            </w:r>
          </w:p>
        </w:tc>
      </w:tr>
    </w:tbl>
    <w:p w14:paraId="2D30DD21" w14:textId="77777777" w:rsidR="009005C3" w:rsidRPr="009005C3" w:rsidRDefault="009005C3" w:rsidP="009005C3">
      <w:pPr>
        <w:widowControl w:val="0"/>
        <w:spacing w:after="0" w:line="240" w:lineRule="auto"/>
        <w:ind w:left="1350" w:hanging="630"/>
        <w:contextualSpacing/>
        <w:jc w:val="both"/>
        <w:rPr>
          <w:rFonts w:ascii="Times New Roman" w:eastAsia="Times New Roman" w:hAnsi="Times New Roman" w:cs="Times New Roman"/>
          <w:sz w:val="24"/>
          <w:szCs w:val="24"/>
          <w:highlight w:val="yellow"/>
        </w:rPr>
      </w:pPr>
    </w:p>
    <w:p w14:paraId="406C2EE4" w14:textId="5D847CE1" w:rsidR="00CE694D" w:rsidRPr="009005C3" w:rsidRDefault="009005C3" w:rsidP="009005C3">
      <w:pPr>
        <w:widowControl w:val="0"/>
        <w:spacing w:after="0" w:line="240" w:lineRule="auto"/>
        <w:ind w:left="1350" w:hanging="630"/>
        <w:contextualSpacing/>
        <w:jc w:val="both"/>
        <w:rPr>
          <w:rFonts w:ascii="Times New Roman" w:eastAsia="Times New Roman" w:hAnsi="Times New Roman" w:cs="Times New Roman"/>
          <w:sz w:val="24"/>
          <w:szCs w:val="24"/>
        </w:rPr>
      </w:pPr>
      <w:r w:rsidRPr="009005C3">
        <w:rPr>
          <w:rFonts w:ascii="Times New Roman" w:eastAsia="Times New Roman" w:hAnsi="Times New Roman" w:cs="Times New Roman"/>
          <w:sz w:val="24"/>
          <w:szCs w:val="24"/>
        </w:rPr>
        <w:t>1</w:t>
      </w:r>
      <w:r w:rsidR="00616758">
        <w:rPr>
          <w:rFonts w:ascii="Times New Roman" w:eastAsia="Times New Roman" w:hAnsi="Times New Roman" w:cs="Times New Roman"/>
          <w:sz w:val="24"/>
          <w:szCs w:val="24"/>
        </w:rPr>
        <w:t>1</w:t>
      </w:r>
      <w:r w:rsidRPr="009005C3">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9005C3">
        <w:rPr>
          <w:rFonts w:ascii="Times New Roman" w:eastAsia="Times New Roman" w:hAnsi="Times New Roman" w:cs="Times New Roman"/>
          <w:sz w:val="24"/>
          <w:szCs w:val="24"/>
        </w:rPr>
        <w:t xml:space="preserve">   </w:t>
      </w:r>
      <w:r w:rsidR="00EC24FE">
        <w:rPr>
          <w:rFonts w:ascii="Times New Roman" w:eastAsia="Times New Roman" w:hAnsi="Times New Roman" w:cs="Times New Roman"/>
          <w:sz w:val="24"/>
          <w:szCs w:val="24"/>
        </w:rPr>
        <w:t xml:space="preserve">On August 7, 2024, the LBP has approved </w:t>
      </w:r>
      <w:r w:rsidR="00F41CA1">
        <w:rPr>
          <w:rFonts w:ascii="Times New Roman" w:eastAsia="Times New Roman" w:hAnsi="Times New Roman" w:cs="Times New Roman"/>
          <w:sz w:val="24"/>
          <w:szCs w:val="24"/>
        </w:rPr>
        <w:t>Municipality</w:t>
      </w:r>
      <w:r w:rsidR="00EC24FE">
        <w:rPr>
          <w:rFonts w:ascii="Times New Roman" w:eastAsia="Times New Roman" w:hAnsi="Times New Roman" w:cs="Times New Roman"/>
          <w:sz w:val="24"/>
          <w:szCs w:val="24"/>
        </w:rPr>
        <w:t>’s loan of</w:t>
      </w:r>
      <w:r w:rsidRPr="009005C3">
        <w:rPr>
          <w:rFonts w:ascii="Times New Roman" w:eastAsia="Times New Roman" w:hAnsi="Times New Roman" w:cs="Times New Roman"/>
          <w:sz w:val="24"/>
          <w:szCs w:val="24"/>
        </w:rPr>
        <w:t xml:space="preserve"> </w:t>
      </w:r>
      <w:r w:rsidR="00EC24FE" w:rsidRPr="00EC24FE">
        <w:rPr>
          <w:rFonts w:ascii="Times New Roman" w:eastAsia="Times New Roman" w:hAnsi="Times New Roman" w:cs="Times New Roman"/>
          <w:sz w:val="24"/>
          <w:szCs w:val="24"/>
        </w:rPr>
        <w:t>₱</w:t>
      </w:r>
      <w:r w:rsidRPr="009005C3">
        <w:rPr>
          <w:rFonts w:ascii="Times New Roman" w:eastAsia="Times New Roman" w:hAnsi="Times New Roman" w:cs="Times New Roman"/>
          <w:sz w:val="24"/>
          <w:szCs w:val="24"/>
        </w:rPr>
        <w:t>28.8</w:t>
      </w:r>
      <w:r w:rsidR="00EC24FE">
        <w:rPr>
          <w:rFonts w:ascii="Times New Roman" w:eastAsia="Times New Roman" w:hAnsi="Times New Roman" w:cs="Times New Roman"/>
          <w:sz w:val="24"/>
          <w:szCs w:val="24"/>
        </w:rPr>
        <w:t>0</w:t>
      </w:r>
      <w:r w:rsidRPr="009005C3">
        <w:rPr>
          <w:rFonts w:ascii="Times New Roman" w:eastAsia="Times New Roman" w:hAnsi="Times New Roman" w:cs="Times New Roman"/>
          <w:sz w:val="24"/>
          <w:szCs w:val="24"/>
        </w:rPr>
        <w:t xml:space="preserve"> Million for the </w:t>
      </w:r>
      <w:r w:rsidR="00EC24FE">
        <w:rPr>
          <w:rFonts w:ascii="Times New Roman" w:eastAsia="Times New Roman" w:hAnsi="Times New Roman" w:cs="Times New Roman"/>
          <w:sz w:val="24"/>
          <w:szCs w:val="24"/>
        </w:rPr>
        <w:t>p</w:t>
      </w:r>
      <w:r w:rsidRPr="009005C3">
        <w:rPr>
          <w:rFonts w:ascii="Times New Roman" w:eastAsia="Times New Roman" w:hAnsi="Times New Roman" w:cs="Times New Roman"/>
          <w:sz w:val="24"/>
          <w:szCs w:val="24"/>
        </w:rPr>
        <w:t xml:space="preserve">rocurement of 16 units </w:t>
      </w:r>
      <w:r w:rsidR="00EC24FE">
        <w:rPr>
          <w:rFonts w:ascii="Times New Roman" w:eastAsia="Times New Roman" w:hAnsi="Times New Roman" w:cs="Times New Roman"/>
          <w:sz w:val="24"/>
          <w:szCs w:val="24"/>
        </w:rPr>
        <w:t>m</w:t>
      </w:r>
      <w:r w:rsidRPr="009005C3">
        <w:rPr>
          <w:rFonts w:ascii="Times New Roman" w:eastAsia="Times New Roman" w:hAnsi="Times New Roman" w:cs="Times New Roman"/>
          <w:sz w:val="24"/>
          <w:szCs w:val="24"/>
        </w:rPr>
        <w:t>anual</w:t>
      </w:r>
      <w:r w:rsidR="00EC24FE">
        <w:rPr>
          <w:rFonts w:ascii="Times New Roman" w:eastAsia="Times New Roman" w:hAnsi="Times New Roman" w:cs="Times New Roman"/>
          <w:sz w:val="24"/>
          <w:szCs w:val="24"/>
        </w:rPr>
        <w:t>-t</w:t>
      </w:r>
      <w:r w:rsidRPr="009005C3">
        <w:rPr>
          <w:rFonts w:ascii="Times New Roman" w:eastAsia="Times New Roman" w:hAnsi="Times New Roman" w:cs="Times New Roman"/>
          <w:sz w:val="24"/>
          <w:szCs w:val="24"/>
        </w:rPr>
        <w:t xml:space="preserve">ransmission </w:t>
      </w:r>
      <w:r w:rsidR="00EC24FE">
        <w:rPr>
          <w:rFonts w:ascii="Times New Roman" w:eastAsia="Times New Roman" w:hAnsi="Times New Roman" w:cs="Times New Roman"/>
          <w:sz w:val="24"/>
          <w:szCs w:val="24"/>
        </w:rPr>
        <w:t>r</w:t>
      </w:r>
      <w:r w:rsidRPr="009005C3">
        <w:rPr>
          <w:rFonts w:ascii="Times New Roman" w:eastAsia="Times New Roman" w:hAnsi="Times New Roman" w:cs="Times New Roman"/>
          <w:sz w:val="24"/>
          <w:szCs w:val="24"/>
        </w:rPr>
        <w:t xml:space="preserve">escue </w:t>
      </w:r>
      <w:r w:rsidR="00EC24FE">
        <w:rPr>
          <w:rFonts w:ascii="Times New Roman" w:eastAsia="Times New Roman" w:hAnsi="Times New Roman" w:cs="Times New Roman"/>
          <w:sz w:val="24"/>
          <w:szCs w:val="24"/>
        </w:rPr>
        <w:t>v</w:t>
      </w:r>
      <w:r w:rsidRPr="009005C3">
        <w:rPr>
          <w:rFonts w:ascii="Times New Roman" w:eastAsia="Times New Roman" w:hAnsi="Times New Roman" w:cs="Times New Roman"/>
          <w:sz w:val="24"/>
          <w:szCs w:val="24"/>
        </w:rPr>
        <w:t>ehicles</w:t>
      </w:r>
      <w:r w:rsidR="00EC24FE">
        <w:rPr>
          <w:rFonts w:ascii="Times New Roman" w:eastAsia="Times New Roman" w:hAnsi="Times New Roman" w:cs="Times New Roman"/>
          <w:sz w:val="24"/>
          <w:szCs w:val="24"/>
        </w:rPr>
        <w:t>.</w:t>
      </w:r>
    </w:p>
    <w:p w14:paraId="4D6486D6" w14:textId="77777777" w:rsidR="00FD6C67" w:rsidRDefault="00FD6C67"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p w14:paraId="5802A5AF" w14:textId="77777777" w:rsidR="00572A47" w:rsidRPr="009005C3" w:rsidRDefault="00572A47"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p w14:paraId="72A34D9C" w14:textId="77777777" w:rsidR="00B44158" w:rsidRPr="009005C3"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9005C3">
        <w:rPr>
          <w:rFonts w:ascii="Times New Roman" w:eastAsia="Times New Roman" w:hAnsi="Times New Roman" w:cs="Times New Roman"/>
          <w:b/>
          <w:color w:val="010202"/>
          <w:sz w:val="24"/>
          <w:szCs w:val="24"/>
        </w:rPr>
        <w:t>Inter-Agency Payables</w:t>
      </w:r>
    </w:p>
    <w:p w14:paraId="7DE5427E" w14:textId="77777777" w:rsidR="00B44158" w:rsidRPr="009005C3" w:rsidRDefault="00B44158" w:rsidP="00FA1E45">
      <w:pPr>
        <w:widowControl w:val="0"/>
        <w:spacing w:after="0" w:line="240" w:lineRule="auto"/>
        <w:ind w:firstLine="720"/>
        <w:contextualSpacing/>
        <w:jc w:val="both"/>
        <w:rPr>
          <w:rFonts w:ascii="Times New Roman" w:eastAsia="Times New Roman" w:hAnsi="Times New Roman" w:cs="Times New Roman"/>
          <w:color w:val="010202"/>
          <w:sz w:val="24"/>
          <w:szCs w:val="24"/>
        </w:rPr>
      </w:pPr>
    </w:p>
    <w:tbl>
      <w:tblPr>
        <w:tblW w:w="7856" w:type="dxa"/>
        <w:tblInd w:w="810" w:type="dxa"/>
        <w:tblLayout w:type="fixed"/>
        <w:tblLook w:val="0400" w:firstRow="0" w:lastRow="0" w:firstColumn="0" w:lastColumn="0" w:noHBand="0" w:noVBand="1"/>
      </w:tblPr>
      <w:tblGrid>
        <w:gridCol w:w="4230"/>
        <w:gridCol w:w="1800"/>
        <w:gridCol w:w="1826"/>
      </w:tblGrid>
      <w:tr w:rsidR="009005C3" w:rsidRPr="009005C3" w14:paraId="39480D8A" w14:textId="77777777" w:rsidTr="00E0151B">
        <w:trPr>
          <w:trHeight w:val="142"/>
          <w:tblHeader/>
        </w:trPr>
        <w:tc>
          <w:tcPr>
            <w:tcW w:w="4230" w:type="dxa"/>
            <w:tcBorders>
              <w:top w:val="nil"/>
              <w:left w:val="nil"/>
              <w:bottom w:val="nil"/>
              <w:right w:val="nil"/>
            </w:tcBorders>
            <w:vAlign w:val="bottom"/>
          </w:tcPr>
          <w:p w14:paraId="5F34E078" w14:textId="77777777" w:rsidR="009005C3" w:rsidRPr="009005C3" w:rsidRDefault="009005C3" w:rsidP="009005C3">
            <w:pPr>
              <w:widowControl w:val="0"/>
              <w:spacing w:after="0" w:line="240" w:lineRule="auto"/>
              <w:contextualSpacing/>
              <w:rPr>
                <w:rFonts w:ascii="Times New Roman" w:eastAsia="Times New Roman" w:hAnsi="Times New Roman" w:cs="Times New Roman"/>
                <w:sz w:val="24"/>
                <w:szCs w:val="24"/>
              </w:rPr>
            </w:pPr>
          </w:p>
        </w:tc>
        <w:tc>
          <w:tcPr>
            <w:tcW w:w="1800" w:type="dxa"/>
            <w:tcBorders>
              <w:top w:val="single" w:sz="8" w:space="0" w:color="000000"/>
              <w:left w:val="nil"/>
              <w:bottom w:val="single" w:sz="4" w:space="0" w:color="000000"/>
              <w:right w:val="nil"/>
            </w:tcBorders>
            <w:vAlign w:val="bottom"/>
          </w:tcPr>
          <w:p w14:paraId="0A944FD0" w14:textId="5886F798"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2024</w:t>
            </w:r>
          </w:p>
        </w:tc>
        <w:tc>
          <w:tcPr>
            <w:tcW w:w="1826" w:type="dxa"/>
            <w:tcBorders>
              <w:top w:val="single" w:sz="8" w:space="0" w:color="000000"/>
              <w:left w:val="nil"/>
              <w:bottom w:val="single" w:sz="4" w:space="0" w:color="000000"/>
              <w:right w:val="nil"/>
            </w:tcBorders>
          </w:tcPr>
          <w:p w14:paraId="76C68778" w14:textId="6912A20B" w:rsidR="009005C3" w:rsidRPr="009005C3" w:rsidRDefault="009005C3" w:rsidP="009005C3">
            <w:pPr>
              <w:widowControl w:val="0"/>
              <w:spacing w:after="0" w:line="240" w:lineRule="auto"/>
              <w:contextualSpacing/>
              <w:jc w:val="center"/>
              <w:rPr>
                <w:rFonts w:ascii="Times New Roman" w:eastAsia="Times New Roman" w:hAnsi="Times New Roman" w:cs="Times New Roman"/>
                <w:b/>
                <w:bCs/>
                <w:color w:val="000000"/>
                <w:sz w:val="24"/>
                <w:szCs w:val="24"/>
              </w:rPr>
            </w:pPr>
            <w:r w:rsidRPr="009005C3">
              <w:rPr>
                <w:rFonts w:ascii="Times New Roman" w:hAnsi="Times New Roman" w:cs="Times New Roman"/>
                <w:b/>
                <w:bCs/>
                <w:sz w:val="24"/>
                <w:szCs w:val="24"/>
              </w:rPr>
              <w:t>2023</w:t>
            </w:r>
          </w:p>
        </w:tc>
      </w:tr>
      <w:tr w:rsidR="009005C3" w:rsidRPr="009005C3" w14:paraId="1635F6A9" w14:textId="77777777" w:rsidTr="002E77E4">
        <w:trPr>
          <w:trHeight w:val="89"/>
          <w:tblHeader/>
        </w:trPr>
        <w:tc>
          <w:tcPr>
            <w:tcW w:w="4230" w:type="dxa"/>
            <w:tcBorders>
              <w:top w:val="nil"/>
              <w:left w:val="nil"/>
              <w:bottom w:val="nil"/>
              <w:right w:val="nil"/>
            </w:tcBorders>
          </w:tcPr>
          <w:p w14:paraId="1C3C4638"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BIR</w:t>
            </w:r>
          </w:p>
        </w:tc>
        <w:tc>
          <w:tcPr>
            <w:tcW w:w="1800" w:type="dxa"/>
            <w:tcBorders>
              <w:top w:val="nil"/>
              <w:left w:val="nil"/>
              <w:bottom w:val="nil"/>
              <w:right w:val="nil"/>
            </w:tcBorders>
          </w:tcPr>
          <w:p w14:paraId="4F5E9913" w14:textId="3CEEEA28"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866,127.82 </w:t>
            </w:r>
          </w:p>
        </w:tc>
        <w:tc>
          <w:tcPr>
            <w:tcW w:w="1826" w:type="dxa"/>
            <w:tcBorders>
              <w:top w:val="nil"/>
              <w:left w:val="nil"/>
              <w:bottom w:val="nil"/>
              <w:right w:val="nil"/>
            </w:tcBorders>
          </w:tcPr>
          <w:p w14:paraId="7B2359B9" w14:textId="385A97D3"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955,167.07</w:t>
            </w:r>
          </w:p>
        </w:tc>
      </w:tr>
      <w:tr w:rsidR="009005C3" w:rsidRPr="009005C3" w14:paraId="2D5041EE" w14:textId="77777777" w:rsidTr="002E77E4">
        <w:trPr>
          <w:trHeight w:val="126"/>
          <w:tblHeader/>
        </w:trPr>
        <w:tc>
          <w:tcPr>
            <w:tcW w:w="4230" w:type="dxa"/>
            <w:tcBorders>
              <w:top w:val="nil"/>
              <w:left w:val="nil"/>
              <w:bottom w:val="nil"/>
              <w:right w:val="nil"/>
            </w:tcBorders>
          </w:tcPr>
          <w:p w14:paraId="2F446CF7"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GSIS</w:t>
            </w:r>
          </w:p>
        </w:tc>
        <w:tc>
          <w:tcPr>
            <w:tcW w:w="1800" w:type="dxa"/>
            <w:tcBorders>
              <w:top w:val="nil"/>
              <w:left w:val="nil"/>
              <w:bottom w:val="nil"/>
              <w:right w:val="nil"/>
            </w:tcBorders>
          </w:tcPr>
          <w:p w14:paraId="6F1502B7" w14:textId="0CF0E4F9"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957,396.95 </w:t>
            </w:r>
          </w:p>
        </w:tc>
        <w:tc>
          <w:tcPr>
            <w:tcW w:w="1826" w:type="dxa"/>
            <w:tcBorders>
              <w:top w:val="nil"/>
              <w:left w:val="nil"/>
              <w:bottom w:val="nil"/>
              <w:right w:val="nil"/>
            </w:tcBorders>
          </w:tcPr>
          <w:p w14:paraId="14160F29" w14:textId="5D3A1FE0"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882,316.05</w:t>
            </w:r>
          </w:p>
        </w:tc>
      </w:tr>
      <w:tr w:rsidR="009005C3" w:rsidRPr="009005C3" w14:paraId="2D6DEFA3" w14:textId="77777777" w:rsidTr="002E77E4">
        <w:trPr>
          <w:trHeight w:val="117"/>
          <w:tblHeader/>
        </w:trPr>
        <w:tc>
          <w:tcPr>
            <w:tcW w:w="4230" w:type="dxa"/>
            <w:tcBorders>
              <w:top w:val="nil"/>
              <w:left w:val="nil"/>
              <w:bottom w:val="nil"/>
              <w:right w:val="nil"/>
            </w:tcBorders>
          </w:tcPr>
          <w:p w14:paraId="7AFE1D7A"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Pag-IBIG</w:t>
            </w:r>
          </w:p>
        </w:tc>
        <w:tc>
          <w:tcPr>
            <w:tcW w:w="1800" w:type="dxa"/>
            <w:tcBorders>
              <w:top w:val="nil"/>
              <w:left w:val="nil"/>
              <w:bottom w:val="nil"/>
              <w:right w:val="nil"/>
            </w:tcBorders>
          </w:tcPr>
          <w:p w14:paraId="01BDBF3F" w14:textId="060E1FF5"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235,519.88 </w:t>
            </w:r>
          </w:p>
        </w:tc>
        <w:tc>
          <w:tcPr>
            <w:tcW w:w="1826" w:type="dxa"/>
            <w:tcBorders>
              <w:top w:val="nil"/>
              <w:left w:val="nil"/>
              <w:bottom w:val="nil"/>
              <w:right w:val="nil"/>
            </w:tcBorders>
          </w:tcPr>
          <w:p w14:paraId="675E72FB" w14:textId="1E39248C"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218,109.49</w:t>
            </w:r>
          </w:p>
        </w:tc>
      </w:tr>
      <w:tr w:rsidR="009005C3" w:rsidRPr="009005C3" w14:paraId="215D89AC" w14:textId="77777777" w:rsidTr="002E77E4">
        <w:trPr>
          <w:trHeight w:val="117"/>
          <w:tblHeader/>
        </w:trPr>
        <w:tc>
          <w:tcPr>
            <w:tcW w:w="4230" w:type="dxa"/>
            <w:tcBorders>
              <w:top w:val="nil"/>
              <w:left w:val="nil"/>
              <w:bottom w:val="nil"/>
              <w:right w:val="nil"/>
            </w:tcBorders>
          </w:tcPr>
          <w:p w14:paraId="6D8F12A2"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PhilHealth</w:t>
            </w:r>
          </w:p>
        </w:tc>
        <w:tc>
          <w:tcPr>
            <w:tcW w:w="1800" w:type="dxa"/>
            <w:tcBorders>
              <w:top w:val="nil"/>
              <w:left w:val="nil"/>
              <w:bottom w:val="nil"/>
              <w:right w:val="nil"/>
            </w:tcBorders>
          </w:tcPr>
          <w:p w14:paraId="24CAC990" w14:textId="20F3376B"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224,134.11 </w:t>
            </w:r>
          </w:p>
        </w:tc>
        <w:tc>
          <w:tcPr>
            <w:tcW w:w="1826" w:type="dxa"/>
            <w:tcBorders>
              <w:top w:val="nil"/>
              <w:left w:val="nil"/>
              <w:bottom w:val="nil"/>
              <w:right w:val="nil"/>
            </w:tcBorders>
          </w:tcPr>
          <w:p w14:paraId="12A364C5" w14:textId="3F69CE95"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167,727.28</w:t>
            </w:r>
          </w:p>
        </w:tc>
      </w:tr>
      <w:tr w:rsidR="009005C3" w:rsidRPr="009005C3" w14:paraId="060E0614" w14:textId="77777777" w:rsidTr="002E77E4">
        <w:trPr>
          <w:trHeight w:val="90"/>
          <w:tblHeader/>
        </w:trPr>
        <w:tc>
          <w:tcPr>
            <w:tcW w:w="4230" w:type="dxa"/>
            <w:tcBorders>
              <w:top w:val="nil"/>
              <w:left w:val="nil"/>
              <w:bottom w:val="nil"/>
              <w:right w:val="nil"/>
            </w:tcBorders>
          </w:tcPr>
          <w:p w14:paraId="1C77567D"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NGAs</w:t>
            </w:r>
          </w:p>
        </w:tc>
        <w:tc>
          <w:tcPr>
            <w:tcW w:w="1800" w:type="dxa"/>
            <w:tcBorders>
              <w:top w:val="nil"/>
              <w:left w:val="nil"/>
              <w:bottom w:val="nil"/>
              <w:right w:val="nil"/>
            </w:tcBorders>
          </w:tcPr>
          <w:p w14:paraId="293DCC6F" w14:textId="322E6A0C"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1,807,744.62 </w:t>
            </w:r>
          </w:p>
        </w:tc>
        <w:tc>
          <w:tcPr>
            <w:tcW w:w="1826" w:type="dxa"/>
            <w:tcBorders>
              <w:top w:val="nil"/>
              <w:left w:val="nil"/>
              <w:bottom w:val="nil"/>
              <w:right w:val="nil"/>
            </w:tcBorders>
          </w:tcPr>
          <w:p w14:paraId="42D87BB1" w14:textId="499389F9"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2,570,516.15</w:t>
            </w:r>
          </w:p>
        </w:tc>
      </w:tr>
      <w:tr w:rsidR="009005C3" w:rsidRPr="009005C3" w14:paraId="6E605B70" w14:textId="77777777" w:rsidTr="002E77E4">
        <w:trPr>
          <w:trHeight w:val="90"/>
          <w:tblHeader/>
        </w:trPr>
        <w:tc>
          <w:tcPr>
            <w:tcW w:w="4230" w:type="dxa"/>
            <w:tcBorders>
              <w:top w:val="nil"/>
              <w:left w:val="nil"/>
              <w:bottom w:val="nil"/>
              <w:right w:val="nil"/>
            </w:tcBorders>
          </w:tcPr>
          <w:p w14:paraId="630BD966"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LGUs</w:t>
            </w:r>
          </w:p>
        </w:tc>
        <w:tc>
          <w:tcPr>
            <w:tcW w:w="1800" w:type="dxa"/>
            <w:tcBorders>
              <w:top w:val="nil"/>
              <w:left w:val="nil"/>
              <w:bottom w:val="nil"/>
              <w:right w:val="nil"/>
            </w:tcBorders>
          </w:tcPr>
          <w:p w14:paraId="589FF75E" w14:textId="5876CF79"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6,330,183.39 </w:t>
            </w:r>
          </w:p>
        </w:tc>
        <w:tc>
          <w:tcPr>
            <w:tcW w:w="1826" w:type="dxa"/>
            <w:tcBorders>
              <w:top w:val="nil"/>
              <w:left w:val="nil"/>
              <w:bottom w:val="nil"/>
              <w:right w:val="nil"/>
            </w:tcBorders>
          </w:tcPr>
          <w:p w14:paraId="0BE1BEC6" w14:textId="54B75D3B"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4,363,842.43</w:t>
            </w:r>
          </w:p>
        </w:tc>
      </w:tr>
      <w:tr w:rsidR="009005C3" w:rsidRPr="009005C3" w14:paraId="238A81EC" w14:textId="77777777" w:rsidTr="002E77E4">
        <w:trPr>
          <w:trHeight w:val="161"/>
          <w:tblHeader/>
        </w:trPr>
        <w:tc>
          <w:tcPr>
            <w:tcW w:w="4230" w:type="dxa"/>
            <w:tcBorders>
              <w:top w:val="nil"/>
              <w:left w:val="nil"/>
              <w:bottom w:val="nil"/>
              <w:right w:val="nil"/>
            </w:tcBorders>
          </w:tcPr>
          <w:p w14:paraId="01A0C9A8"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Total</w:t>
            </w:r>
          </w:p>
        </w:tc>
        <w:tc>
          <w:tcPr>
            <w:tcW w:w="1800" w:type="dxa"/>
            <w:tcBorders>
              <w:top w:val="single" w:sz="4" w:space="0" w:color="000000"/>
              <w:left w:val="nil"/>
              <w:bottom w:val="single" w:sz="4" w:space="0" w:color="000000"/>
              <w:right w:val="nil"/>
            </w:tcBorders>
          </w:tcPr>
          <w:p w14:paraId="1064F026" w14:textId="2B4E7F58" w:rsidR="009005C3" w:rsidRPr="00572A47" w:rsidRDefault="009005C3" w:rsidP="009005C3">
            <w:pPr>
              <w:widowControl w:val="0"/>
              <w:spacing w:after="0" w:line="240" w:lineRule="auto"/>
              <w:contextualSpacing/>
              <w:jc w:val="right"/>
              <w:rPr>
                <w:rFonts w:ascii="Times New Roman" w:eastAsia="Times New Roman" w:hAnsi="Times New Roman" w:cs="Times New Roman"/>
                <w:b/>
                <w:bCs/>
                <w:color w:val="000000"/>
                <w:sz w:val="24"/>
                <w:szCs w:val="24"/>
              </w:rPr>
            </w:pPr>
            <w:r w:rsidRPr="00A113EB">
              <w:rPr>
                <w:rFonts w:ascii="Times New Roman" w:hAnsi="Times New Roman" w:cs="Times New Roman"/>
                <w:b/>
                <w:bCs/>
                <w:sz w:val="24"/>
                <w:szCs w:val="24"/>
              </w:rPr>
              <w:t xml:space="preserve">  10,421,106.77 </w:t>
            </w:r>
          </w:p>
        </w:tc>
        <w:tc>
          <w:tcPr>
            <w:tcW w:w="1826" w:type="dxa"/>
            <w:tcBorders>
              <w:top w:val="single" w:sz="4" w:space="0" w:color="000000"/>
              <w:left w:val="nil"/>
              <w:bottom w:val="single" w:sz="4" w:space="0" w:color="000000"/>
              <w:right w:val="nil"/>
            </w:tcBorders>
          </w:tcPr>
          <w:p w14:paraId="0B5DAB8A" w14:textId="731E873C" w:rsidR="009005C3" w:rsidRPr="00572A47" w:rsidRDefault="009005C3" w:rsidP="009005C3">
            <w:pPr>
              <w:widowControl w:val="0"/>
              <w:spacing w:after="0" w:line="240" w:lineRule="auto"/>
              <w:contextualSpacing/>
              <w:jc w:val="right"/>
              <w:rPr>
                <w:rFonts w:ascii="Times New Roman" w:eastAsia="Times New Roman" w:hAnsi="Times New Roman" w:cs="Times New Roman"/>
                <w:b/>
                <w:bCs/>
                <w:color w:val="000000"/>
                <w:sz w:val="24"/>
                <w:szCs w:val="24"/>
              </w:rPr>
            </w:pPr>
            <w:r w:rsidRPr="00A113EB">
              <w:rPr>
                <w:rFonts w:ascii="Times New Roman" w:hAnsi="Times New Roman" w:cs="Times New Roman"/>
                <w:b/>
                <w:bCs/>
                <w:sz w:val="24"/>
                <w:szCs w:val="24"/>
              </w:rPr>
              <w:t>9,157,678.47</w:t>
            </w:r>
          </w:p>
        </w:tc>
      </w:tr>
    </w:tbl>
    <w:p w14:paraId="1F2AF0B1" w14:textId="77777777" w:rsidR="005E373B" w:rsidRPr="009005C3" w:rsidRDefault="005E373B" w:rsidP="005E373B">
      <w:pPr>
        <w:widowControl w:val="0"/>
        <w:spacing w:after="0" w:line="240" w:lineRule="auto"/>
        <w:ind w:left="1440"/>
        <w:contextualSpacing/>
        <w:jc w:val="both"/>
        <w:rPr>
          <w:rFonts w:ascii="Times New Roman" w:eastAsia="Times New Roman" w:hAnsi="Times New Roman" w:cs="Times New Roman"/>
          <w:color w:val="010202"/>
          <w:sz w:val="24"/>
          <w:szCs w:val="24"/>
        </w:rPr>
      </w:pPr>
    </w:p>
    <w:p w14:paraId="13A70015" w14:textId="031B0EBD" w:rsidR="00B44158" w:rsidRPr="009005C3" w:rsidRDefault="005E373B" w:rsidP="0022629B">
      <w:pPr>
        <w:widowControl w:val="0"/>
        <w:spacing w:after="0" w:line="240" w:lineRule="auto"/>
        <w:ind w:left="1350" w:hanging="630"/>
        <w:contextualSpacing/>
        <w:jc w:val="both"/>
        <w:rPr>
          <w:rFonts w:ascii="Times New Roman" w:eastAsia="Times New Roman" w:hAnsi="Times New Roman" w:cs="Times New Roman"/>
          <w:sz w:val="24"/>
          <w:szCs w:val="24"/>
        </w:rPr>
      </w:pPr>
      <w:r w:rsidRPr="009005C3">
        <w:rPr>
          <w:rFonts w:ascii="Times New Roman" w:eastAsia="Times New Roman" w:hAnsi="Times New Roman" w:cs="Times New Roman"/>
          <w:sz w:val="24"/>
          <w:szCs w:val="24"/>
        </w:rPr>
        <w:t>1</w:t>
      </w:r>
      <w:r w:rsidR="00616758">
        <w:rPr>
          <w:rFonts w:ascii="Times New Roman" w:eastAsia="Times New Roman" w:hAnsi="Times New Roman" w:cs="Times New Roman"/>
          <w:sz w:val="24"/>
          <w:szCs w:val="24"/>
        </w:rPr>
        <w:t>2</w:t>
      </w:r>
      <w:r w:rsidRPr="009005C3">
        <w:rPr>
          <w:rFonts w:ascii="Times New Roman" w:eastAsia="Times New Roman" w:hAnsi="Times New Roman" w:cs="Times New Roman"/>
          <w:sz w:val="24"/>
          <w:szCs w:val="24"/>
        </w:rPr>
        <w:t>.1</w:t>
      </w:r>
      <w:r w:rsidRPr="009005C3">
        <w:rPr>
          <w:rFonts w:ascii="Times New Roman" w:eastAsia="Times New Roman" w:hAnsi="Times New Roman" w:cs="Times New Roman"/>
          <w:sz w:val="24"/>
          <w:szCs w:val="24"/>
        </w:rPr>
        <w:tab/>
      </w:r>
      <w:r w:rsidR="00B44158" w:rsidRPr="009005C3">
        <w:rPr>
          <w:rFonts w:ascii="Times New Roman" w:eastAsia="Times New Roman" w:hAnsi="Times New Roman" w:cs="Times New Roman"/>
          <w:color w:val="010202"/>
          <w:sz w:val="24"/>
          <w:szCs w:val="24"/>
        </w:rPr>
        <w:t xml:space="preserve">The </w:t>
      </w:r>
      <w:r w:rsidR="00572A47">
        <w:rPr>
          <w:rFonts w:ascii="Times New Roman" w:eastAsia="Times New Roman" w:hAnsi="Times New Roman" w:cs="Times New Roman"/>
          <w:color w:val="010202"/>
          <w:sz w:val="24"/>
          <w:szCs w:val="24"/>
        </w:rPr>
        <w:t>first four</w:t>
      </w:r>
      <w:r w:rsidR="00C2201A" w:rsidRPr="00C2201A">
        <w:rPr>
          <w:rFonts w:ascii="Times New Roman" w:eastAsia="Times New Roman" w:hAnsi="Times New Roman" w:cs="Times New Roman"/>
          <w:color w:val="010202"/>
          <w:sz w:val="24"/>
          <w:szCs w:val="24"/>
        </w:rPr>
        <w:t xml:space="preserve"> account represents the amount</w:t>
      </w:r>
      <w:r w:rsidR="00572A47">
        <w:rPr>
          <w:rFonts w:ascii="Times New Roman" w:eastAsia="Times New Roman" w:hAnsi="Times New Roman" w:cs="Times New Roman"/>
          <w:color w:val="010202"/>
          <w:sz w:val="24"/>
          <w:szCs w:val="24"/>
        </w:rPr>
        <w:t>s</w:t>
      </w:r>
      <w:r w:rsidR="00C2201A" w:rsidRPr="00C2201A">
        <w:rPr>
          <w:rFonts w:ascii="Times New Roman" w:eastAsia="Times New Roman" w:hAnsi="Times New Roman" w:cs="Times New Roman"/>
          <w:color w:val="010202"/>
          <w:sz w:val="24"/>
          <w:szCs w:val="24"/>
        </w:rPr>
        <w:t xml:space="preserve"> deducted from the salaries of officials and employees and other entities</w:t>
      </w:r>
      <w:r w:rsidR="00572A47">
        <w:rPr>
          <w:rFonts w:ascii="Times New Roman" w:eastAsia="Times New Roman" w:hAnsi="Times New Roman" w:cs="Times New Roman"/>
          <w:color w:val="010202"/>
          <w:sz w:val="24"/>
          <w:szCs w:val="24"/>
        </w:rPr>
        <w:t xml:space="preserve">, which </w:t>
      </w:r>
      <w:proofErr w:type="gramStart"/>
      <w:r w:rsidR="00572A47">
        <w:rPr>
          <w:rFonts w:ascii="Times New Roman" w:eastAsia="Times New Roman" w:hAnsi="Times New Roman" w:cs="Times New Roman"/>
          <w:color w:val="010202"/>
          <w:sz w:val="24"/>
          <w:szCs w:val="24"/>
        </w:rPr>
        <w:t>are</w:t>
      </w:r>
      <w:r w:rsidR="00C2201A" w:rsidRPr="00C2201A">
        <w:rPr>
          <w:rFonts w:ascii="Times New Roman" w:eastAsia="Times New Roman" w:hAnsi="Times New Roman" w:cs="Times New Roman"/>
          <w:color w:val="010202"/>
          <w:sz w:val="24"/>
          <w:szCs w:val="24"/>
        </w:rPr>
        <w:t xml:space="preserve">  remitted</w:t>
      </w:r>
      <w:proofErr w:type="gramEnd"/>
      <w:r w:rsidR="00C2201A" w:rsidRPr="00C2201A">
        <w:rPr>
          <w:rFonts w:ascii="Times New Roman" w:eastAsia="Times New Roman" w:hAnsi="Times New Roman" w:cs="Times New Roman"/>
          <w:color w:val="010202"/>
          <w:sz w:val="24"/>
          <w:szCs w:val="24"/>
        </w:rPr>
        <w:t xml:space="preserve"> to the respective government agencies </w:t>
      </w:r>
      <w:r w:rsidR="00572A47">
        <w:rPr>
          <w:rFonts w:ascii="Times New Roman" w:eastAsia="Times New Roman" w:hAnsi="Times New Roman" w:cs="Times New Roman"/>
          <w:color w:val="010202"/>
          <w:sz w:val="24"/>
          <w:szCs w:val="24"/>
        </w:rPr>
        <w:t>in the month following the deductions for premiums, loan repayments and taxes</w:t>
      </w:r>
      <w:r w:rsidR="00C2201A" w:rsidRPr="00C2201A">
        <w:rPr>
          <w:rFonts w:ascii="Times New Roman" w:eastAsia="Times New Roman" w:hAnsi="Times New Roman" w:cs="Times New Roman"/>
          <w:color w:val="010202"/>
          <w:sz w:val="24"/>
          <w:szCs w:val="24"/>
        </w:rPr>
        <w:t xml:space="preserve">. While the remaining accounts represents balances of funds received by the </w:t>
      </w:r>
      <w:r w:rsidR="00C27405">
        <w:rPr>
          <w:rFonts w:ascii="Times New Roman" w:eastAsia="Times New Roman" w:hAnsi="Times New Roman" w:cs="Times New Roman"/>
          <w:color w:val="010202"/>
          <w:sz w:val="24"/>
          <w:szCs w:val="24"/>
        </w:rPr>
        <w:t>Municipality</w:t>
      </w:r>
      <w:r w:rsidR="00C2201A" w:rsidRPr="00C2201A">
        <w:rPr>
          <w:rFonts w:ascii="Times New Roman" w:eastAsia="Times New Roman" w:hAnsi="Times New Roman" w:cs="Times New Roman"/>
          <w:color w:val="010202"/>
          <w:sz w:val="24"/>
          <w:szCs w:val="24"/>
        </w:rPr>
        <w:t xml:space="preserve"> for specific purposes.</w:t>
      </w:r>
    </w:p>
    <w:p w14:paraId="08BAF073" w14:textId="77777777" w:rsidR="00B44158" w:rsidRPr="00E749CE" w:rsidRDefault="00B44158" w:rsidP="00FA1E45">
      <w:pPr>
        <w:widowControl w:val="0"/>
        <w:spacing w:after="0" w:line="240" w:lineRule="auto"/>
        <w:ind w:left="1440" w:hanging="630"/>
        <w:contextualSpacing/>
        <w:jc w:val="both"/>
        <w:rPr>
          <w:rFonts w:ascii="Times New Roman" w:eastAsia="Times New Roman" w:hAnsi="Times New Roman" w:cs="Times New Roman"/>
          <w:sz w:val="24"/>
          <w:szCs w:val="24"/>
          <w:highlight w:val="yellow"/>
        </w:rPr>
      </w:pPr>
    </w:p>
    <w:p w14:paraId="06A71A33" w14:textId="77777777" w:rsidR="00B44158" w:rsidRDefault="00B44158" w:rsidP="00FA1E45">
      <w:pPr>
        <w:widowControl w:val="0"/>
        <w:spacing w:after="0" w:line="240" w:lineRule="auto"/>
        <w:ind w:left="1440" w:hanging="630"/>
        <w:contextualSpacing/>
        <w:jc w:val="both"/>
        <w:rPr>
          <w:rFonts w:ascii="Times New Roman" w:eastAsia="Times New Roman" w:hAnsi="Times New Roman" w:cs="Times New Roman"/>
          <w:sz w:val="24"/>
          <w:szCs w:val="24"/>
          <w:highlight w:val="yellow"/>
        </w:rPr>
      </w:pPr>
    </w:p>
    <w:p w14:paraId="26B956B9" w14:textId="77777777" w:rsidR="00572A47" w:rsidRDefault="00572A47" w:rsidP="00FA1E45">
      <w:pPr>
        <w:widowControl w:val="0"/>
        <w:spacing w:after="0" w:line="240" w:lineRule="auto"/>
        <w:ind w:left="1440" w:hanging="630"/>
        <w:contextualSpacing/>
        <w:jc w:val="both"/>
        <w:rPr>
          <w:rFonts w:ascii="Times New Roman" w:eastAsia="Times New Roman" w:hAnsi="Times New Roman" w:cs="Times New Roman"/>
          <w:sz w:val="24"/>
          <w:szCs w:val="24"/>
          <w:highlight w:val="yellow"/>
        </w:rPr>
      </w:pPr>
    </w:p>
    <w:p w14:paraId="52E617A1" w14:textId="77777777" w:rsidR="00572A47" w:rsidRDefault="00572A47" w:rsidP="00FA1E45">
      <w:pPr>
        <w:widowControl w:val="0"/>
        <w:spacing w:after="0" w:line="240" w:lineRule="auto"/>
        <w:ind w:left="1440" w:hanging="630"/>
        <w:contextualSpacing/>
        <w:jc w:val="both"/>
        <w:rPr>
          <w:rFonts w:ascii="Times New Roman" w:eastAsia="Times New Roman" w:hAnsi="Times New Roman" w:cs="Times New Roman"/>
          <w:sz w:val="24"/>
          <w:szCs w:val="24"/>
          <w:highlight w:val="yellow"/>
        </w:rPr>
      </w:pPr>
    </w:p>
    <w:p w14:paraId="53A4CB04" w14:textId="77777777" w:rsidR="00B44158" w:rsidRPr="009005C3"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9005C3">
        <w:rPr>
          <w:rFonts w:ascii="Times New Roman" w:eastAsia="Times New Roman" w:hAnsi="Times New Roman" w:cs="Times New Roman"/>
          <w:b/>
          <w:sz w:val="24"/>
          <w:szCs w:val="24"/>
        </w:rPr>
        <w:t>Intra-Agency Payables</w:t>
      </w:r>
    </w:p>
    <w:p w14:paraId="740D2849" w14:textId="77777777" w:rsidR="00B44158" w:rsidRPr="009005C3" w:rsidRDefault="00B44158" w:rsidP="00FA1E45">
      <w:pPr>
        <w:tabs>
          <w:tab w:val="left" w:pos="810"/>
          <w:tab w:val="left" w:pos="1620"/>
          <w:tab w:val="left" w:pos="1890"/>
        </w:tabs>
        <w:spacing w:after="0" w:line="240" w:lineRule="auto"/>
        <w:ind w:left="1080"/>
        <w:contextualSpacing/>
        <w:jc w:val="both"/>
        <w:rPr>
          <w:rFonts w:ascii="Times New Roman" w:eastAsia="Times New Roman" w:hAnsi="Times New Roman" w:cs="Times New Roman"/>
          <w:b/>
          <w:sz w:val="24"/>
          <w:szCs w:val="24"/>
        </w:rPr>
      </w:pPr>
    </w:p>
    <w:tbl>
      <w:tblPr>
        <w:tblW w:w="7856" w:type="dxa"/>
        <w:tblInd w:w="810" w:type="dxa"/>
        <w:tblLayout w:type="fixed"/>
        <w:tblLook w:val="0400" w:firstRow="0" w:lastRow="0" w:firstColumn="0" w:lastColumn="0" w:noHBand="0" w:noVBand="1"/>
      </w:tblPr>
      <w:tblGrid>
        <w:gridCol w:w="4230"/>
        <w:gridCol w:w="1800"/>
        <w:gridCol w:w="1826"/>
      </w:tblGrid>
      <w:tr w:rsidR="009005C3" w:rsidRPr="009005C3" w14:paraId="4B3CE6D9" w14:textId="77777777" w:rsidTr="00C57FF1">
        <w:trPr>
          <w:trHeight w:val="48"/>
          <w:tblHeader/>
        </w:trPr>
        <w:tc>
          <w:tcPr>
            <w:tcW w:w="4230" w:type="dxa"/>
            <w:tcBorders>
              <w:top w:val="nil"/>
              <w:left w:val="nil"/>
              <w:bottom w:val="nil"/>
              <w:right w:val="nil"/>
            </w:tcBorders>
            <w:vAlign w:val="bottom"/>
          </w:tcPr>
          <w:p w14:paraId="37CF7A25" w14:textId="77777777" w:rsidR="009005C3" w:rsidRPr="009005C3" w:rsidRDefault="009005C3" w:rsidP="009005C3">
            <w:pPr>
              <w:widowControl w:val="0"/>
              <w:spacing w:after="0" w:line="240" w:lineRule="auto"/>
              <w:contextualSpacing/>
              <w:rPr>
                <w:rFonts w:ascii="Times New Roman" w:eastAsia="Times New Roman" w:hAnsi="Times New Roman" w:cs="Times New Roman"/>
                <w:sz w:val="24"/>
                <w:szCs w:val="24"/>
              </w:rPr>
            </w:pPr>
          </w:p>
        </w:tc>
        <w:tc>
          <w:tcPr>
            <w:tcW w:w="1800" w:type="dxa"/>
            <w:tcBorders>
              <w:top w:val="single" w:sz="8" w:space="0" w:color="000000"/>
              <w:left w:val="nil"/>
              <w:bottom w:val="single" w:sz="4" w:space="0" w:color="000000"/>
              <w:right w:val="nil"/>
            </w:tcBorders>
            <w:vAlign w:val="bottom"/>
          </w:tcPr>
          <w:p w14:paraId="2D8DC093" w14:textId="0C97E586"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202</w:t>
            </w:r>
            <w:r w:rsidR="00C2201A">
              <w:rPr>
                <w:rFonts w:ascii="Times New Roman" w:eastAsia="Times New Roman" w:hAnsi="Times New Roman" w:cs="Times New Roman"/>
                <w:b/>
                <w:color w:val="000000"/>
                <w:sz w:val="24"/>
                <w:szCs w:val="24"/>
              </w:rPr>
              <w:t>4</w:t>
            </w:r>
          </w:p>
        </w:tc>
        <w:tc>
          <w:tcPr>
            <w:tcW w:w="1826" w:type="dxa"/>
            <w:tcBorders>
              <w:top w:val="single" w:sz="8" w:space="0" w:color="000000"/>
              <w:left w:val="nil"/>
              <w:bottom w:val="single" w:sz="4" w:space="0" w:color="000000"/>
              <w:right w:val="nil"/>
            </w:tcBorders>
          </w:tcPr>
          <w:p w14:paraId="322186CB" w14:textId="11932EB2"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hAnsi="Times New Roman" w:cs="Times New Roman"/>
                <w:b/>
                <w:sz w:val="24"/>
                <w:szCs w:val="24"/>
              </w:rPr>
              <w:t>2023</w:t>
            </w:r>
          </w:p>
        </w:tc>
      </w:tr>
      <w:tr w:rsidR="009005C3" w:rsidRPr="009005C3" w14:paraId="7A0C614C" w14:textId="77777777" w:rsidTr="002E77E4">
        <w:trPr>
          <w:trHeight w:val="59"/>
        </w:trPr>
        <w:tc>
          <w:tcPr>
            <w:tcW w:w="4230" w:type="dxa"/>
            <w:tcBorders>
              <w:top w:val="nil"/>
              <w:left w:val="nil"/>
              <w:bottom w:val="nil"/>
              <w:right w:val="nil"/>
            </w:tcBorders>
          </w:tcPr>
          <w:p w14:paraId="7A70E925"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Due to Other Funds</w:t>
            </w:r>
          </w:p>
        </w:tc>
        <w:tc>
          <w:tcPr>
            <w:tcW w:w="1800" w:type="dxa"/>
            <w:tcBorders>
              <w:top w:val="nil"/>
              <w:left w:val="nil"/>
              <w:bottom w:val="single" w:sz="4" w:space="0" w:color="000000"/>
              <w:right w:val="nil"/>
            </w:tcBorders>
          </w:tcPr>
          <w:p w14:paraId="58AD3A3C" w14:textId="79D484AC" w:rsidR="009005C3" w:rsidRPr="009005C3" w:rsidRDefault="009005C3" w:rsidP="009005C3">
            <w:pPr>
              <w:widowControl w:val="0"/>
              <w:spacing w:after="0" w:line="240" w:lineRule="auto"/>
              <w:contextualSpacing/>
              <w:jc w:val="right"/>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 xml:space="preserve">         35,688.53</w:t>
            </w:r>
          </w:p>
        </w:tc>
        <w:tc>
          <w:tcPr>
            <w:tcW w:w="1826" w:type="dxa"/>
            <w:tcBorders>
              <w:top w:val="nil"/>
              <w:left w:val="nil"/>
              <w:bottom w:val="single" w:sz="4" w:space="0" w:color="000000"/>
              <w:right w:val="nil"/>
            </w:tcBorders>
          </w:tcPr>
          <w:p w14:paraId="089FEB23" w14:textId="17C65905" w:rsidR="009005C3" w:rsidRPr="009005C3" w:rsidRDefault="009005C3" w:rsidP="009005C3">
            <w:pPr>
              <w:widowControl w:val="0"/>
              <w:spacing w:after="0" w:line="240" w:lineRule="auto"/>
              <w:contextualSpacing/>
              <w:jc w:val="right"/>
              <w:rPr>
                <w:rFonts w:ascii="Times New Roman" w:eastAsia="Times New Roman" w:hAnsi="Times New Roman" w:cs="Times New Roman"/>
                <w:b/>
                <w:color w:val="000000"/>
                <w:sz w:val="24"/>
                <w:szCs w:val="24"/>
              </w:rPr>
            </w:pPr>
            <w:r w:rsidRPr="009005C3">
              <w:rPr>
                <w:rFonts w:ascii="Times New Roman" w:hAnsi="Times New Roman" w:cs="Times New Roman"/>
                <w:b/>
                <w:sz w:val="24"/>
                <w:szCs w:val="24"/>
              </w:rPr>
              <w:t>80,557.42</w:t>
            </w:r>
          </w:p>
        </w:tc>
      </w:tr>
    </w:tbl>
    <w:p w14:paraId="47FD9AAB" w14:textId="77777777" w:rsidR="00B44158" w:rsidRPr="00E749CE" w:rsidRDefault="00B44158"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738AA3BB" w14:textId="77777777" w:rsidR="005E373B" w:rsidRPr="00E749CE" w:rsidRDefault="005E373B" w:rsidP="00CE694D">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b/>
          <w:sz w:val="24"/>
          <w:szCs w:val="24"/>
          <w:highlight w:val="yellow"/>
        </w:rPr>
      </w:pPr>
    </w:p>
    <w:p w14:paraId="54565506" w14:textId="77777777" w:rsidR="00B44158" w:rsidRPr="009005C3"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9005C3">
        <w:rPr>
          <w:rFonts w:ascii="Times New Roman" w:eastAsia="Times New Roman" w:hAnsi="Times New Roman" w:cs="Times New Roman"/>
          <w:b/>
          <w:sz w:val="24"/>
          <w:szCs w:val="24"/>
        </w:rPr>
        <w:t>Trust Liabilities</w:t>
      </w:r>
    </w:p>
    <w:p w14:paraId="0F0898EE" w14:textId="77777777" w:rsidR="00B44158" w:rsidRPr="009005C3" w:rsidRDefault="00B44158" w:rsidP="00FA1E45">
      <w:pPr>
        <w:widowControl w:val="0"/>
        <w:tabs>
          <w:tab w:val="left" w:pos="810"/>
          <w:tab w:val="left" w:pos="1620"/>
          <w:tab w:val="left" w:pos="1890"/>
        </w:tabs>
        <w:spacing w:after="0" w:line="240" w:lineRule="auto"/>
        <w:contextualSpacing/>
        <w:jc w:val="both"/>
        <w:rPr>
          <w:rFonts w:ascii="Times New Roman" w:eastAsia="Times New Roman" w:hAnsi="Times New Roman" w:cs="Times New Roman"/>
          <w:sz w:val="24"/>
          <w:szCs w:val="24"/>
        </w:rPr>
      </w:pPr>
    </w:p>
    <w:tbl>
      <w:tblPr>
        <w:tblW w:w="7856" w:type="dxa"/>
        <w:tblInd w:w="810" w:type="dxa"/>
        <w:tblLayout w:type="fixed"/>
        <w:tblLook w:val="0400" w:firstRow="0" w:lastRow="0" w:firstColumn="0" w:lastColumn="0" w:noHBand="0" w:noVBand="1"/>
      </w:tblPr>
      <w:tblGrid>
        <w:gridCol w:w="4230"/>
        <w:gridCol w:w="1800"/>
        <w:gridCol w:w="1826"/>
      </w:tblGrid>
      <w:tr w:rsidR="009005C3" w:rsidRPr="009005C3" w14:paraId="2E6DEAEE" w14:textId="77777777" w:rsidTr="009005C3">
        <w:trPr>
          <w:trHeight w:val="39"/>
          <w:tblHeader/>
        </w:trPr>
        <w:tc>
          <w:tcPr>
            <w:tcW w:w="4230" w:type="dxa"/>
            <w:tcBorders>
              <w:top w:val="nil"/>
              <w:left w:val="nil"/>
              <w:bottom w:val="nil"/>
              <w:right w:val="nil"/>
            </w:tcBorders>
          </w:tcPr>
          <w:p w14:paraId="57DF9C74" w14:textId="77777777" w:rsidR="009005C3" w:rsidRPr="009005C3" w:rsidRDefault="009005C3" w:rsidP="009005C3">
            <w:pPr>
              <w:widowControl w:val="0"/>
              <w:spacing w:after="0" w:line="240" w:lineRule="auto"/>
              <w:contextualSpacing/>
              <w:rPr>
                <w:rFonts w:ascii="Times New Roman" w:eastAsia="Times New Roman" w:hAnsi="Times New Roman" w:cs="Times New Roman"/>
                <w:sz w:val="24"/>
                <w:szCs w:val="24"/>
              </w:rPr>
            </w:pPr>
          </w:p>
        </w:tc>
        <w:tc>
          <w:tcPr>
            <w:tcW w:w="1800" w:type="dxa"/>
            <w:tcBorders>
              <w:top w:val="single" w:sz="4" w:space="0" w:color="000000"/>
              <w:left w:val="nil"/>
              <w:bottom w:val="single" w:sz="4" w:space="0" w:color="000000"/>
              <w:right w:val="nil"/>
            </w:tcBorders>
            <w:vAlign w:val="bottom"/>
          </w:tcPr>
          <w:p w14:paraId="3881FE9C" w14:textId="238FB6E1"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2024</w:t>
            </w:r>
          </w:p>
        </w:tc>
        <w:tc>
          <w:tcPr>
            <w:tcW w:w="1826" w:type="dxa"/>
            <w:tcBorders>
              <w:top w:val="single" w:sz="4" w:space="0" w:color="000000"/>
              <w:left w:val="nil"/>
              <w:bottom w:val="single" w:sz="4" w:space="0" w:color="000000"/>
              <w:right w:val="nil"/>
            </w:tcBorders>
            <w:vAlign w:val="bottom"/>
          </w:tcPr>
          <w:p w14:paraId="6CE02280" w14:textId="5D7F5BAB"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2023</w:t>
            </w:r>
          </w:p>
        </w:tc>
      </w:tr>
      <w:tr w:rsidR="009005C3" w:rsidRPr="009005C3" w14:paraId="7C2C9E9A" w14:textId="77777777" w:rsidTr="009005C3">
        <w:trPr>
          <w:trHeight w:val="143"/>
        </w:trPr>
        <w:tc>
          <w:tcPr>
            <w:tcW w:w="4230" w:type="dxa"/>
            <w:tcBorders>
              <w:top w:val="nil"/>
              <w:left w:val="nil"/>
              <w:bottom w:val="nil"/>
              <w:right w:val="nil"/>
            </w:tcBorders>
          </w:tcPr>
          <w:p w14:paraId="49DA78D0"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Trust Liabilities</w:t>
            </w:r>
          </w:p>
        </w:tc>
        <w:tc>
          <w:tcPr>
            <w:tcW w:w="1800" w:type="dxa"/>
            <w:tcBorders>
              <w:top w:val="nil"/>
              <w:left w:val="nil"/>
              <w:bottom w:val="nil"/>
              <w:right w:val="nil"/>
            </w:tcBorders>
          </w:tcPr>
          <w:p w14:paraId="5D59A0EC" w14:textId="34582C39"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284,825.99</w:t>
            </w:r>
          </w:p>
        </w:tc>
        <w:tc>
          <w:tcPr>
            <w:tcW w:w="1826" w:type="dxa"/>
            <w:tcBorders>
              <w:top w:val="nil"/>
              <w:left w:val="nil"/>
              <w:bottom w:val="nil"/>
              <w:right w:val="nil"/>
            </w:tcBorders>
          </w:tcPr>
          <w:p w14:paraId="0EA77FD1" w14:textId="79EC8776"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163,438.47</w:t>
            </w:r>
          </w:p>
        </w:tc>
      </w:tr>
      <w:tr w:rsidR="009005C3" w:rsidRPr="009005C3" w14:paraId="7B0FC873" w14:textId="77777777" w:rsidTr="009005C3">
        <w:trPr>
          <w:trHeight w:val="332"/>
        </w:trPr>
        <w:tc>
          <w:tcPr>
            <w:tcW w:w="4230" w:type="dxa"/>
            <w:tcBorders>
              <w:top w:val="nil"/>
              <w:left w:val="nil"/>
              <w:bottom w:val="nil"/>
              <w:right w:val="nil"/>
            </w:tcBorders>
          </w:tcPr>
          <w:p w14:paraId="56CD8024" w14:textId="40110E46"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 xml:space="preserve">Trust Liabilities- </w:t>
            </w:r>
            <w:r w:rsidR="00572A47">
              <w:rPr>
                <w:rFonts w:ascii="Times New Roman" w:eastAsia="Times New Roman" w:hAnsi="Times New Roman" w:cs="Times New Roman"/>
                <w:color w:val="000000"/>
                <w:sz w:val="24"/>
                <w:szCs w:val="24"/>
              </w:rPr>
              <w:t>DRRMF</w:t>
            </w:r>
          </w:p>
        </w:tc>
        <w:tc>
          <w:tcPr>
            <w:tcW w:w="1800" w:type="dxa"/>
            <w:tcBorders>
              <w:top w:val="nil"/>
              <w:left w:val="nil"/>
              <w:bottom w:val="nil"/>
              <w:right w:val="nil"/>
            </w:tcBorders>
          </w:tcPr>
          <w:p w14:paraId="24B9CB35" w14:textId="6DE0B369"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6,048,606.11</w:t>
            </w:r>
          </w:p>
        </w:tc>
        <w:tc>
          <w:tcPr>
            <w:tcW w:w="1826" w:type="dxa"/>
            <w:tcBorders>
              <w:top w:val="nil"/>
              <w:left w:val="nil"/>
              <w:bottom w:val="nil"/>
              <w:right w:val="nil"/>
            </w:tcBorders>
          </w:tcPr>
          <w:p w14:paraId="6C631D01" w14:textId="0215B0A2"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6,624,085.46</w:t>
            </w:r>
          </w:p>
        </w:tc>
      </w:tr>
      <w:tr w:rsidR="009005C3" w:rsidRPr="009005C3" w14:paraId="7A77B6AC" w14:textId="77777777" w:rsidTr="009005C3">
        <w:trPr>
          <w:trHeight w:val="278"/>
        </w:trPr>
        <w:tc>
          <w:tcPr>
            <w:tcW w:w="4230" w:type="dxa"/>
            <w:tcBorders>
              <w:top w:val="nil"/>
              <w:left w:val="nil"/>
              <w:bottom w:val="nil"/>
              <w:right w:val="nil"/>
            </w:tcBorders>
          </w:tcPr>
          <w:p w14:paraId="2789EF72"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Bail Bonds Payable</w:t>
            </w:r>
          </w:p>
        </w:tc>
        <w:tc>
          <w:tcPr>
            <w:tcW w:w="1800" w:type="dxa"/>
            <w:tcBorders>
              <w:top w:val="nil"/>
              <w:left w:val="nil"/>
              <w:bottom w:val="nil"/>
              <w:right w:val="nil"/>
            </w:tcBorders>
          </w:tcPr>
          <w:p w14:paraId="71B3B211" w14:textId="77777777"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841.24</w:t>
            </w:r>
          </w:p>
        </w:tc>
        <w:tc>
          <w:tcPr>
            <w:tcW w:w="1826" w:type="dxa"/>
            <w:tcBorders>
              <w:top w:val="nil"/>
              <w:left w:val="nil"/>
              <w:bottom w:val="nil"/>
              <w:right w:val="nil"/>
            </w:tcBorders>
          </w:tcPr>
          <w:p w14:paraId="49163E76" w14:textId="1525E695"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841.24</w:t>
            </w:r>
          </w:p>
        </w:tc>
      </w:tr>
      <w:tr w:rsidR="009005C3" w:rsidRPr="00E749CE" w14:paraId="1C4731C1" w14:textId="77777777" w:rsidTr="009005C3">
        <w:trPr>
          <w:trHeight w:val="58"/>
        </w:trPr>
        <w:tc>
          <w:tcPr>
            <w:tcW w:w="4230" w:type="dxa"/>
            <w:tcBorders>
              <w:top w:val="nil"/>
              <w:left w:val="nil"/>
              <w:bottom w:val="nil"/>
              <w:right w:val="nil"/>
            </w:tcBorders>
          </w:tcPr>
          <w:p w14:paraId="5DA7E2D0"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Total</w:t>
            </w:r>
          </w:p>
        </w:tc>
        <w:tc>
          <w:tcPr>
            <w:tcW w:w="1800" w:type="dxa"/>
            <w:tcBorders>
              <w:top w:val="single" w:sz="4" w:space="0" w:color="000000"/>
              <w:left w:val="nil"/>
              <w:bottom w:val="single" w:sz="4" w:space="0" w:color="000000"/>
              <w:right w:val="nil"/>
            </w:tcBorders>
          </w:tcPr>
          <w:p w14:paraId="0CB528FF" w14:textId="3C53CE23" w:rsidR="009005C3" w:rsidRPr="009005C3" w:rsidRDefault="009005C3" w:rsidP="009005C3">
            <w:pPr>
              <w:widowControl w:val="0"/>
              <w:spacing w:after="0" w:line="240" w:lineRule="auto"/>
              <w:contextualSpacing/>
              <w:jc w:val="right"/>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6,334,273.34</w:t>
            </w:r>
          </w:p>
        </w:tc>
        <w:tc>
          <w:tcPr>
            <w:tcW w:w="1826" w:type="dxa"/>
            <w:tcBorders>
              <w:top w:val="single" w:sz="4" w:space="0" w:color="000000"/>
              <w:left w:val="nil"/>
              <w:bottom w:val="single" w:sz="4" w:space="0" w:color="000000"/>
              <w:right w:val="nil"/>
            </w:tcBorders>
          </w:tcPr>
          <w:p w14:paraId="0D642AAA" w14:textId="6A0BB0A7" w:rsidR="009005C3" w:rsidRPr="009005C3" w:rsidRDefault="009005C3" w:rsidP="009005C3">
            <w:pPr>
              <w:widowControl w:val="0"/>
              <w:spacing w:after="0" w:line="240" w:lineRule="auto"/>
              <w:contextualSpacing/>
              <w:jc w:val="right"/>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6,788,365.17</w:t>
            </w:r>
          </w:p>
        </w:tc>
      </w:tr>
    </w:tbl>
    <w:p w14:paraId="42504EFF" w14:textId="77777777" w:rsidR="009135D1" w:rsidRPr="00E749CE" w:rsidRDefault="009135D1" w:rsidP="009135D1">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sz w:val="24"/>
          <w:szCs w:val="24"/>
          <w:highlight w:val="yellow"/>
        </w:rPr>
      </w:pPr>
    </w:p>
    <w:p w14:paraId="1EF3F961" w14:textId="77777777" w:rsidR="009135D1" w:rsidRPr="00E749CE" w:rsidRDefault="009135D1" w:rsidP="009135D1">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sz w:val="24"/>
          <w:szCs w:val="24"/>
          <w:highlight w:val="yellow"/>
        </w:rPr>
      </w:pPr>
    </w:p>
    <w:p w14:paraId="563D1F75" w14:textId="1DF36EF2" w:rsidR="00B44158" w:rsidRPr="009005C3"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sz w:val="24"/>
          <w:szCs w:val="24"/>
        </w:rPr>
      </w:pPr>
      <w:r w:rsidRPr="00C2201A">
        <w:rPr>
          <w:rFonts w:ascii="Times New Roman" w:eastAsia="Times New Roman" w:hAnsi="Times New Roman" w:cs="Times New Roman"/>
          <w:b/>
          <w:color w:val="000000"/>
          <w:sz w:val="24"/>
          <w:szCs w:val="24"/>
        </w:rPr>
        <w:t>Deferred C</w:t>
      </w:r>
      <w:r w:rsidRPr="009005C3">
        <w:rPr>
          <w:rFonts w:ascii="Times New Roman" w:eastAsia="Times New Roman" w:hAnsi="Times New Roman" w:cs="Times New Roman"/>
          <w:b/>
          <w:color w:val="000000"/>
          <w:sz w:val="24"/>
          <w:szCs w:val="24"/>
        </w:rPr>
        <w:t>redits/Unearned Income</w:t>
      </w:r>
    </w:p>
    <w:p w14:paraId="01ECBD06" w14:textId="77777777" w:rsidR="00B44158" w:rsidRPr="009005C3" w:rsidRDefault="00B44158" w:rsidP="00FA1E45">
      <w:pPr>
        <w:tabs>
          <w:tab w:val="left" w:pos="810"/>
          <w:tab w:val="left" w:pos="1620"/>
          <w:tab w:val="left" w:pos="1890"/>
        </w:tabs>
        <w:spacing w:after="0" w:line="240" w:lineRule="auto"/>
        <w:ind w:left="1080"/>
        <w:contextualSpacing/>
        <w:jc w:val="both"/>
        <w:rPr>
          <w:rFonts w:ascii="Times New Roman" w:eastAsia="Times New Roman" w:hAnsi="Times New Roman" w:cs="Times New Roman"/>
          <w:sz w:val="24"/>
          <w:szCs w:val="24"/>
        </w:rPr>
      </w:pPr>
    </w:p>
    <w:tbl>
      <w:tblPr>
        <w:tblW w:w="7841" w:type="dxa"/>
        <w:tblInd w:w="810" w:type="dxa"/>
        <w:tblLayout w:type="fixed"/>
        <w:tblLook w:val="0400" w:firstRow="0" w:lastRow="0" w:firstColumn="0" w:lastColumn="0" w:noHBand="0" w:noVBand="1"/>
      </w:tblPr>
      <w:tblGrid>
        <w:gridCol w:w="4230"/>
        <w:gridCol w:w="1800"/>
        <w:gridCol w:w="1811"/>
      </w:tblGrid>
      <w:tr w:rsidR="009005C3" w:rsidRPr="009005C3" w14:paraId="320A0471" w14:textId="77777777" w:rsidTr="009005C3">
        <w:trPr>
          <w:trHeight w:val="58"/>
        </w:trPr>
        <w:tc>
          <w:tcPr>
            <w:tcW w:w="4230" w:type="dxa"/>
            <w:tcBorders>
              <w:top w:val="nil"/>
              <w:left w:val="nil"/>
              <w:bottom w:val="nil"/>
              <w:right w:val="nil"/>
            </w:tcBorders>
          </w:tcPr>
          <w:p w14:paraId="721C49C5" w14:textId="77777777" w:rsidR="009005C3" w:rsidRPr="009005C3" w:rsidRDefault="009005C3" w:rsidP="009005C3">
            <w:pPr>
              <w:widowControl w:val="0"/>
              <w:spacing w:after="0" w:line="240" w:lineRule="auto"/>
              <w:contextualSpacing/>
              <w:rPr>
                <w:rFonts w:ascii="Times New Roman" w:eastAsia="Times New Roman" w:hAnsi="Times New Roman" w:cs="Times New Roman"/>
                <w:b/>
                <w:color w:val="000000"/>
                <w:sz w:val="24"/>
                <w:szCs w:val="24"/>
              </w:rPr>
            </w:pPr>
          </w:p>
        </w:tc>
        <w:tc>
          <w:tcPr>
            <w:tcW w:w="1800" w:type="dxa"/>
            <w:tcBorders>
              <w:top w:val="single" w:sz="4" w:space="0" w:color="000000"/>
              <w:left w:val="nil"/>
              <w:bottom w:val="single" w:sz="4" w:space="0" w:color="000000"/>
              <w:right w:val="nil"/>
            </w:tcBorders>
            <w:vAlign w:val="bottom"/>
          </w:tcPr>
          <w:p w14:paraId="42470C6B" w14:textId="7EB66F01"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2024</w:t>
            </w:r>
          </w:p>
        </w:tc>
        <w:tc>
          <w:tcPr>
            <w:tcW w:w="1811" w:type="dxa"/>
            <w:tcBorders>
              <w:top w:val="single" w:sz="4" w:space="0" w:color="000000"/>
              <w:left w:val="nil"/>
              <w:bottom w:val="single" w:sz="4" w:space="0" w:color="000000"/>
              <w:right w:val="nil"/>
            </w:tcBorders>
            <w:vAlign w:val="bottom"/>
          </w:tcPr>
          <w:p w14:paraId="3DCFBAA3" w14:textId="6623295C" w:rsidR="009005C3" w:rsidRPr="009005C3" w:rsidRDefault="009005C3" w:rsidP="009005C3">
            <w:pPr>
              <w:widowControl w:val="0"/>
              <w:spacing w:after="0" w:line="240" w:lineRule="auto"/>
              <w:contextualSpacing/>
              <w:jc w:val="center"/>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2023</w:t>
            </w:r>
          </w:p>
        </w:tc>
      </w:tr>
      <w:tr w:rsidR="009005C3" w:rsidRPr="009005C3" w14:paraId="5846E528" w14:textId="77777777" w:rsidTr="009005C3">
        <w:trPr>
          <w:trHeight w:val="98"/>
        </w:trPr>
        <w:tc>
          <w:tcPr>
            <w:tcW w:w="4230" w:type="dxa"/>
            <w:tcBorders>
              <w:top w:val="nil"/>
              <w:left w:val="nil"/>
              <w:bottom w:val="nil"/>
              <w:right w:val="nil"/>
            </w:tcBorders>
          </w:tcPr>
          <w:p w14:paraId="45593A58" w14:textId="77777777" w:rsidR="009005C3" w:rsidRPr="009005C3" w:rsidRDefault="009005C3" w:rsidP="009005C3">
            <w:pPr>
              <w:widowControl w:val="0"/>
              <w:spacing w:after="0" w:line="240" w:lineRule="auto"/>
              <w:ind w:left="252"/>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Deferred Real Property Tax</w:t>
            </w:r>
          </w:p>
        </w:tc>
        <w:tc>
          <w:tcPr>
            <w:tcW w:w="1800" w:type="dxa"/>
            <w:tcBorders>
              <w:top w:val="nil"/>
              <w:left w:val="nil"/>
              <w:bottom w:val="nil"/>
              <w:right w:val="nil"/>
            </w:tcBorders>
          </w:tcPr>
          <w:p w14:paraId="0B200CE7" w14:textId="46595A8A"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419,606.92 </w:t>
            </w:r>
          </w:p>
        </w:tc>
        <w:tc>
          <w:tcPr>
            <w:tcW w:w="1811" w:type="dxa"/>
            <w:tcBorders>
              <w:top w:val="nil"/>
              <w:left w:val="nil"/>
              <w:bottom w:val="nil"/>
              <w:right w:val="nil"/>
            </w:tcBorders>
          </w:tcPr>
          <w:p w14:paraId="2769E3F9" w14:textId="6DF6AB8D"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552,540.49</w:t>
            </w:r>
          </w:p>
        </w:tc>
      </w:tr>
      <w:tr w:rsidR="009005C3" w:rsidRPr="009005C3" w14:paraId="11F790BA" w14:textId="77777777" w:rsidTr="009005C3">
        <w:trPr>
          <w:trHeight w:val="69"/>
        </w:trPr>
        <w:tc>
          <w:tcPr>
            <w:tcW w:w="4230" w:type="dxa"/>
            <w:tcBorders>
              <w:top w:val="nil"/>
              <w:left w:val="nil"/>
              <w:bottom w:val="nil"/>
              <w:right w:val="nil"/>
            </w:tcBorders>
          </w:tcPr>
          <w:p w14:paraId="32D2264B" w14:textId="77777777" w:rsidR="009005C3" w:rsidRPr="009005C3" w:rsidRDefault="009005C3" w:rsidP="009005C3">
            <w:pPr>
              <w:widowControl w:val="0"/>
              <w:spacing w:after="0" w:line="240" w:lineRule="auto"/>
              <w:ind w:left="252"/>
              <w:contextualSpacing/>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Deferred Special Education Tax</w:t>
            </w:r>
          </w:p>
        </w:tc>
        <w:tc>
          <w:tcPr>
            <w:tcW w:w="1800" w:type="dxa"/>
            <w:tcBorders>
              <w:top w:val="nil"/>
              <w:left w:val="nil"/>
              <w:bottom w:val="single" w:sz="4" w:space="0" w:color="000000"/>
              <w:right w:val="nil"/>
            </w:tcBorders>
          </w:tcPr>
          <w:p w14:paraId="4313E144" w14:textId="4B2BE9CF"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hAnsi="Times New Roman" w:cs="Times New Roman"/>
                <w:sz w:val="24"/>
                <w:szCs w:val="24"/>
              </w:rPr>
              <w:t xml:space="preserve">       419,606.92 </w:t>
            </w:r>
          </w:p>
        </w:tc>
        <w:tc>
          <w:tcPr>
            <w:tcW w:w="1811" w:type="dxa"/>
            <w:tcBorders>
              <w:top w:val="nil"/>
              <w:left w:val="nil"/>
              <w:bottom w:val="single" w:sz="4" w:space="0" w:color="000000"/>
              <w:right w:val="nil"/>
            </w:tcBorders>
          </w:tcPr>
          <w:p w14:paraId="64E9B019" w14:textId="2B20271A" w:rsidR="009005C3" w:rsidRPr="009005C3" w:rsidRDefault="009005C3" w:rsidP="009005C3">
            <w:pPr>
              <w:widowControl w:val="0"/>
              <w:spacing w:after="0" w:line="240" w:lineRule="auto"/>
              <w:contextualSpacing/>
              <w:jc w:val="right"/>
              <w:rPr>
                <w:rFonts w:ascii="Times New Roman" w:eastAsia="Times New Roman" w:hAnsi="Times New Roman" w:cs="Times New Roman"/>
                <w:color w:val="000000"/>
                <w:sz w:val="24"/>
                <w:szCs w:val="24"/>
              </w:rPr>
            </w:pPr>
            <w:r w:rsidRPr="009005C3">
              <w:rPr>
                <w:rFonts w:ascii="Times New Roman" w:eastAsia="Times New Roman" w:hAnsi="Times New Roman" w:cs="Times New Roman"/>
                <w:color w:val="000000"/>
                <w:sz w:val="24"/>
                <w:szCs w:val="24"/>
              </w:rPr>
              <w:t>552,540.49</w:t>
            </w:r>
          </w:p>
        </w:tc>
      </w:tr>
      <w:tr w:rsidR="009005C3" w:rsidRPr="009005C3" w14:paraId="70CA9FEB" w14:textId="77777777" w:rsidTr="009005C3">
        <w:trPr>
          <w:trHeight w:val="296"/>
        </w:trPr>
        <w:tc>
          <w:tcPr>
            <w:tcW w:w="4230" w:type="dxa"/>
            <w:tcBorders>
              <w:top w:val="nil"/>
              <w:left w:val="nil"/>
              <w:bottom w:val="nil"/>
              <w:right w:val="nil"/>
            </w:tcBorders>
          </w:tcPr>
          <w:p w14:paraId="6177EAD6" w14:textId="77777777" w:rsidR="009005C3" w:rsidRPr="009005C3" w:rsidRDefault="009005C3" w:rsidP="009005C3">
            <w:pPr>
              <w:widowControl w:val="0"/>
              <w:spacing w:after="0" w:line="240" w:lineRule="auto"/>
              <w:ind w:left="246"/>
              <w:contextualSpacing/>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Total</w:t>
            </w:r>
          </w:p>
        </w:tc>
        <w:tc>
          <w:tcPr>
            <w:tcW w:w="1800" w:type="dxa"/>
            <w:tcBorders>
              <w:top w:val="single" w:sz="4" w:space="0" w:color="000000"/>
              <w:left w:val="nil"/>
              <w:bottom w:val="single" w:sz="4" w:space="0" w:color="000000"/>
              <w:right w:val="nil"/>
            </w:tcBorders>
          </w:tcPr>
          <w:p w14:paraId="50790795" w14:textId="79FEAF89" w:rsidR="009005C3" w:rsidRPr="009005C3" w:rsidRDefault="009005C3" w:rsidP="009005C3">
            <w:pPr>
              <w:widowControl w:val="0"/>
              <w:spacing w:after="0" w:line="240" w:lineRule="auto"/>
              <w:contextualSpacing/>
              <w:jc w:val="right"/>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 xml:space="preserve">       839,213.84</w:t>
            </w:r>
          </w:p>
        </w:tc>
        <w:tc>
          <w:tcPr>
            <w:tcW w:w="1811" w:type="dxa"/>
            <w:tcBorders>
              <w:top w:val="single" w:sz="4" w:space="0" w:color="000000"/>
              <w:left w:val="nil"/>
              <w:bottom w:val="single" w:sz="4" w:space="0" w:color="000000"/>
              <w:right w:val="nil"/>
            </w:tcBorders>
          </w:tcPr>
          <w:p w14:paraId="7B210129" w14:textId="0B88D30F" w:rsidR="009005C3" w:rsidRPr="009005C3" w:rsidRDefault="009005C3" w:rsidP="009005C3">
            <w:pPr>
              <w:widowControl w:val="0"/>
              <w:spacing w:after="0" w:line="240" w:lineRule="auto"/>
              <w:contextualSpacing/>
              <w:jc w:val="right"/>
              <w:rPr>
                <w:rFonts w:ascii="Times New Roman" w:eastAsia="Times New Roman" w:hAnsi="Times New Roman" w:cs="Times New Roman"/>
                <w:b/>
                <w:color w:val="000000"/>
                <w:sz w:val="24"/>
                <w:szCs w:val="24"/>
              </w:rPr>
            </w:pPr>
            <w:r w:rsidRPr="009005C3">
              <w:rPr>
                <w:rFonts w:ascii="Times New Roman" w:eastAsia="Times New Roman" w:hAnsi="Times New Roman" w:cs="Times New Roman"/>
                <w:b/>
                <w:color w:val="000000"/>
                <w:sz w:val="24"/>
                <w:szCs w:val="24"/>
              </w:rPr>
              <w:t>1,105,080.98</w:t>
            </w:r>
          </w:p>
        </w:tc>
      </w:tr>
    </w:tbl>
    <w:p w14:paraId="2865FDDF" w14:textId="77777777" w:rsidR="00B44158" w:rsidRPr="00E749CE" w:rsidRDefault="00B44158"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00000"/>
          <w:sz w:val="24"/>
          <w:szCs w:val="24"/>
          <w:highlight w:val="yellow"/>
        </w:rPr>
      </w:pPr>
    </w:p>
    <w:p w14:paraId="6BC92575" w14:textId="77777777" w:rsidR="00B44158" w:rsidRPr="00E749CE" w:rsidRDefault="00B44158"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00000"/>
          <w:sz w:val="24"/>
          <w:szCs w:val="24"/>
          <w:highlight w:val="yellow"/>
        </w:rPr>
      </w:pPr>
    </w:p>
    <w:p w14:paraId="1EAEE45B" w14:textId="77777777" w:rsidR="00B44158" w:rsidRPr="00CC0D85"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Other Payables</w:t>
      </w:r>
    </w:p>
    <w:p w14:paraId="367B2B6F" w14:textId="77777777" w:rsidR="00B44158" w:rsidRPr="00CC0D85" w:rsidRDefault="00B44158" w:rsidP="00FA1E45">
      <w:pPr>
        <w:widowControl w:val="0"/>
        <w:tabs>
          <w:tab w:val="left" w:pos="810"/>
          <w:tab w:val="left" w:pos="1620"/>
          <w:tab w:val="left" w:pos="1890"/>
        </w:tabs>
        <w:spacing w:after="0" w:line="240" w:lineRule="auto"/>
        <w:contextualSpacing/>
        <w:jc w:val="both"/>
        <w:rPr>
          <w:rFonts w:ascii="Times New Roman" w:eastAsia="Times New Roman" w:hAnsi="Times New Roman" w:cs="Times New Roman"/>
          <w:sz w:val="24"/>
          <w:szCs w:val="24"/>
        </w:rPr>
      </w:pPr>
    </w:p>
    <w:tbl>
      <w:tblPr>
        <w:tblW w:w="7826" w:type="dxa"/>
        <w:tblInd w:w="810" w:type="dxa"/>
        <w:tblLayout w:type="fixed"/>
        <w:tblLook w:val="0400" w:firstRow="0" w:lastRow="0" w:firstColumn="0" w:lastColumn="0" w:noHBand="0" w:noVBand="1"/>
      </w:tblPr>
      <w:tblGrid>
        <w:gridCol w:w="4230"/>
        <w:gridCol w:w="1710"/>
        <w:gridCol w:w="1886"/>
      </w:tblGrid>
      <w:tr w:rsidR="00CC0D85" w:rsidRPr="00CC0D85" w14:paraId="66293FF9" w14:textId="77777777" w:rsidTr="00CC0D85">
        <w:trPr>
          <w:trHeight w:val="59"/>
        </w:trPr>
        <w:tc>
          <w:tcPr>
            <w:tcW w:w="4230" w:type="dxa"/>
            <w:tcBorders>
              <w:top w:val="nil"/>
              <w:left w:val="nil"/>
              <w:bottom w:val="nil"/>
              <w:right w:val="nil"/>
            </w:tcBorders>
          </w:tcPr>
          <w:p w14:paraId="2E3E19E4" w14:textId="77777777" w:rsidR="00CC0D85" w:rsidRPr="00CC0D85" w:rsidRDefault="00CC0D85" w:rsidP="00CC0D85">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4" w:space="0" w:color="000000"/>
              <w:left w:val="nil"/>
              <w:bottom w:val="single" w:sz="4" w:space="0" w:color="000000"/>
              <w:right w:val="nil"/>
            </w:tcBorders>
            <w:vAlign w:val="bottom"/>
          </w:tcPr>
          <w:p w14:paraId="1F740E21" w14:textId="1226B6CA" w:rsidR="00CC0D85" w:rsidRPr="00CC0D85"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2024</w:t>
            </w:r>
          </w:p>
        </w:tc>
        <w:tc>
          <w:tcPr>
            <w:tcW w:w="1886" w:type="dxa"/>
            <w:tcBorders>
              <w:top w:val="single" w:sz="4" w:space="0" w:color="000000"/>
              <w:left w:val="nil"/>
              <w:bottom w:val="single" w:sz="4" w:space="0" w:color="000000"/>
              <w:right w:val="nil"/>
            </w:tcBorders>
            <w:vAlign w:val="bottom"/>
          </w:tcPr>
          <w:p w14:paraId="4C35CBDE" w14:textId="64024797" w:rsidR="00CC0D85" w:rsidRPr="00CC0D85"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2023</w:t>
            </w:r>
          </w:p>
        </w:tc>
      </w:tr>
      <w:tr w:rsidR="00CC0D85" w:rsidRPr="00E749CE" w14:paraId="225FE229" w14:textId="77777777" w:rsidTr="00CC0D85">
        <w:trPr>
          <w:trHeight w:val="59"/>
        </w:trPr>
        <w:tc>
          <w:tcPr>
            <w:tcW w:w="4230" w:type="dxa"/>
            <w:tcBorders>
              <w:top w:val="nil"/>
              <w:left w:val="nil"/>
              <w:bottom w:val="nil"/>
              <w:right w:val="nil"/>
            </w:tcBorders>
          </w:tcPr>
          <w:p w14:paraId="578814B6" w14:textId="77777777" w:rsidR="00CC0D85" w:rsidRPr="00CC0D85" w:rsidRDefault="00CC0D85" w:rsidP="00CC0D85">
            <w:pPr>
              <w:widowControl w:val="0"/>
              <w:spacing w:after="0" w:line="240" w:lineRule="auto"/>
              <w:ind w:left="252"/>
              <w:contextualSpacing/>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Other Payables</w:t>
            </w:r>
          </w:p>
        </w:tc>
        <w:tc>
          <w:tcPr>
            <w:tcW w:w="1710" w:type="dxa"/>
            <w:tcBorders>
              <w:top w:val="single" w:sz="4" w:space="0" w:color="000000"/>
              <w:left w:val="nil"/>
              <w:bottom w:val="single" w:sz="4" w:space="0" w:color="000000"/>
              <w:right w:val="nil"/>
            </w:tcBorders>
          </w:tcPr>
          <w:p w14:paraId="1A8F817B" w14:textId="1E5F3B5D" w:rsidR="00CC0D85" w:rsidRPr="00CC0D85" w:rsidRDefault="00CC0D85" w:rsidP="00CC0D85">
            <w:pPr>
              <w:widowControl w:val="0"/>
              <w:spacing w:after="0" w:line="240" w:lineRule="auto"/>
              <w:contextualSpacing/>
              <w:jc w:val="right"/>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 xml:space="preserve">   1,577,456.81</w:t>
            </w:r>
          </w:p>
        </w:tc>
        <w:tc>
          <w:tcPr>
            <w:tcW w:w="1886" w:type="dxa"/>
            <w:tcBorders>
              <w:top w:val="single" w:sz="4" w:space="0" w:color="000000"/>
              <w:left w:val="nil"/>
              <w:bottom w:val="single" w:sz="4" w:space="0" w:color="000000"/>
              <w:right w:val="nil"/>
            </w:tcBorders>
          </w:tcPr>
          <w:p w14:paraId="55AF133C" w14:textId="4681453F" w:rsidR="00CC0D85" w:rsidRPr="00CC0D85" w:rsidRDefault="00CC0D85" w:rsidP="00CC0D85">
            <w:pPr>
              <w:widowControl w:val="0"/>
              <w:spacing w:after="0" w:line="240" w:lineRule="auto"/>
              <w:contextualSpacing/>
              <w:jc w:val="right"/>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1,752,829.59</w:t>
            </w:r>
          </w:p>
        </w:tc>
      </w:tr>
    </w:tbl>
    <w:p w14:paraId="1A82EE98" w14:textId="77777777" w:rsidR="009005C3" w:rsidRDefault="009005C3" w:rsidP="009005C3">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p w14:paraId="6664F45F" w14:textId="77777777" w:rsidR="00CC0D85" w:rsidRDefault="00CC0D85" w:rsidP="009005C3">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p w14:paraId="733CB8EE" w14:textId="77777777" w:rsidR="00572A47" w:rsidRDefault="00572A47" w:rsidP="009005C3">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p w14:paraId="546C63F5" w14:textId="51FAB873" w:rsidR="00B44158" w:rsidRPr="00CC0D85"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sidRPr="00CC0D85">
        <w:rPr>
          <w:rFonts w:ascii="Times New Roman" w:eastAsia="Times New Roman" w:hAnsi="Times New Roman" w:cs="Times New Roman"/>
          <w:b/>
          <w:color w:val="010202"/>
          <w:sz w:val="24"/>
          <w:szCs w:val="24"/>
        </w:rPr>
        <w:t>Financial Liabilities - Non-Current Liabilities</w:t>
      </w:r>
    </w:p>
    <w:p w14:paraId="5D439807" w14:textId="77777777" w:rsidR="00B44158" w:rsidRPr="00CC0D85" w:rsidRDefault="00B44158" w:rsidP="00FA1E45">
      <w:pPr>
        <w:widowControl w:val="0"/>
        <w:spacing w:after="0" w:line="240" w:lineRule="auto"/>
        <w:contextualSpacing/>
        <w:jc w:val="both"/>
        <w:rPr>
          <w:rFonts w:ascii="Times New Roman" w:eastAsia="Times New Roman" w:hAnsi="Times New Roman" w:cs="Times New Roman"/>
          <w:b/>
          <w:color w:val="010202"/>
          <w:sz w:val="24"/>
          <w:szCs w:val="24"/>
        </w:rPr>
      </w:pPr>
    </w:p>
    <w:tbl>
      <w:tblPr>
        <w:tblW w:w="7916" w:type="dxa"/>
        <w:tblInd w:w="720" w:type="dxa"/>
        <w:tblLayout w:type="fixed"/>
        <w:tblLook w:val="0400" w:firstRow="0" w:lastRow="0" w:firstColumn="0" w:lastColumn="0" w:noHBand="0" w:noVBand="1"/>
      </w:tblPr>
      <w:tblGrid>
        <w:gridCol w:w="4320"/>
        <w:gridCol w:w="1710"/>
        <w:gridCol w:w="1886"/>
      </w:tblGrid>
      <w:tr w:rsidR="00CC0D85" w:rsidRPr="00CC0D85" w14:paraId="2ED3D5BF" w14:textId="77777777" w:rsidTr="00CC0D85">
        <w:trPr>
          <w:trHeight w:val="221"/>
        </w:trPr>
        <w:tc>
          <w:tcPr>
            <w:tcW w:w="4320" w:type="dxa"/>
            <w:tcBorders>
              <w:top w:val="nil"/>
              <w:left w:val="nil"/>
              <w:bottom w:val="nil"/>
              <w:right w:val="nil"/>
            </w:tcBorders>
            <w:vAlign w:val="bottom"/>
          </w:tcPr>
          <w:p w14:paraId="052C1F36" w14:textId="77777777" w:rsidR="00CC0D85" w:rsidRPr="00CC0D85" w:rsidRDefault="00CC0D85" w:rsidP="00CC0D85">
            <w:pPr>
              <w:widowControl w:val="0"/>
              <w:spacing w:after="0" w:line="240" w:lineRule="auto"/>
              <w:contextualSpacing/>
              <w:jc w:val="center"/>
              <w:rPr>
                <w:rFonts w:ascii="Times New Roman" w:eastAsia="Times New Roman" w:hAnsi="Times New Roman" w:cs="Times New Roman"/>
                <w:sz w:val="24"/>
                <w:szCs w:val="24"/>
              </w:rPr>
            </w:pPr>
          </w:p>
        </w:tc>
        <w:tc>
          <w:tcPr>
            <w:tcW w:w="1710" w:type="dxa"/>
            <w:tcBorders>
              <w:top w:val="single" w:sz="8" w:space="0" w:color="000000"/>
              <w:left w:val="nil"/>
              <w:bottom w:val="single" w:sz="4" w:space="0" w:color="000000"/>
              <w:right w:val="nil"/>
            </w:tcBorders>
            <w:vAlign w:val="bottom"/>
          </w:tcPr>
          <w:p w14:paraId="08B605DB" w14:textId="33F13CDF" w:rsidR="00CC0D85" w:rsidRPr="00CC0D85"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202</w:t>
            </w:r>
            <w:r w:rsidR="00C2201A">
              <w:rPr>
                <w:rFonts w:ascii="Times New Roman" w:eastAsia="Times New Roman" w:hAnsi="Times New Roman" w:cs="Times New Roman"/>
                <w:b/>
                <w:color w:val="000000"/>
                <w:sz w:val="24"/>
                <w:szCs w:val="24"/>
              </w:rPr>
              <w:t>4</w:t>
            </w:r>
          </w:p>
        </w:tc>
        <w:tc>
          <w:tcPr>
            <w:tcW w:w="1886" w:type="dxa"/>
            <w:tcBorders>
              <w:top w:val="single" w:sz="8" w:space="0" w:color="000000"/>
              <w:left w:val="nil"/>
              <w:bottom w:val="single" w:sz="4" w:space="0" w:color="000000"/>
              <w:right w:val="nil"/>
            </w:tcBorders>
            <w:vAlign w:val="bottom"/>
          </w:tcPr>
          <w:p w14:paraId="0E4883CA" w14:textId="33E0B131" w:rsidR="00CC0D85" w:rsidRPr="00CC0D85"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2023</w:t>
            </w:r>
          </w:p>
        </w:tc>
      </w:tr>
      <w:tr w:rsidR="00CC0D85" w:rsidRPr="00E749CE" w14:paraId="009B579A" w14:textId="77777777" w:rsidTr="00CC0D85">
        <w:trPr>
          <w:trHeight w:val="211"/>
        </w:trPr>
        <w:tc>
          <w:tcPr>
            <w:tcW w:w="4320" w:type="dxa"/>
            <w:tcBorders>
              <w:top w:val="nil"/>
              <w:left w:val="nil"/>
              <w:bottom w:val="nil"/>
              <w:right w:val="nil"/>
            </w:tcBorders>
            <w:vAlign w:val="bottom"/>
          </w:tcPr>
          <w:p w14:paraId="0FBBCBC5" w14:textId="10B2D250" w:rsidR="00CC0D85" w:rsidRPr="00CC0D85" w:rsidRDefault="00CC0D85" w:rsidP="00CC0D85">
            <w:pPr>
              <w:widowControl w:val="0"/>
              <w:spacing w:after="0" w:line="240" w:lineRule="auto"/>
              <w:ind w:left="252"/>
              <w:contextualSpacing/>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Loans Payable - Domestic</w:t>
            </w:r>
          </w:p>
        </w:tc>
        <w:tc>
          <w:tcPr>
            <w:tcW w:w="1710" w:type="dxa"/>
            <w:tcBorders>
              <w:top w:val="nil"/>
              <w:left w:val="nil"/>
              <w:bottom w:val="single" w:sz="4" w:space="0" w:color="000000"/>
              <w:right w:val="nil"/>
            </w:tcBorders>
          </w:tcPr>
          <w:p w14:paraId="3284EDB4" w14:textId="328C0182" w:rsidR="00CC0D85" w:rsidRPr="00CC0D85" w:rsidRDefault="00CC0D85" w:rsidP="00CC0D85">
            <w:pPr>
              <w:widowControl w:val="0"/>
              <w:spacing w:after="0" w:line="240" w:lineRule="auto"/>
              <w:contextualSpacing/>
              <w:jc w:val="right"/>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70,048,428.74</w:t>
            </w:r>
          </w:p>
        </w:tc>
        <w:tc>
          <w:tcPr>
            <w:tcW w:w="1886" w:type="dxa"/>
            <w:tcBorders>
              <w:top w:val="nil"/>
              <w:left w:val="nil"/>
              <w:bottom w:val="single" w:sz="4" w:space="0" w:color="000000"/>
              <w:right w:val="nil"/>
            </w:tcBorders>
          </w:tcPr>
          <w:p w14:paraId="562BC902" w14:textId="4DFA8575" w:rsidR="00CC0D85" w:rsidRPr="00CC0D85" w:rsidRDefault="00CC0D85" w:rsidP="00CC0D85">
            <w:pPr>
              <w:widowControl w:val="0"/>
              <w:spacing w:after="0" w:line="240" w:lineRule="auto"/>
              <w:contextualSpacing/>
              <w:jc w:val="right"/>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85,986,685.77</w:t>
            </w:r>
          </w:p>
        </w:tc>
      </w:tr>
    </w:tbl>
    <w:p w14:paraId="79674D50" w14:textId="77777777" w:rsidR="00616758" w:rsidRDefault="00616758" w:rsidP="00616758">
      <w:pPr>
        <w:widowControl w:val="0"/>
        <w:spacing w:after="0" w:line="240" w:lineRule="auto"/>
        <w:ind w:left="1350" w:hanging="630"/>
        <w:contextualSpacing/>
        <w:jc w:val="both"/>
        <w:rPr>
          <w:rFonts w:ascii="Times New Roman" w:eastAsia="Times New Roman" w:hAnsi="Times New Roman" w:cs="Times New Roman"/>
          <w:b/>
          <w:sz w:val="24"/>
          <w:szCs w:val="24"/>
        </w:rPr>
      </w:pPr>
    </w:p>
    <w:p w14:paraId="1E735A7D" w14:textId="695D7450" w:rsidR="00616758" w:rsidRPr="009005C3" w:rsidRDefault="00616758" w:rsidP="00616758">
      <w:pPr>
        <w:widowControl w:val="0"/>
        <w:spacing w:after="0" w:line="240" w:lineRule="auto"/>
        <w:ind w:left="1350" w:hanging="630"/>
        <w:contextualSpacing/>
        <w:jc w:val="both"/>
        <w:rPr>
          <w:rFonts w:ascii="Times New Roman" w:eastAsia="Times New Roman" w:hAnsi="Times New Roman" w:cs="Times New Roman"/>
          <w:sz w:val="24"/>
          <w:szCs w:val="24"/>
        </w:rPr>
      </w:pPr>
      <w:r w:rsidRPr="009005C3">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9005C3">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9005C3">
        <w:rPr>
          <w:rFonts w:ascii="Times New Roman" w:eastAsia="Times New Roman" w:hAnsi="Times New Roman" w:cs="Times New Roman"/>
          <w:sz w:val="24"/>
          <w:szCs w:val="24"/>
        </w:rPr>
        <w:t xml:space="preserve">   </w:t>
      </w:r>
      <w:r w:rsidR="00572A47">
        <w:rPr>
          <w:rFonts w:ascii="Times New Roman" w:eastAsia="Times New Roman" w:hAnsi="Times New Roman" w:cs="Times New Roman"/>
          <w:sz w:val="24"/>
          <w:szCs w:val="24"/>
        </w:rPr>
        <w:t>Details of this account are presented in Notes 11.2 and 11.3.</w:t>
      </w:r>
    </w:p>
    <w:p w14:paraId="1531C9C6" w14:textId="77777777" w:rsidR="00572A47" w:rsidRDefault="00572A47" w:rsidP="00FA1E45">
      <w:pPr>
        <w:widowControl w:val="0"/>
        <w:spacing w:after="0" w:line="240" w:lineRule="auto"/>
        <w:contextualSpacing/>
        <w:jc w:val="both"/>
        <w:rPr>
          <w:rFonts w:ascii="Times New Roman" w:eastAsia="Times New Roman" w:hAnsi="Times New Roman" w:cs="Times New Roman"/>
          <w:b/>
          <w:sz w:val="24"/>
          <w:szCs w:val="24"/>
        </w:rPr>
      </w:pPr>
    </w:p>
    <w:p w14:paraId="661DAB3C" w14:textId="36C0B581" w:rsidR="00572A47" w:rsidRDefault="00572A4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E976837" w14:textId="77777777" w:rsidR="00B44158" w:rsidRPr="00CC0D85"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CC0D85">
        <w:rPr>
          <w:rFonts w:ascii="Times New Roman" w:eastAsia="Times New Roman" w:hAnsi="Times New Roman" w:cs="Times New Roman"/>
          <w:b/>
          <w:sz w:val="24"/>
          <w:szCs w:val="24"/>
        </w:rPr>
        <w:lastRenderedPageBreak/>
        <w:t>Tax Revenue</w:t>
      </w:r>
    </w:p>
    <w:p w14:paraId="4185FD31" w14:textId="77777777" w:rsidR="00B44158" w:rsidRPr="00CC0D85" w:rsidRDefault="00B44158"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tbl>
      <w:tblPr>
        <w:tblW w:w="7916" w:type="dxa"/>
        <w:tblInd w:w="720" w:type="dxa"/>
        <w:tblLayout w:type="fixed"/>
        <w:tblLook w:val="0400" w:firstRow="0" w:lastRow="0" w:firstColumn="0" w:lastColumn="0" w:noHBand="0" w:noVBand="1"/>
      </w:tblPr>
      <w:tblGrid>
        <w:gridCol w:w="4320"/>
        <w:gridCol w:w="1710"/>
        <w:gridCol w:w="110"/>
        <w:gridCol w:w="1776"/>
      </w:tblGrid>
      <w:tr w:rsidR="00CC0D85" w:rsidRPr="00CC0D85" w14:paraId="38839FFE" w14:textId="77777777" w:rsidTr="00CC0D85">
        <w:trPr>
          <w:trHeight w:val="161"/>
          <w:tblHeader/>
        </w:trPr>
        <w:tc>
          <w:tcPr>
            <w:tcW w:w="4320" w:type="dxa"/>
            <w:tcBorders>
              <w:top w:val="nil"/>
              <w:left w:val="nil"/>
              <w:bottom w:val="nil"/>
              <w:right w:val="nil"/>
            </w:tcBorders>
            <w:vAlign w:val="bottom"/>
          </w:tcPr>
          <w:p w14:paraId="4C4F1A57" w14:textId="77777777" w:rsidR="00CC0D85" w:rsidRPr="00CC0D85" w:rsidRDefault="00CC0D85" w:rsidP="00CC0D85">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4" w:space="0" w:color="000000"/>
              <w:left w:val="nil"/>
              <w:bottom w:val="single" w:sz="4" w:space="0" w:color="000000"/>
              <w:right w:val="nil"/>
            </w:tcBorders>
            <w:vAlign w:val="bottom"/>
          </w:tcPr>
          <w:p w14:paraId="11B257C5" w14:textId="6B724132" w:rsidR="00CC0D85" w:rsidRPr="00CC0D85"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2024</w:t>
            </w:r>
          </w:p>
        </w:tc>
        <w:tc>
          <w:tcPr>
            <w:tcW w:w="1886" w:type="dxa"/>
            <w:gridSpan w:val="2"/>
            <w:tcBorders>
              <w:top w:val="single" w:sz="4" w:space="0" w:color="000000"/>
              <w:left w:val="nil"/>
              <w:bottom w:val="single" w:sz="4" w:space="0" w:color="000000"/>
              <w:right w:val="nil"/>
            </w:tcBorders>
            <w:vAlign w:val="bottom"/>
          </w:tcPr>
          <w:p w14:paraId="01DDE415" w14:textId="7595B480" w:rsidR="00CC0D85" w:rsidRPr="00CC0D85"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2023</w:t>
            </w:r>
          </w:p>
        </w:tc>
      </w:tr>
      <w:tr w:rsidR="00CC0D85" w:rsidRPr="00CC0D85" w14:paraId="2DD8419A" w14:textId="77777777" w:rsidTr="00CC0D85">
        <w:trPr>
          <w:trHeight w:val="59"/>
          <w:tblHeader/>
        </w:trPr>
        <w:tc>
          <w:tcPr>
            <w:tcW w:w="4320" w:type="dxa"/>
            <w:tcBorders>
              <w:top w:val="nil"/>
              <w:left w:val="nil"/>
              <w:bottom w:val="nil"/>
              <w:right w:val="nil"/>
            </w:tcBorders>
          </w:tcPr>
          <w:p w14:paraId="2C9DAD1E" w14:textId="77777777" w:rsidR="00CC0D85" w:rsidRPr="00CC0D85" w:rsidRDefault="00CC0D85"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Tax Revenue - Individual and Corporation</w:t>
            </w:r>
          </w:p>
        </w:tc>
        <w:tc>
          <w:tcPr>
            <w:tcW w:w="1820" w:type="dxa"/>
            <w:gridSpan w:val="2"/>
            <w:tcBorders>
              <w:top w:val="nil"/>
              <w:left w:val="nil"/>
              <w:bottom w:val="nil"/>
              <w:right w:val="nil"/>
            </w:tcBorders>
          </w:tcPr>
          <w:p w14:paraId="38071A36" w14:textId="77777777"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c>
          <w:tcPr>
            <w:tcW w:w="1776" w:type="dxa"/>
            <w:tcBorders>
              <w:top w:val="nil"/>
              <w:left w:val="nil"/>
              <w:bottom w:val="nil"/>
              <w:right w:val="nil"/>
            </w:tcBorders>
          </w:tcPr>
          <w:p w14:paraId="038559F2" w14:textId="77777777" w:rsidR="00CC0D85" w:rsidRPr="00CC0D85" w:rsidRDefault="00CC0D85" w:rsidP="00CC0D85">
            <w:pPr>
              <w:widowControl w:val="0"/>
              <w:spacing w:after="0" w:line="240" w:lineRule="auto"/>
              <w:contextualSpacing/>
              <w:jc w:val="right"/>
              <w:rPr>
                <w:rFonts w:ascii="Times New Roman" w:eastAsia="Times New Roman" w:hAnsi="Times New Roman" w:cs="Times New Roman"/>
                <w:sz w:val="24"/>
                <w:szCs w:val="24"/>
              </w:rPr>
            </w:pPr>
          </w:p>
        </w:tc>
      </w:tr>
      <w:tr w:rsidR="00CC0D85" w:rsidRPr="00CC0D85" w14:paraId="78ADC333" w14:textId="77777777" w:rsidTr="002E77E4">
        <w:trPr>
          <w:trHeight w:val="126"/>
        </w:trPr>
        <w:tc>
          <w:tcPr>
            <w:tcW w:w="4320" w:type="dxa"/>
            <w:tcBorders>
              <w:top w:val="nil"/>
              <w:left w:val="nil"/>
              <w:bottom w:val="nil"/>
              <w:right w:val="nil"/>
            </w:tcBorders>
          </w:tcPr>
          <w:p w14:paraId="5C597C9F" w14:textId="77777777" w:rsidR="00CC0D85" w:rsidRPr="00CC0D85"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Community Tax</w:t>
            </w:r>
          </w:p>
        </w:tc>
        <w:tc>
          <w:tcPr>
            <w:tcW w:w="1820" w:type="dxa"/>
            <w:gridSpan w:val="2"/>
            <w:tcBorders>
              <w:top w:val="nil"/>
              <w:left w:val="nil"/>
              <w:bottom w:val="nil"/>
              <w:right w:val="nil"/>
            </w:tcBorders>
          </w:tcPr>
          <w:p w14:paraId="700ECB22" w14:textId="2DCCD5DD"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hAnsi="Times New Roman" w:cs="Times New Roman"/>
                <w:sz w:val="24"/>
                <w:szCs w:val="24"/>
              </w:rPr>
              <w:t>806,064.22</w:t>
            </w:r>
          </w:p>
        </w:tc>
        <w:tc>
          <w:tcPr>
            <w:tcW w:w="1776" w:type="dxa"/>
            <w:tcBorders>
              <w:top w:val="nil"/>
              <w:left w:val="nil"/>
              <w:bottom w:val="nil"/>
              <w:right w:val="nil"/>
            </w:tcBorders>
          </w:tcPr>
          <w:p w14:paraId="0293BC5C" w14:textId="5E1E3789"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647,037.51</w:t>
            </w:r>
          </w:p>
        </w:tc>
      </w:tr>
      <w:tr w:rsidR="00CC0D85" w:rsidRPr="00CC0D85" w14:paraId="66C152C0" w14:textId="77777777" w:rsidTr="002E77E4">
        <w:trPr>
          <w:trHeight w:val="69"/>
        </w:trPr>
        <w:tc>
          <w:tcPr>
            <w:tcW w:w="4320" w:type="dxa"/>
            <w:tcBorders>
              <w:top w:val="nil"/>
              <w:left w:val="nil"/>
              <w:bottom w:val="nil"/>
              <w:right w:val="nil"/>
            </w:tcBorders>
          </w:tcPr>
          <w:p w14:paraId="3D267B0F" w14:textId="77777777" w:rsidR="00CC0D85" w:rsidRPr="00CC0D85" w:rsidRDefault="00CC0D85"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Tax Revenue-Property</w:t>
            </w:r>
          </w:p>
        </w:tc>
        <w:tc>
          <w:tcPr>
            <w:tcW w:w="1820" w:type="dxa"/>
            <w:gridSpan w:val="2"/>
            <w:tcBorders>
              <w:top w:val="nil"/>
              <w:left w:val="nil"/>
              <w:bottom w:val="nil"/>
              <w:right w:val="nil"/>
            </w:tcBorders>
          </w:tcPr>
          <w:p w14:paraId="084BBEDA" w14:textId="77777777"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c>
          <w:tcPr>
            <w:tcW w:w="1776" w:type="dxa"/>
            <w:tcBorders>
              <w:top w:val="nil"/>
              <w:left w:val="nil"/>
              <w:bottom w:val="nil"/>
              <w:right w:val="nil"/>
            </w:tcBorders>
          </w:tcPr>
          <w:p w14:paraId="5CE560D9" w14:textId="77777777"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r>
      <w:tr w:rsidR="00CC0D85" w:rsidRPr="00CC0D85" w14:paraId="00312404" w14:textId="77777777" w:rsidTr="002E77E4">
        <w:trPr>
          <w:trHeight w:val="69"/>
        </w:trPr>
        <w:tc>
          <w:tcPr>
            <w:tcW w:w="4320" w:type="dxa"/>
            <w:tcBorders>
              <w:top w:val="nil"/>
              <w:left w:val="nil"/>
              <w:bottom w:val="nil"/>
              <w:right w:val="nil"/>
            </w:tcBorders>
          </w:tcPr>
          <w:p w14:paraId="21907B80" w14:textId="77777777" w:rsidR="00CC0D85" w:rsidRPr="00CC0D85"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Real Property Tax - Basic</w:t>
            </w:r>
          </w:p>
        </w:tc>
        <w:tc>
          <w:tcPr>
            <w:tcW w:w="1820" w:type="dxa"/>
            <w:gridSpan w:val="2"/>
            <w:tcBorders>
              <w:top w:val="nil"/>
              <w:left w:val="nil"/>
              <w:bottom w:val="nil"/>
              <w:right w:val="nil"/>
            </w:tcBorders>
          </w:tcPr>
          <w:p w14:paraId="3EDE989E" w14:textId="6513E70B"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hAnsi="Times New Roman" w:cs="Times New Roman"/>
                <w:sz w:val="24"/>
                <w:szCs w:val="24"/>
              </w:rPr>
              <w:t>3,169,809.73</w:t>
            </w:r>
          </w:p>
        </w:tc>
        <w:tc>
          <w:tcPr>
            <w:tcW w:w="1776" w:type="dxa"/>
            <w:tcBorders>
              <w:top w:val="nil"/>
              <w:left w:val="nil"/>
              <w:bottom w:val="nil"/>
              <w:right w:val="nil"/>
            </w:tcBorders>
          </w:tcPr>
          <w:p w14:paraId="7C91CB4C" w14:textId="2C45CD12"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2,940,663.29</w:t>
            </w:r>
          </w:p>
        </w:tc>
      </w:tr>
      <w:tr w:rsidR="00CC0D85" w:rsidRPr="00CC0D85" w14:paraId="3EF517C9" w14:textId="77777777" w:rsidTr="002E77E4">
        <w:trPr>
          <w:trHeight w:val="69"/>
        </w:trPr>
        <w:tc>
          <w:tcPr>
            <w:tcW w:w="4320" w:type="dxa"/>
            <w:tcBorders>
              <w:top w:val="nil"/>
              <w:left w:val="nil"/>
              <w:bottom w:val="nil"/>
              <w:right w:val="nil"/>
            </w:tcBorders>
          </w:tcPr>
          <w:p w14:paraId="783F553D" w14:textId="4F3B869F" w:rsidR="00CC0D85" w:rsidRPr="00CC0D85"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Discount on Real Property Tax -</w:t>
            </w:r>
            <w:r w:rsidR="000A2A71">
              <w:rPr>
                <w:rFonts w:ascii="Times New Roman" w:eastAsia="Times New Roman" w:hAnsi="Times New Roman" w:cs="Times New Roman"/>
                <w:color w:val="000000"/>
                <w:sz w:val="24"/>
                <w:szCs w:val="24"/>
              </w:rPr>
              <w:t xml:space="preserve"> </w:t>
            </w:r>
            <w:r w:rsidRPr="00CC0D85">
              <w:rPr>
                <w:rFonts w:ascii="Times New Roman" w:eastAsia="Times New Roman" w:hAnsi="Times New Roman" w:cs="Times New Roman"/>
                <w:color w:val="000000"/>
                <w:sz w:val="24"/>
                <w:szCs w:val="24"/>
              </w:rPr>
              <w:t>Basic</w:t>
            </w:r>
          </w:p>
        </w:tc>
        <w:tc>
          <w:tcPr>
            <w:tcW w:w="1820" w:type="dxa"/>
            <w:gridSpan w:val="2"/>
            <w:tcBorders>
              <w:top w:val="nil"/>
              <w:left w:val="nil"/>
              <w:bottom w:val="nil"/>
              <w:right w:val="nil"/>
            </w:tcBorders>
          </w:tcPr>
          <w:p w14:paraId="30B5F04F" w14:textId="0019E707"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hAnsi="Times New Roman" w:cs="Times New Roman"/>
                <w:sz w:val="24"/>
                <w:szCs w:val="24"/>
              </w:rPr>
              <w:t>(318,868.90)</w:t>
            </w:r>
          </w:p>
        </w:tc>
        <w:tc>
          <w:tcPr>
            <w:tcW w:w="1776" w:type="dxa"/>
            <w:tcBorders>
              <w:top w:val="nil"/>
              <w:left w:val="nil"/>
              <w:bottom w:val="nil"/>
              <w:right w:val="nil"/>
            </w:tcBorders>
          </w:tcPr>
          <w:p w14:paraId="4ED0E52F" w14:textId="7D0947E6"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(346,935.44)</w:t>
            </w:r>
          </w:p>
        </w:tc>
      </w:tr>
      <w:tr w:rsidR="00CC0D85" w:rsidRPr="00CC0D85" w14:paraId="6A3160F6" w14:textId="77777777" w:rsidTr="002E77E4">
        <w:trPr>
          <w:trHeight w:val="69"/>
        </w:trPr>
        <w:tc>
          <w:tcPr>
            <w:tcW w:w="4320" w:type="dxa"/>
            <w:tcBorders>
              <w:top w:val="nil"/>
              <w:left w:val="nil"/>
              <w:bottom w:val="nil"/>
              <w:right w:val="nil"/>
            </w:tcBorders>
          </w:tcPr>
          <w:p w14:paraId="5B9E6072" w14:textId="77777777" w:rsidR="00CC0D85" w:rsidRPr="00CC0D85"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Special Education Tax</w:t>
            </w:r>
          </w:p>
        </w:tc>
        <w:tc>
          <w:tcPr>
            <w:tcW w:w="1820" w:type="dxa"/>
            <w:gridSpan w:val="2"/>
            <w:tcBorders>
              <w:top w:val="nil"/>
              <w:left w:val="nil"/>
              <w:bottom w:val="nil"/>
              <w:right w:val="nil"/>
            </w:tcBorders>
          </w:tcPr>
          <w:p w14:paraId="65E6DADD" w14:textId="04F5216F"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hAnsi="Times New Roman" w:cs="Times New Roman"/>
                <w:sz w:val="24"/>
                <w:szCs w:val="24"/>
              </w:rPr>
              <w:t>3,962,262.32</w:t>
            </w:r>
          </w:p>
        </w:tc>
        <w:tc>
          <w:tcPr>
            <w:tcW w:w="1776" w:type="dxa"/>
            <w:tcBorders>
              <w:top w:val="nil"/>
              <w:left w:val="nil"/>
              <w:bottom w:val="nil"/>
              <w:right w:val="nil"/>
            </w:tcBorders>
          </w:tcPr>
          <w:p w14:paraId="64674E3D" w14:textId="03CED4C9"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3,675,829.23</w:t>
            </w:r>
          </w:p>
        </w:tc>
      </w:tr>
      <w:tr w:rsidR="00CC0D85" w:rsidRPr="00CC0D85" w14:paraId="26176D89" w14:textId="77777777" w:rsidTr="002E77E4">
        <w:trPr>
          <w:trHeight w:val="69"/>
        </w:trPr>
        <w:tc>
          <w:tcPr>
            <w:tcW w:w="4320" w:type="dxa"/>
            <w:tcBorders>
              <w:top w:val="nil"/>
              <w:left w:val="nil"/>
              <w:bottom w:val="nil"/>
              <w:right w:val="nil"/>
            </w:tcBorders>
          </w:tcPr>
          <w:p w14:paraId="03619F4D" w14:textId="77777777" w:rsidR="00CC0D85" w:rsidRPr="00CC0D85"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Discount on Special Education Tax</w:t>
            </w:r>
          </w:p>
        </w:tc>
        <w:tc>
          <w:tcPr>
            <w:tcW w:w="1820" w:type="dxa"/>
            <w:gridSpan w:val="2"/>
            <w:tcBorders>
              <w:top w:val="nil"/>
              <w:left w:val="nil"/>
              <w:bottom w:val="nil"/>
              <w:right w:val="nil"/>
            </w:tcBorders>
          </w:tcPr>
          <w:p w14:paraId="53290FF5" w14:textId="4EAC7878"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hAnsi="Times New Roman" w:cs="Times New Roman"/>
                <w:sz w:val="24"/>
                <w:szCs w:val="24"/>
              </w:rPr>
              <w:t>(398,586.31)</w:t>
            </w:r>
          </w:p>
        </w:tc>
        <w:tc>
          <w:tcPr>
            <w:tcW w:w="1776" w:type="dxa"/>
            <w:tcBorders>
              <w:top w:val="nil"/>
              <w:left w:val="nil"/>
              <w:bottom w:val="nil"/>
              <w:right w:val="nil"/>
            </w:tcBorders>
          </w:tcPr>
          <w:p w14:paraId="695612AD" w14:textId="2F8945E8"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(433,669.34)</w:t>
            </w:r>
          </w:p>
        </w:tc>
      </w:tr>
      <w:tr w:rsidR="00CC0D85" w:rsidRPr="00CC0D85" w14:paraId="00BDA345" w14:textId="77777777" w:rsidTr="002E77E4">
        <w:trPr>
          <w:trHeight w:val="81"/>
        </w:trPr>
        <w:tc>
          <w:tcPr>
            <w:tcW w:w="4320" w:type="dxa"/>
            <w:tcBorders>
              <w:top w:val="nil"/>
              <w:left w:val="nil"/>
              <w:bottom w:val="nil"/>
              <w:right w:val="nil"/>
            </w:tcBorders>
          </w:tcPr>
          <w:p w14:paraId="6BD1EFD1" w14:textId="77777777" w:rsidR="00CC0D85" w:rsidRPr="00CC0D85" w:rsidRDefault="00CC0D85"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Tax Revenue-Goods and Services</w:t>
            </w:r>
          </w:p>
        </w:tc>
        <w:tc>
          <w:tcPr>
            <w:tcW w:w="1820" w:type="dxa"/>
            <w:gridSpan w:val="2"/>
            <w:tcBorders>
              <w:top w:val="nil"/>
              <w:left w:val="nil"/>
              <w:bottom w:val="nil"/>
              <w:right w:val="nil"/>
            </w:tcBorders>
          </w:tcPr>
          <w:p w14:paraId="6FEA16F7" w14:textId="77777777"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c>
          <w:tcPr>
            <w:tcW w:w="1776" w:type="dxa"/>
            <w:tcBorders>
              <w:top w:val="nil"/>
              <w:left w:val="nil"/>
              <w:bottom w:val="nil"/>
              <w:right w:val="nil"/>
            </w:tcBorders>
          </w:tcPr>
          <w:p w14:paraId="027FED42" w14:textId="77777777"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r>
      <w:tr w:rsidR="00CC0D85" w:rsidRPr="00CC0D85" w14:paraId="5CEF801D" w14:textId="77777777" w:rsidTr="002E77E4">
        <w:trPr>
          <w:trHeight w:val="69"/>
        </w:trPr>
        <w:tc>
          <w:tcPr>
            <w:tcW w:w="4320" w:type="dxa"/>
            <w:tcBorders>
              <w:top w:val="nil"/>
              <w:left w:val="nil"/>
              <w:bottom w:val="nil"/>
              <w:right w:val="nil"/>
            </w:tcBorders>
          </w:tcPr>
          <w:p w14:paraId="062D3A94" w14:textId="77777777" w:rsidR="00CC0D85" w:rsidRPr="00CC0D85"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Business Tax</w:t>
            </w:r>
          </w:p>
        </w:tc>
        <w:tc>
          <w:tcPr>
            <w:tcW w:w="1820" w:type="dxa"/>
            <w:gridSpan w:val="2"/>
            <w:tcBorders>
              <w:top w:val="nil"/>
              <w:left w:val="nil"/>
              <w:bottom w:val="nil"/>
              <w:right w:val="nil"/>
            </w:tcBorders>
          </w:tcPr>
          <w:p w14:paraId="102D0632" w14:textId="2AF10CFF"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hAnsi="Times New Roman" w:cs="Times New Roman"/>
                <w:sz w:val="24"/>
                <w:szCs w:val="24"/>
              </w:rPr>
              <w:t>3,396,853.89</w:t>
            </w:r>
          </w:p>
        </w:tc>
        <w:tc>
          <w:tcPr>
            <w:tcW w:w="1776" w:type="dxa"/>
            <w:tcBorders>
              <w:top w:val="nil"/>
              <w:left w:val="nil"/>
              <w:bottom w:val="nil"/>
              <w:right w:val="nil"/>
            </w:tcBorders>
          </w:tcPr>
          <w:p w14:paraId="2A5368FD" w14:textId="30CC7DFB"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2,731,059.16</w:t>
            </w:r>
          </w:p>
        </w:tc>
      </w:tr>
      <w:tr w:rsidR="00B44158" w:rsidRPr="00CC0D85" w14:paraId="14EAFE56" w14:textId="77777777" w:rsidTr="002E77E4">
        <w:trPr>
          <w:trHeight w:val="378"/>
        </w:trPr>
        <w:tc>
          <w:tcPr>
            <w:tcW w:w="6140" w:type="dxa"/>
            <w:gridSpan w:val="3"/>
            <w:tcBorders>
              <w:top w:val="nil"/>
              <w:left w:val="nil"/>
              <w:bottom w:val="nil"/>
              <w:right w:val="nil"/>
            </w:tcBorders>
          </w:tcPr>
          <w:p w14:paraId="6B12D284" w14:textId="77777777" w:rsidR="00B44158" w:rsidRPr="00CC0D85" w:rsidRDefault="00B44158"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Tax Revenue - Fines and Penalties Taxes</w:t>
            </w:r>
          </w:p>
          <w:p w14:paraId="4C230711" w14:textId="77777777" w:rsidR="00B44158" w:rsidRPr="00CC0D85" w:rsidRDefault="00B44158"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 xml:space="preserve"> on Individual and Corporations</w:t>
            </w:r>
          </w:p>
        </w:tc>
        <w:tc>
          <w:tcPr>
            <w:tcW w:w="1776" w:type="dxa"/>
            <w:tcBorders>
              <w:top w:val="nil"/>
              <w:left w:val="nil"/>
              <w:bottom w:val="nil"/>
              <w:right w:val="nil"/>
            </w:tcBorders>
            <w:vAlign w:val="bottom"/>
          </w:tcPr>
          <w:p w14:paraId="76D2ED6A" w14:textId="77777777" w:rsidR="00B44158" w:rsidRPr="00CC0D85"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rPr>
            </w:pPr>
          </w:p>
        </w:tc>
      </w:tr>
      <w:tr w:rsidR="00CC0D85" w:rsidRPr="00CC0D85" w14:paraId="0FC81A9B" w14:textId="77777777" w:rsidTr="002E77E4">
        <w:trPr>
          <w:trHeight w:val="306"/>
        </w:trPr>
        <w:tc>
          <w:tcPr>
            <w:tcW w:w="4320" w:type="dxa"/>
            <w:tcBorders>
              <w:top w:val="nil"/>
              <w:left w:val="nil"/>
              <w:bottom w:val="nil"/>
              <w:right w:val="nil"/>
            </w:tcBorders>
          </w:tcPr>
          <w:p w14:paraId="162BE26A" w14:textId="77777777" w:rsidR="00CC0D85" w:rsidRPr="00CC0D85" w:rsidRDefault="00CC0D85" w:rsidP="00A113EB">
            <w:pPr>
              <w:widowControl w:val="0"/>
              <w:spacing w:after="0" w:line="240" w:lineRule="auto"/>
              <w:ind w:left="593" w:hanging="284"/>
              <w:contextualSpacing/>
              <w:jc w:val="both"/>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 xml:space="preserve">Tax Revenue -Fines and Penalties - Other Taxes    </w:t>
            </w:r>
          </w:p>
        </w:tc>
        <w:tc>
          <w:tcPr>
            <w:tcW w:w="1820" w:type="dxa"/>
            <w:gridSpan w:val="2"/>
            <w:tcBorders>
              <w:top w:val="nil"/>
              <w:left w:val="nil"/>
              <w:bottom w:val="single" w:sz="4" w:space="0" w:color="000000"/>
              <w:right w:val="nil"/>
            </w:tcBorders>
          </w:tcPr>
          <w:p w14:paraId="2C99C6B0" w14:textId="51659856"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141,287.72</w:t>
            </w:r>
          </w:p>
        </w:tc>
        <w:tc>
          <w:tcPr>
            <w:tcW w:w="1776" w:type="dxa"/>
            <w:tcBorders>
              <w:top w:val="nil"/>
              <w:left w:val="nil"/>
              <w:bottom w:val="single" w:sz="4" w:space="0" w:color="000000"/>
              <w:right w:val="nil"/>
            </w:tcBorders>
          </w:tcPr>
          <w:p w14:paraId="22682109" w14:textId="72D006D5" w:rsidR="00CC0D85" w:rsidRPr="00CC0D85"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CC0D85">
              <w:rPr>
                <w:rFonts w:ascii="Times New Roman" w:eastAsia="Times New Roman" w:hAnsi="Times New Roman" w:cs="Times New Roman"/>
                <w:color w:val="000000"/>
                <w:sz w:val="24"/>
                <w:szCs w:val="24"/>
              </w:rPr>
              <w:t>96,040.45</w:t>
            </w:r>
          </w:p>
        </w:tc>
      </w:tr>
      <w:tr w:rsidR="00CC0D85" w:rsidRPr="00CC0D85" w14:paraId="514D66A8" w14:textId="77777777" w:rsidTr="002E77E4">
        <w:trPr>
          <w:trHeight w:val="215"/>
        </w:trPr>
        <w:tc>
          <w:tcPr>
            <w:tcW w:w="4320" w:type="dxa"/>
            <w:tcBorders>
              <w:top w:val="nil"/>
              <w:left w:val="nil"/>
              <w:bottom w:val="nil"/>
              <w:right w:val="nil"/>
            </w:tcBorders>
          </w:tcPr>
          <w:p w14:paraId="0AB178F7" w14:textId="77777777" w:rsidR="00CC0D85" w:rsidRPr="00CC0D85" w:rsidRDefault="00CC0D85" w:rsidP="00CC0D85">
            <w:pPr>
              <w:widowControl w:val="0"/>
              <w:spacing w:after="0" w:line="240" w:lineRule="auto"/>
              <w:ind w:left="-104" w:firstLine="90"/>
              <w:contextualSpacing/>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Total</w:t>
            </w:r>
          </w:p>
        </w:tc>
        <w:tc>
          <w:tcPr>
            <w:tcW w:w="1820" w:type="dxa"/>
            <w:gridSpan w:val="2"/>
            <w:tcBorders>
              <w:top w:val="single" w:sz="4" w:space="0" w:color="000000"/>
              <w:left w:val="nil"/>
              <w:bottom w:val="single" w:sz="4" w:space="0" w:color="000000"/>
              <w:right w:val="nil"/>
            </w:tcBorders>
          </w:tcPr>
          <w:p w14:paraId="557A483D" w14:textId="53970F53" w:rsidR="00CC0D85" w:rsidRPr="00CC0D85" w:rsidRDefault="00CC0D85" w:rsidP="00CC0D85">
            <w:pPr>
              <w:widowControl w:val="0"/>
              <w:spacing w:after="0" w:line="240" w:lineRule="auto"/>
              <w:contextualSpacing/>
              <w:jc w:val="right"/>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10,758,822.67</w:t>
            </w:r>
          </w:p>
        </w:tc>
        <w:tc>
          <w:tcPr>
            <w:tcW w:w="1776" w:type="dxa"/>
            <w:tcBorders>
              <w:top w:val="single" w:sz="4" w:space="0" w:color="000000"/>
              <w:left w:val="nil"/>
              <w:bottom w:val="single" w:sz="4" w:space="0" w:color="000000"/>
              <w:right w:val="nil"/>
            </w:tcBorders>
          </w:tcPr>
          <w:p w14:paraId="4F3221F4" w14:textId="56A69711" w:rsidR="00CC0D85" w:rsidRPr="00CC0D85" w:rsidRDefault="00CC0D85" w:rsidP="00CC0D85">
            <w:pPr>
              <w:widowControl w:val="0"/>
              <w:spacing w:after="0" w:line="240" w:lineRule="auto"/>
              <w:contextualSpacing/>
              <w:jc w:val="right"/>
              <w:rPr>
                <w:rFonts w:ascii="Times New Roman" w:eastAsia="Times New Roman" w:hAnsi="Times New Roman" w:cs="Times New Roman"/>
                <w:b/>
                <w:color w:val="000000"/>
                <w:sz w:val="24"/>
                <w:szCs w:val="24"/>
              </w:rPr>
            </w:pPr>
            <w:r w:rsidRPr="00CC0D85">
              <w:rPr>
                <w:rFonts w:ascii="Times New Roman" w:eastAsia="Times New Roman" w:hAnsi="Times New Roman" w:cs="Times New Roman"/>
                <w:b/>
                <w:color w:val="000000"/>
                <w:sz w:val="24"/>
                <w:szCs w:val="24"/>
              </w:rPr>
              <w:t>9,310,024.86</w:t>
            </w:r>
          </w:p>
        </w:tc>
      </w:tr>
    </w:tbl>
    <w:p w14:paraId="21680CC8" w14:textId="77777777" w:rsidR="00B44158" w:rsidRPr="00E749CE" w:rsidRDefault="00B44158" w:rsidP="00FA1E4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4FA1E6C5" w14:textId="236AAF89" w:rsidR="00B44158" w:rsidRPr="00CC0D85"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CC0D85">
        <w:rPr>
          <w:rFonts w:ascii="Times New Roman" w:eastAsia="Times New Roman" w:hAnsi="Times New Roman" w:cs="Times New Roman"/>
          <w:b/>
          <w:sz w:val="24"/>
          <w:szCs w:val="24"/>
        </w:rPr>
        <w:t xml:space="preserve">Share from </w:t>
      </w:r>
      <w:r w:rsidR="00616758">
        <w:rPr>
          <w:rFonts w:ascii="Times New Roman" w:eastAsia="Times New Roman" w:hAnsi="Times New Roman" w:cs="Times New Roman"/>
          <w:b/>
          <w:sz w:val="24"/>
          <w:szCs w:val="24"/>
        </w:rPr>
        <w:t>National Taxes</w:t>
      </w:r>
    </w:p>
    <w:p w14:paraId="111F060F" w14:textId="77777777" w:rsidR="00B44158" w:rsidRPr="00CC0D85" w:rsidRDefault="00B44158" w:rsidP="00FA1E45">
      <w:pPr>
        <w:widowControl w:val="0"/>
        <w:spacing w:after="0" w:line="240" w:lineRule="auto"/>
        <w:contextualSpacing/>
        <w:jc w:val="both"/>
        <w:rPr>
          <w:rFonts w:ascii="Times New Roman" w:eastAsia="Times New Roman" w:hAnsi="Times New Roman" w:cs="Times New Roman"/>
          <w:b/>
          <w:sz w:val="24"/>
          <w:szCs w:val="24"/>
        </w:rPr>
      </w:pPr>
    </w:p>
    <w:tbl>
      <w:tblPr>
        <w:tblW w:w="8006" w:type="dxa"/>
        <w:tblInd w:w="630" w:type="dxa"/>
        <w:tblLayout w:type="fixed"/>
        <w:tblLook w:val="0400" w:firstRow="0" w:lastRow="0" w:firstColumn="0" w:lastColumn="0" w:noHBand="0" w:noVBand="1"/>
      </w:tblPr>
      <w:tblGrid>
        <w:gridCol w:w="4320"/>
        <w:gridCol w:w="1800"/>
        <w:gridCol w:w="1886"/>
      </w:tblGrid>
      <w:tr w:rsidR="00CC0D85" w:rsidRPr="00436C1A" w14:paraId="31D380D2" w14:textId="77777777" w:rsidTr="006F5B6B">
        <w:trPr>
          <w:trHeight w:val="59"/>
        </w:trPr>
        <w:tc>
          <w:tcPr>
            <w:tcW w:w="4320" w:type="dxa"/>
            <w:tcBorders>
              <w:top w:val="nil"/>
              <w:left w:val="nil"/>
              <w:bottom w:val="nil"/>
              <w:right w:val="nil"/>
            </w:tcBorders>
            <w:vAlign w:val="bottom"/>
          </w:tcPr>
          <w:p w14:paraId="6E3835E7" w14:textId="77777777" w:rsidR="00CC0D85" w:rsidRPr="00436C1A" w:rsidRDefault="00CC0D85" w:rsidP="00CC0D85">
            <w:pPr>
              <w:widowControl w:val="0"/>
              <w:spacing w:after="0" w:line="240" w:lineRule="auto"/>
              <w:contextualSpacing/>
              <w:rPr>
                <w:rFonts w:ascii="Times New Roman" w:eastAsia="Times New Roman" w:hAnsi="Times New Roman" w:cs="Times New Roman"/>
                <w:color w:val="000000"/>
                <w:sz w:val="24"/>
                <w:szCs w:val="24"/>
              </w:rPr>
            </w:pPr>
          </w:p>
        </w:tc>
        <w:tc>
          <w:tcPr>
            <w:tcW w:w="1800" w:type="dxa"/>
            <w:tcBorders>
              <w:top w:val="single" w:sz="4" w:space="0" w:color="000000"/>
              <w:left w:val="nil"/>
              <w:bottom w:val="single" w:sz="4" w:space="0" w:color="auto"/>
              <w:right w:val="nil"/>
            </w:tcBorders>
            <w:vAlign w:val="bottom"/>
          </w:tcPr>
          <w:p w14:paraId="7D78D18E" w14:textId="3FACD4D4" w:rsidR="00CC0D85" w:rsidRPr="00436C1A"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2024</w:t>
            </w:r>
          </w:p>
        </w:tc>
        <w:tc>
          <w:tcPr>
            <w:tcW w:w="1886" w:type="dxa"/>
            <w:tcBorders>
              <w:top w:val="single" w:sz="4" w:space="0" w:color="000000"/>
              <w:left w:val="nil"/>
              <w:bottom w:val="single" w:sz="4" w:space="0" w:color="auto"/>
              <w:right w:val="nil"/>
            </w:tcBorders>
            <w:vAlign w:val="bottom"/>
          </w:tcPr>
          <w:p w14:paraId="5A263CE4" w14:textId="7FDBAC00" w:rsidR="00CC0D85" w:rsidRPr="00436C1A"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2023</w:t>
            </w:r>
          </w:p>
        </w:tc>
      </w:tr>
      <w:tr w:rsidR="006F5B6B" w:rsidRPr="00436C1A" w14:paraId="7BB89E22" w14:textId="77777777" w:rsidTr="00DC7421">
        <w:trPr>
          <w:trHeight w:val="59"/>
        </w:trPr>
        <w:tc>
          <w:tcPr>
            <w:tcW w:w="4320" w:type="dxa"/>
            <w:tcBorders>
              <w:top w:val="nil"/>
              <w:left w:val="nil"/>
              <w:bottom w:val="nil"/>
              <w:right w:val="nil"/>
            </w:tcBorders>
          </w:tcPr>
          <w:p w14:paraId="4F8B76CE" w14:textId="620F06D0" w:rsidR="006F5B6B" w:rsidRPr="00436C1A" w:rsidRDefault="006F5B6B" w:rsidP="006F5B6B">
            <w:pPr>
              <w:widowControl w:val="0"/>
              <w:spacing w:after="0" w:line="240" w:lineRule="auto"/>
              <w:ind w:left="246"/>
              <w:contextualSpacing/>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Share from Internal Revenue Collections</w:t>
            </w:r>
          </w:p>
        </w:tc>
        <w:tc>
          <w:tcPr>
            <w:tcW w:w="1800" w:type="dxa"/>
            <w:tcBorders>
              <w:top w:val="single" w:sz="4" w:space="0" w:color="auto"/>
              <w:left w:val="nil"/>
              <w:right w:val="nil"/>
            </w:tcBorders>
          </w:tcPr>
          <w:p w14:paraId="3459A417" w14:textId="75854D53" w:rsidR="006F5B6B" w:rsidRPr="00436C1A" w:rsidRDefault="006F5B6B" w:rsidP="006F5B6B">
            <w:pPr>
              <w:widowControl w:val="0"/>
              <w:spacing w:after="0" w:line="240" w:lineRule="auto"/>
              <w:contextualSpacing/>
              <w:jc w:val="right"/>
              <w:rPr>
                <w:rFonts w:ascii="Times New Roman" w:eastAsia="Times New Roman" w:hAnsi="Times New Roman" w:cs="Times New Roman"/>
                <w:b/>
                <w:color w:val="000000"/>
                <w:sz w:val="24"/>
                <w:szCs w:val="24"/>
              </w:rPr>
            </w:pPr>
            <w:r w:rsidRPr="00436C1A">
              <w:rPr>
                <w:rFonts w:ascii="Times New Roman" w:hAnsi="Times New Roman" w:cs="Times New Roman"/>
                <w:sz w:val="24"/>
                <w:szCs w:val="24"/>
              </w:rPr>
              <w:t>144,776,985.00</w:t>
            </w:r>
          </w:p>
        </w:tc>
        <w:tc>
          <w:tcPr>
            <w:tcW w:w="1886" w:type="dxa"/>
            <w:tcBorders>
              <w:top w:val="single" w:sz="4" w:space="0" w:color="auto"/>
              <w:left w:val="nil"/>
              <w:right w:val="nil"/>
            </w:tcBorders>
          </w:tcPr>
          <w:p w14:paraId="6DF8C55E" w14:textId="15F45B59" w:rsidR="006F5B6B" w:rsidRPr="00436C1A" w:rsidRDefault="006F5B6B" w:rsidP="006F5B6B">
            <w:pPr>
              <w:widowControl w:val="0"/>
              <w:spacing w:after="0" w:line="240" w:lineRule="auto"/>
              <w:contextualSpacing/>
              <w:jc w:val="right"/>
              <w:rPr>
                <w:rFonts w:ascii="Times New Roman" w:eastAsia="Times New Roman" w:hAnsi="Times New Roman" w:cs="Times New Roman"/>
                <w:b/>
                <w:color w:val="000000"/>
                <w:sz w:val="24"/>
                <w:szCs w:val="24"/>
              </w:rPr>
            </w:pPr>
            <w:r w:rsidRPr="00436C1A">
              <w:rPr>
                <w:rFonts w:ascii="Times New Roman" w:hAnsi="Times New Roman" w:cs="Times New Roman"/>
                <w:sz w:val="24"/>
                <w:szCs w:val="24"/>
              </w:rPr>
              <w:t>136,225,782.00</w:t>
            </w:r>
          </w:p>
        </w:tc>
      </w:tr>
      <w:tr w:rsidR="006F5B6B" w:rsidRPr="00436C1A" w14:paraId="52C6837F" w14:textId="77777777" w:rsidTr="002078DB">
        <w:trPr>
          <w:trHeight w:val="59"/>
        </w:trPr>
        <w:tc>
          <w:tcPr>
            <w:tcW w:w="4320" w:type="dxa"/>
            <w:tcBorders>
              <w:top w:val="nil"/>
              <w:left w:val="nil"/>
              <w:bottom w:val="nil"/>
              <w:right w:val="nil"/>
            </w:tcBorders>
          </w:tcPr>
          <w:p w14:paraId="1A01CE29" w14:textId="223F811C" w:rsidR="006F5B6B" w:rsidRPr="00436C1A" w:rsidRDefault="006F5B6B" w:rsidP="006F5B6B">
            <w:pPr>
              <w:widowControl w:val="0"/>
              <w:spacing w:after="0" w:line="240" w:lineRule="auto"/>
              <w:ind w:left="246"/>
              <w:contextualSpacing/>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Share from Tobacco Excise Tax (RA 7171 and 8240)</w:t>
            </w:r>
          </w:p>
        </w:tc>
        <w:tc>
          <w:tcPr>
            <w:tcW w:w="1800" w:type="dxa"/>
            <w:tcBorders>
              <w:top w:val="nil"/>
              <w:left w:val="nil"/>
              <w:bottom w:val="nil"/>
              <w:right w:val="nil"/>
            </w:tcBorders>
          </w:tcPr>
          <w:p w14:paraId="524EB483" w14:textId="792377AB" w:rsidR="006F5B6B" w:rsidRPr="00436C1A" w:rsidRDefault="006F5B6B" w:rsidP="006F5B6B">
            <w:pPr>
              <w:widowControl w:val="0"/>
              <w:spacing w:after="0" w:line="240" w:lineRule="auto"/>
              <w:contextualSpacing/>
              <w:jc w:val="right"/>
              <w:rPr>
                <w:rFonts w:ascii="Times New Roman" w:eastAsia="Times New Roman" w:hAnsi="Times New Roman" w:cs="Times New Roman"/>
                <w:b/>
                <w:color w:val="000000"/>
                <w:sz w:val="24"/>
                <w:szCs w:val="24"/>
              </w:rPr>
            </w:pPr>
            <w:r w:rsidRPr="00436C1A">
              <w:rPr>
                <w:rFonts w:ascii="Times New Roman" w:hAnsi="Times New Roman" w:cs="Times New Roman"/>
                <w:sz w:val="24"/>
                <w:szCs w:val="24"/>
              </w:rPr>
              <w:t>686,269.00</w:t>
            </w:r>
          </w:p>
        </w:tc>
        <w:tc>
          <w:tcPr>
            <w:tcW w:w="1886" w:type="dxa"/>
            <w:tcBorders>
              <w:top w:val="nil"/>
              <w:left w:val="nil"/>
              <w:bottom w:val="nil"/>
              <w:right w:val="nil"/>
            </w:tcBorders>
          </w:tcPr>
          <w:p w14:paraId="3B9FC7BE" w14:textId="494CC89F" w:rsidR="006F5B6B" w:rsidRPr="00436C1A" w:rsidRDefault="006F5B6B" w:rsidP="006F5B6B">
            <w:pPr>
              <w:widowControl w:val="0"/>
              <w:spacing w:after="0" w:line="240" w:lineRule="auto"/>
              <w:contextualSpacing/>
              <w:jc w:val="right"/>
              <w:rPr>
                <w:rFonts w:ascii="Times New Roman" w:eastAsia="Times New Roman" w:hAnsi="Times New Roman" w:cs="Times New Roman"/>
                <w:b/>
                <w:color w:val="000000"/>
                <w:sz w:val="24"/>
                <w:szCs w:val="24"/>
              </w:rPr>
            </w:pPr>
            <w:r w:rsidRPr="00436C1A">
              <w:rPr>
                <w:rFonts w:ascii="Times New Roman" w:hAnsi="Times New Roman" w:cs="Times New Roman"/>
                <w:sz w:val="24"/>
                <w:szCs w:val="24"/>
              </w:rPr>
              <w:t>150,756.50</w:t>
            </w:r>
          </w:p>
        </w:tc>
      </w:tr>
      <w:tr w:rsidR="00436C1A" w:rsidRPr="00436C1A" w14:paraId="647F4940" w14:textId="77777777" w:rsidTr="00D826F3">
        <w:trPr>
          <w:trHeight w:val="59"/>
        </w:trPr>
        <w:tc>
          <w:tcPr>
            <w:tcW w:w="4320" w:type="dxa"/>
            <w:tcBorders>
              <w:top w:val="nil"/>
              <w:left w:val="nil"/>
              <w:bottom w:val="nil"/>
              <w:right w:val="nil"/>
            </w:tcBorders>
          </w:tcPr>
          <w:p w14:paraId="6DE55576" w14:textId="7DD19A07" w:rsidR="00436C1A" w:rsidRPr="00436C1A" w:rsidRDefault="00436C1A" w:rsidP="00436C1A">
            <w:pPr>
              <w:widowControl w:val="0"/>
              <w:spacing w:after="0" w:line="240" w:lineRule="auto"/>
              <w:ind w:left="246"/>
              <w:contextualSpacing/>
              <w:rPr>
                <w:rFonts w:ascii="Times New Roman" w:eastAsia="Times New Roman" w:hAnsi="Times New Roman" w:cs="Times New Roman"/>
                <w:color w:val="000000"/>
                <w:sz w:val="24"/>
                <w:szCs w:val="24"/>
              </w:rPr>
            </w:pPr>
            <w:r w:rsidRPr="00436C1A">
              <w:rPr>
                <w:rFonts w:ascii="Times New Roman" w:hAnsi="Times New Roman" w:cs="Times New Roman"/>
                <w:b/>
                <w:color w:val="000000"/>
                <w:sz w:val="24"/>
                <w:szCs w:val="24"/>
              </w:rPr>
              <w:t>Total</w:t>
            </w:r>
          </w:p>
        </w:tc>
        <w:tc>
          <w:tcPr>
            <w:tcW w:w="1800" w:type="dxa"/>
            <w:tcBorders>
              <w:top w:val="single" w:sz="4" w:space="0" w:color="000000"/>
              <w:left w:val="nil"/>
              <w:bottom w:val="single" w:sz="4" w:space="0" w:color="000000"/>
              <w:right w:val="nil"/>
            </w:tcBorders>
          </w:tcPr>
          <w:p w14:paraId="120C8D13" w14:textId="6D0F0C61" w:rsidR="00436C1A" w:rsidRPr="00436C1A" w:rsidRDefault="00436C1A" w:rsidP="00436C1A">
            <w:pPr>
              <w:widowControl w:val="0"/>
              <w:spacing w:after="0" w:line="240" w:lineRule="auto"/>
              <w:contextualSpacing/>
              <w:jc w:val="right"/>
              <w:rPr>
                <w:rFonts w:ascii="Times New Roman" w:eastAsia="Times New Roman" w:hAnsi="Times New Roman" w:cs="Times New Roman"/>
                <w:b/>
                <w:color w:val="000000"/>
                <w:sz w:val="24"/>
                <w:szCs w:val="24"/>
              </w:rPr>
            </w:pPr>
            <w:r w:rsidRPr="00436C1A">
              <w:rPr>
                <w:rFonts w:ascii="Times New Roman" w:hAnsi="Times New Roman" w:cs="Times New Roman"/>
                <w:b/>
                <w:color w:val="000000"/>
                <w:sz w:val="24"/>
                <w:szCs w:val="24"/>
              </w:rPr>
              <w:t>145,463,254.00</w:t>
            </w:r>
          </w:p>
        </w:tc>
        <w:tc>
          <w:tcPr>
            <w:tcW w:w="1886" w:type="dxa"/>
            <w:tcBorders>
              <w:top w:val="single" w:sz="4" w:space="0" w:color="000000"/>
              <w:left w:val="nil"/>
              <w:bottom w:val="single" w:sz="4" w:space="0" w:color="000000"/>
              <w:right w:val="nil"/>
            </w:tcBorders>
          </w:tcPr>
          <w:p w14:paraId="068CD976" w14:textId="755ADF98" w:rsidR="00436C1A" w:rsidRPr="00436C1A" w:rsidRDefault="00436C1A" w:rsidP="00436C1A">
            <w:pPr>
              <w:widowControl w:val="0"/>
              <w:spacing w:after="0" w:line="240" w:lineRule="auto"/>
              <w:contextualSpacing/>
              <w:jc w:val="right"/>
              <w:rPr>
                <w:rFonts w:ascii="Times New Roman" w:eastAsia="Times New Roman" w:hAnsi="Times New Roman" w:cs="Times New Roman"/>
                <w:b/>
                <w:color w:val="000000"/>
                <w:sz w:val="24"/>
                <w:szCs w:val="24"/>
              </w:rPr>
            </w:pPr>
            <w:r w:rsidRPr="00436C1A">
              <w:rPr>
                <w:rFonts w:ascii="Times New Roman" w:hAnsi="Times New Roman" w:cs="Times New Roman"/>
                <w:b/>
                <w:color w:val="000000"/>
                <w:sz w:val="24"/>
                <w:szCs w:val="24"/>
              </w:rPr>
              <w:t>136,376,538.50</w:t>
            </w:r>
          </w:p>
        </w:tc>
      </w:tr>
    </w:tbl>
    <w:p w14:paraId="7D9DDF83" w14:textId="77777777" w:rsidR="00B44158" w:rsidRDefault="00B44158" w:rsidP="0022629B">
      <w:pPr>
        <w:tabs>
          <w:tab w:val="left" w:pos="810"/>
          <w:tab w:val="left" w:pos="1620"/>
          <w:tab w:val="left" w:pos="1890"/>
        </w:tabs>
        <w:spacing w:after="0" w:line="240" w:lineRule="auto"/>
        <w:contextualSpacing/>
        <w:jc w:val="both"/>
        <w:rPr>
          <w:rFonts w:ascii="Times New Roman" w:eastAsia="Times New Roman" w:hAnsi="Times New Roman" w:cs="Times New Roman"/>
          <w:b/>
          <w:sz w:val="24"/>
          <w:szCs w:val="24"/>
        </w:rPr>
      </w:pPr>
    </w:p>
    <w:p w14:paraId="3CF83715" w14:textId="77777777" w:rsidR="00B44158"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bookmarkStart w:id="3" w:name="bookmark=id.1fob9te" w:colFirst="0" w:colLast="0"/>
      <w:bookmarkEnd w:id="3"/>
      <w:r w:rsidRPr="00CC0D85">
        <w:rPr>
          <w:rFonts w:ascii="Times New Roman" w:eastAsia="Times New Roman" w:hAnsi="Times New Roman" w:cs="Times New Roman"/>
          <w:b/>
          <w:sz w:val="24"/>
          <w:szCs w:val="24"/>
        </w:rPr>
        <w:t>Service and Business Income</w:t>
      </w:r>
    </w:p>
    <w:p w14:paraId="483EE9A6" w14:textId="77777777" w:rsidR="00CC0D85" w:rsidRPr="00CC0D85" w:rsidRDefault="00CC0D85" w:rsidP="00CC0D8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tbl>
      <w:tblPr>
        <w:tblW w:w="8010" w:type="dxa"/>
        <w:tblInd w:w="630" w:type="dxa"/>
        <w:tblLayout w:type="fixed"/>
        <w:tblLook w:val="0400" w:firstRow="0" w:lastRow="0" w:firstColumn="0" w:lastColumn="0" w:noHBand="0" w:noVBand="1"/>
      </w:tblPr>
      <w:tblGrid>
        <w:gridCol w:w="4410"/>
        <w:gridCol w:w="1710"/>
        <w:gridCol w:w="1890"/>
      </w:tblGrid>
      <w:tr w:rsidR="00CC0D85" w:rsidRPr="00B0366D" w14:paraId="6ACD556B" w14:textId="77777777" w:rsidTr="00B0366D">
        <w:trPr>
          <w:trHeight w:val="60"/>
          <w:tblHeader/>
        </w:trPr>
        <w:tc>
          <w:tcPr>
            <w:tcW w:w="4410" w:type="dxa"/>
            <w:tcBorders>
              <w:top w:val="nil"/>
              <w:left w:val="nil"/>
              <w:bottom w:val="nil"/>
              <w:right w:val="nil"/>
            </w:tcBorders>
            <w:vAlign w:val="bottom"/>
          </w:tcPr>
          <w:p w14:paraId="1965FC7E" w14:textId="77777777" w:rsidR="00CC0D85" w:rsidRPr="00B0366D" w:rsidRDefault="00CC0D85" w:rsidP="00CC0D85">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4" w:space="0" w:color="000000"/>
              <w:left w:val="nil"/>
              <w:bottom w:val="single" w:sz="4" w:space="0" w:color="000000"/>
              <w:right w:val="nil"/>
            </w:tcBorders>
            <w:vAlign w:val="bottom"/>
          </w:tcPr>
          <w:p w14:paraId="78943BC5" w14:textId="01FF1C86" w:rsidR="00CC0D85" w:rsidRPr="00B0366D"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2024</w:t>
            </w:r>
          </w:p>
        </w:tc>
        <w:tc>
          <w:tcPr>
            <w:tcW w:w="1890" w:type="dxa"/>
            <w:tcBorders>
              <w:top w:val="single" w:sz="4" w:space="0" w:color="000000"/>
              <w:left w:val="nil"/>
              <w:bottom w:val="single" w:sz="4" w:space="0" w:color="000000"/>
              <w:right w:val="nil"/>
            </w:tcBorders>
          </w:tcPr>
          <w:p w14:paraId="245BF6B4" w14:textId="0897D6A8" w:rsidR="00CC0D85" w:rsidRPr="00B0366D" w:rsidRDefault="00CC0D85" w:rsidP="00CC0D85">
            <w:pPr>
              <w:widowControl w:val="0"/>
              <w:spacing w:after="0" w:line="240" w:lineRule="auto"/>
              <w:contextualSpacing/>
              <w:jc w:val="center"/>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2023</w:t>
            </w:r>
          </w:p>
        </w:tc>
      </w:tr>
      <w:tr w:rsidR="00CC0D85" w:rsidRPr="00B0366D" w14:paraId="22CCD1F5" w14:textId="77777777" w:rsidTr="00B0366D">
        <w:trPr>
          <w:trHeight w:val="125"/>
        </w:trPr>
        <w:tc>
          <w:tcPr>
            <w:tcW w:w="4410" w:type="dxa"/>
            <w:tcBorders>
              <w:top w:val="nil"/>
              <w:left w:val="nil"/>
              <w:bottom w:val="nil"/>
              <w:right w:val="nil"/>
            </w:tcBorders>
            <w:vAlign w:val="bottom"/>
          </w:tcPr>
          <w:p w14:paraId="6252C9A1" w14:textId="77777777" w:rsidR="00CC0D85" w:rsidRPr="00B0366D" w:rsidRDefault="00CC0D85"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Service Income</w:t>
            </w:r>
          </w:p>
        </w:tc>
        <w:tc>
          <w:tcPr>
            <w:tcW w:w="1710" w:type="dxa"/>
            <w:tcBorders>
              <w:top w:val="nil"/>
              <w:left w:val="nil"/>
              <w:bottom w:val="nil"/>
              <w:right w:val="nil"/>
            </w:tcBorders>
            <w:vAlign w:val="bottom"/>
          </w:tcPr>
          <w:p w14:paraId="1D0E04B9" w14:textId="77777777" w:rsidR="00CC0D85" w:rsidRPr="00B0366D" w:rsidRDefault="00CC0D85" w:rsidP="00CC0D85">
            <w:pPr>
              <w:widowControl w:val="0"/>
              <w:spacing w:after="0" w:line="240" w:lineRule="auto"/>
              <w:contextualSpacing/>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5889E5F4" w14:textId="77777777" w:rsidR="00CC0D85" w:rsidRPr="00B0366D" w:rsidRDefault="00CC0D85" w:rsidP="00CC0D85">
            <w:pPr>
              <w:widowControl w:val="0"/>
              <w:spacing w:after="0" w:line="240" w:lineRule="auto"/>
              <w:contextualSpacing/>
              <w:rPr>
                <w:rFonts w:ascii="Times New Roman" w:eastAsia="Times New Roman" w:hAnsi="Times New Roman" w:cs="Times New Roman"/>
                <w:sz w:val="24"/>
                <w:szCs w:val="24"/>
              </w:rPr>
            </w:pPr>
          </w:p>
        </w:tc>
      </w:tr>
      <w:tr w:rsidR="00CC0D85" w:rsidRPr="00B0366D" w14:paraId="161F4293" w14:textId="77777777" w:rsidTr="00B0366D">
        <w:trPr>
          <w:trHeight w:val="69"/>
        </w:trPr>
        <w:tc>
          <w:tcPr>
            <w:tcW w:w="4410" w:type="dxa"/>
            <w:tcBorders>
              <w:top w:val="nil"/>
              <w:left w:val="nil"/>
              <w:bottom w:val="nil"/>
              <w:right w:val="nil"/>
            </w:tcBorders>
            <w:vAlign w:val="bottom"/>
          </w:tcPr>
          <w:p w14:paraId="269F66D8" w14:textId="77777777"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Permit Fees</w:t>
            </w:r>
          </w:p>
        </w:tc>
        <w:tc>
          <w:tcPr>
            <w:tcW w:w="1710" w:type="dxa"/>
            <w:tcBorders>
              <w:top w:val="nil"/>
              <w:left w:val="nil"/>
              <w:bottom w:val="nil"/>
              <w:right w:val="nil"/>
            </w:tcBorders>
          </w:tcPr>
          <w:p w14:paraId="4C3920D8" w14:textId="056183F0"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3,750,549.31</w:t>
            </w:r>
          </w:p>
        </w:tc>
        <w:tc>
          <w:tcPr>
            <w:tcW w:w="1890" w:type="dxa"/>
            <w:tcBorders>
              <w:top w:val="nil"/>
              <w:left w:val="nil"/>
              <w:bottom w:val="nil"/>
              <w:right w:val="nil"/>
            </w:tcBorders>
          </w:tcPr>
          <w:p w14:paraId="035D5EBC" w14:textId="44129D02"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3,232,840.68</w:t>
            </w:r>
          </w:p>
        </w:tc>
      </w:tr>
      <w:tr w:rsidR="00CC0D85" w:rsidRPr="00B0366D" w14:paraId="3D0EC8BB" w14:textId="77777777" w:rsidTr="00B0366D">
        <w:trPr>
          <w:trHeight w:val="69"/>
        </w:trPr>
        <w:tc>
          <w:tcPr>
            <w:tcW w:w="4410" w:type="dxa"/>
            <w:tcBorders>
              <w:top w:val="nil"/>
              <w:left w:val="nil"/>
              <w:bottom w:val="nil"/>
              <w:right w:val="nil"/>
            </w:tcBorders>
            <w:vAlign w:val="bottom"/>
          </w:tcPr>
          <w:p w14:paraId="4849ADC2" w14:textId="77777777"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Registration Fees</w:t>
            </w:r>
          </w:p>
        </w:tc>
        <w:tc>
          <w:tcPr>
            <w:tcW w:w="1710" w:type="dxa"/>
            <w:tcBorders>
              <w:top w:val="nil"/>
              <w:left w:val="nil"/>
              <w:bottom w:val="nil"/>
              <w:right w:val="nil"/>
            </w:tcBorders>
          </w:tcPr>
          <w:p w14:paraId="4D9BD9B2" w14:textId="29318A1D"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329,009.00</w:t>
            </w:r>
          </w:p>
        </w:tc>
        <w:tc>
          <w:tcPr>
            <w:tcW w:w="1890" w:type="dxa"/>
            <w:tcBorders>
              <w:top w:val="nil"/>
              <w:left w:val="nil"/>
              <w:bottom w:val="nil"/>
              <w:right w:val="nil"/>
            </w:tcBorders>
          </w:tcPr>
          <w:p w14:paraId="3C82293E" w14:textId="191E357D"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217,916.50</w:t>
            </w:r>
          </w:p>
        </w:tc>
      </w:tr>
      <w:tr w:rsidR="00CC0D85" w:rsidRPr="00B0366D" w14:paraId="28C8975F" w14:textId="77777777" w:rsidTr="00B0366D">
        <w:trPr>
          <w:trHeight w:val="198"/>
        </w:trPr>
        <w:tc>
          <w:tcPr>
            <w:tcW w:w="4410" w:type="dxa"/>
            <w:tcBorders>
              <w:top w:val="nil"/>
              <w:left w:val="nil"/>
              <w:bottom w:val="nil"/>
              <w:right w:val="nil"/>
            </w:tcBorders>
            <w:vAlign w:val="bottom"/>
          </w:tcPr>
          <w:p w14:paraId="7B379568" w14:textId="77777777"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Clearance and Certificate Fees</w:t>
            </w:r>
          </w:p>
        </w:tc>
        <w:tc>
          <w:tcPr>
            <w:tcW w:w="1710" w:type="dxa"/>
            <w:tcBorders>
              <w:top w:val="nil"/>
              <w:left w:val="nil"/>
              <w:bottom w:val="nil"/>
              <w:right w:val="nil"/>
            </w:tcBorders>
          </w:tcPr>
          <w:p w14:paraId="1E6BB111" w14:textId="5B044148"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93,445.00</w:t>
            </w:r>
          </w:p>
        </w:tc>
        <w:tc>
          <w:tcPr>
            <w:tcW w:w="1890" w:type="dxa"/>
            <w:tcBorders>
              <w:top w:val="nil"/>
              <w:left w:val="nil"/>
              <w:bottom w:val="nil"/>
              <w:right w:val="nil"/>
            </w:tcBorders>
          </w:tcPr>
          <w:p w14:paraId="6DA17EB2" w14:textId="36F6B522"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82,159.75</w:t>
            </w:r>
          </w:p>
        </w:tc>
      </w:tr>
      <w:tr w:rsidR="00CC0D85" w:rsidRPr="00B0366D" w14:paraId="0E895AA8" w14:textId="77777777" w:rsidTr="00B0366D">
        <w:trPr>
          <w:trHeight w:val="309"/>
        </w:trPr>
        <w:tc>
          <w:tcPr>
            <w:tcW w:w="4410" w:type="dxa"/>
            <w:tcBorders>
              <w:top w:val="nil"/>
              <w:left w:val="nil"/>
              <w:bottom w:val="nil"/>
              <w:right w:val="nil"/>
            </w:tcBorders>
            <w:vAlign w:val="bottom"/>
          </w:tcPr>
          <w:p w14:paraId="3263EE81" w14:textId="77777777" w:rsidR="00CC0D85" w:rsidRPr="00B0366D" w:rsidRDefault="00CC0D85" w:rsidP="00A113EB">
            <w:pPr>
              <w:widowControl w:val="0"/>
              <w:spacing w:after="0" w:line="240" w:lineRule="auto"/>
              <w:ind w:left="683" w:hanging="425"/>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Fees for Sealing and Licensing of Weights and Measures</w:t>
            </w:r>
          </w:p>
        </w:tc>
        <w:tc>
          <w:tcPr>
            <w:tcW w:w="1710" w:type="dxa"/>
            <w:tcBorders>
              <w:top w:val="nil"/>
              <w:left w:val="nil"/>
              <w:bottom w:val="nil"/>
              <w:right w:val="nil"/>
            </w:tcBorders>
          </w:tcPr>
          <w:p w14:paraId="3EC1A048" w14:textId="1312117A"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20,900.00</w:t>
            </w:r>
          </w:p>
        </w:tc>
        <w:tc>
          <w:tcPr>
            <w:tcW w:w="1890" w:type="dxa"/>
            <w:tcBorders>
              <w:top w:val="nil"/>
              <w:left w:val="nil"/>
              <w:bottom w:val="nil"/>
              <w:right w:val="nil"/>
            </w:tcBorders>
          </w:tcPr>
          <w:p w14:paraId="2950DEA9" w14:textId="318FA016" w:rsidR="00CC0D85" w:rsidRPr="00B0366D" w:rsidRDefault="00CC0D85"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15,850.00</w:t>
            </w:r>
          </w:p>
        </w:tc>
      </w:tr>
      <w:tr w:rsidR="00CC0D85" w:rsidRPr="00B0366D" w14:paraId="464A14B6" w14:textId="77777777" w:rsidTr="00B0366D">
        <w:trPr>
          <w:trHeight w:val="90"/>
        </w:trPr>
        <w:tc>
          <w:tcPr>
            <w:tcW w:w="4410" w:type="dxa"/>
            <w:tcBorders>
              <w:top w:val="nil"/>
              <w:left w:val="nil"/>
              <w:bottom w:val="nil"/>
              <w:right w:val="nil"/>
            </w:tcBorders>
            <w:vAlign w:val="bottom"/>
          </w:tcPr>
          <w:p w14:paraId="46679727" w14:textId="77777777"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Other Service Income</w:t>
            </w:r>
          </w:p>
        </w:tc>
        <w:tc>
          <w:tcPr>
            <w:tcW w:w="1710" w:type="dxa"/>
            <w:tcBorders>
              <w:top w:val="nil"/>
              <w:left w:val="nil"/>
              <w:bottom w:val="nil"/>
              <w:right w:val="nil"/>
            </w:tcBorders>
          </w:tcPr>
          <w:p w14:paraId="0F1E8EE2" w14:textId="0FF48E8F"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304,592.98</w:t>
            </w:r>
          </w:p>
        </w:tc>
        <w:tc>
          <w:tcPr>
            <w:tcW w:w="1890" w:type="dxa"/>
            <w:tcBorders>
              <w:top w:val="nil"/>
              <w:left w:val="nil"/>
              <w:bottom w:val="nil"/>
              <w:right w:val="nil"/>
            </w:tcBorders>
          </w:tcPr>
          <w:p w14:paraId="650A0461" w14:textId="6DFD3173"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265,970.00</w:t>
            </w:r>
          </w:p>
        </w:tc>
      </w:tr>
      <w:tr w:rsidR="00CC0D85" w:rsidRPr="00B0366D" w14:paraId="5771314D" w14:textId="77777777" w:rsidTr="00B0366D">
        <w:trPr>
          <w:trHeight w:val="171"/>
        </w:trPr>
        <w:tc>
          <w:tcPr>
            <w:tcW w:w="4410" w:type="dxa"/>
            <w:tcBorders>
              <w:top w:val="nil"/>
              <w:left w:val="nil"/>
              <w:bottom w:val="nil"/>
              <w:right w:val="nil"/>
            </w:tcBorders>
            <w:vAlign w:val="bottom"/>
          </w:tcPr>
          <w:p w14:paraId="230961B6" w14:textId="77777777" w:rsidR="00CC0D85" w:rsidRPr="00B0366D" w:rsidRDefault="00CC0D85" w:rsidP="00A113EB">
            <w:pPr>
              <w:widowControl w:val="0"/>
              <w:spacing w:after="0" w:line="240" w:lineRule="auto"/>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b/>
                <w:color w:val="000000"/>
                <w:sz w:val="24"/>
                <w:szCs w:val="24"/>
              </w:rPr>
              <w:t>Business Income</w:t>
            </w:r>
          </w:p>
        </w:tc>
        <w:tc>
          <w:tcPr>
            <w:tcW w:w="1710" w:type="dxa"/>
            <w:tcBorders>
              <w:top w:val="nil"/>
              <w:left w:val="nil"/>
              <w:bottom w:val="nil"/>
              <w:right w:val="nil"/>
            </w:tcBorders>
            <w:vAlign w:val="center"/>
          </w:tcPr>
          <w:p w14:paraId="39F6438E" w14:textId="77777777"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3B3B03CA" w14:textId="77777777"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p>
        </w:tc>
      </w:tr>
      <w:tr w:rsidR="00CC0D85" w:rsidRPr="00B0366D" w14:paraId="0B37B7D0" w14:textId="77777777" w:rsidTr="00B0366D">
        <w:trPr>
          <w:trHeight w:val="69"/>
        </w:trPr>
        <w:tc>
          <w:tcPr>
            <w:tcW w:w="4410" w:type="dxa"/>
            <w:tcBorders>
              <w:top w:val="nil"/>
              <w:left w:val="nil"/>
              <w:bottom w:val="nil"/>
              <w:right w:val="nil"/>
            </w:tcBorders>
            <w:vAlign w:val="bottom"/>
          </w:tcPr>
          <w:p w14:paraId="2C7D3FA6" w14:textId="63C3BC36"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Receipts from Market Operation</w:t>
            </w:r>
            <w:r w:rsidR="000A2A71">
              <w:rPr>
                <w:rFonts w:ascii="Times New Roman" w:eastAsia="Times New Roman" w:hAnsi="Times New Roman" w:cs="Times New Roman"/>
                <w:color w:val="000000"/>
                <w:sz w:val="24"/>
                <w:szCs w:val="24"/>
              </w:rPr>
              <w:t>s</w:t>
            </w:r>
          </w:p>
        </w:tc>
        <w:tc>
          <w:tcPr>
            <w:tcW w:w="1710" w:type="dxa"/>
            <w:tcBorders>
              <w:top w:val="nil"/>
              <w:left w:val="nil"/>
              <w:bottom w:val="nil"/>
              <w:right w:val="nil"/>
            </w:tcBorders>
          </w:tcPr>
          <w:p w14:paraId="5BFF93A0" w14:textId="7FA69BD5"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3,657,248.82</w:t>
            </w:r>
          </w:p>
        </w:tc>
        <w:tc>
          <w:tcPr>
            <w:tcW w:w="1890" w:type="dxa"/>
            <w:tcBorders>
              <w:top w:val="nil"/>
              <w:left w:val="nil"/>
              <w:bottom w:val="nil"/>
              <w:right w:val="nil"/>
            </w:tcBorders>
          </w:tcPr>
          <w:p w14:paraId="312ACBC4" w14:textId="255EF13B"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3,253,198.37</w:t>
            </w:r>
          </w:p>
        </w:tc>
      </w:tr>
      <w:tr w:rsidR="00CC0D85" w:rsidRPr="00B0366D" w14:paraId="6F037D76" w14:textId="77777777" w:rsidTr="00B0366D">
        <w:trPr>
          <w:trHeight w:val="69"/>
        </w:trPr>
        <w:tc>
          <w:tcPr>
            <w:tcW w:w="4410" w:type="dxa"/>
            <w:tcBorders>
              <w:top w:val="nil"/>
              <w:left w:val="nil"/>
              <w:bottom w:val="nil"/>
              <w:right w:val="nil"/>
            </w:tcBorders>
            <w:vAlign w:val="bottom"/>
          </w:tcPr>
          <w:p w14:paraId="73936BB8" w14:textId="15FD475C"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Receipts from Slaughterhouse Operation</w:t>
            </w:r>
          </w:p>
        </w:tc>
        <w:tc>
          <w:tcPr>
            <w:tcW w:w="1710" w:type="dxa"/>
            <w:tcBorders>
              <w:top w:val="nil"/>
              <w:left w:val="nil"/>
              <w:bottom w:val="nil"/>
              <w:right w:val="nil"/>
            </w:tcBorders>
          </w:tcPr>
          <w:p w14:paraId="799864C8" w14:textId="04057E59"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562,989.25</w:t>
            </w:r>
          </w:p>
        </w:tc>
        <w:tc>
          <w:tcPr>
            <w:tcW w:w="1890" w:type="dxa"/>
            <w:tcBorders>
              <w:top w:val="nil"/>
              <w:left w:val="nil"/>
              <w:bottom w:val="nil"/>
              <w:right w:val="nil"/>
            </w:tcBorders>
          </w:tcPr>
          <w:p w14:paraId="647639A0" w14:textId="46592000"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563,780.75</w:t>
            </w:r>
          </w:p>
        </w:tc>
      </w:tr>
      <w:tr w:rsidR="00CC0D85" w:rsidRPr="00B0366D" w14:paraId="134020EB" w14:textId="77777777" w:rsidTr="00B0366D">
        <w:trPr>
          <w:trHeight w:val="69"/>
        </w:trPr>
        <w:tc>
          <w:tcPr>
            <w:tcW w:w="4410" w:type="dxa"/>
            <w:tcBorders>
              <w:top w:val="nil"/>
              <w:left w:val="nil"/>
              <w:bottom w:val="nil"/>
              <w:right w:val="nil"/>
            </w:tcBorders>
            <w:vAlign w:val="bottom"/>
          </w:tcPr>
          <w:p w14:paraId="73F11598" w14:textId="47E8D36C"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Receipts from Cemetery Operation</w:t>
            </w:r>
            <w:r w:rsidR="000A2A71">
              <w:rPr>
                <w:rFonts w:ascii="Times New Roman" w:eastAsia="Times New Roman" w:hAnsi="Times New Roman" w:cs="Times New Roman"/>
                <w:color w:val="000000"/>
                <w:sz w:val="24"/>
                <w:szCs w:val="24"/>
              </w:rPr>
              <w:t>s</w:t>
            </w:r>
          </w:p>
        </w:tc>
        <w:tc>
          <w:tcPr>
            <w:tcW w:w="1710" w:type="dxa"/>
            <w:tcBorders>
              <w:top w:val="nil"/>
              <w:left w:val="nil"/>
              <w:bottom w:val="nil"/>
              <w:right w:val="nil"/>
            </w:tcBorders>
          </w:tcPr>
          <w:p w14:paraId="02D660A2" w14:textId="06A98844"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5,111,641.18</w:t>
            </w:r>
          </w:p>
        </w:tc>
        <w:tc>
          <w:tcPr>
            <w:tcW w:w="1890" w:type="dxa"/>
            <w:tcBorders>
              <w:top w:val="nil"/>
              <w:left w:val="nil"/>
              <w:bottom w:val="nil"/>
              <w:right w:val="nil"/>
            </w:tcBorders>
          </w:tcPr>
          <w:p w14:paraId="204A8C34" w14:textId="642D8959"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4,272,118.00</w:t>
            </w:r>
          </w:p>
        </w:tc>
      </w:tr>
      <w:tr w:rsidR="00CC0D85" w:rsidRPr="00B0366D" w14:paraId="377FAC2A" w14:textId="77777777" w:rsidTr="00B0366D">
        <w:trPr>
          <w:trHeight w:val="69"/>
        </w:trPr>
        <w:tc>
          <w:tcPr>
            <w:tcW w:w="4410" w:type="dxa"/>
            <w:tcBorders>
              <w:top w:val="nil"/>
              <w:left w:val="nil"/>
              <w:bottom w:val="nil"/>
              <w:right w:val="nil"/>
            </w:tcBorders>
            <w:vAlign w:val="bottom"/>
          </w:tcPr>
          <w:p w14:paraId="1E3B9198" w14:textId="77777777"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Garbage Fees</w:t>
            </w:r>
          </w:p>
        </w:tc>
        <w:tc>
          <w:tcPr>
            <w:tcW w:w="1710" w:type="dxa"/>
            <w:tcBorders>
              <w:top w:val="nil"/>
              <w:left w:val="nil"/>
              <w:bottom w:val="nil"/>
              <w:right w:val="nil"/>
            </w:tcBorders>
          </w:tcPr>
          <w:p w14:paraId="6E4D2CDD" w14:textId="361662FE"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840,570.00</w:t>
            </w:r>
          </w:p>
        </w:tc>
        <w:tc>
          <w:tcPr>
            <w:tcW w:w="1890" w:type="dxa"/>
            <w:tcBorders>
              <w:top w:val="nil"/>
              <w:left w:val="nil"/>
              <w:bottom w:val="nil"/>
              <w:right w:val="nil"/>
            </w:tcBorders>
          </w:tcPr>
          <w:p w14:paraId="582C8B64" w14:textId="41FB0402"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310,220.50</w:t>
            </w:r>
          </w:p>
        </w:tc>
      </w:tr>
      <w:tr w:rsidR="00CC0D85" w:rsidRPr="00B0366D" w14:paraId="4C4F2AA8" w14:textId="77777777" w:rsidTr="00B0366D">
        <w:trPr>
          <w:trHeight w:val="69"/>
        </w:trPr>
        <w:tc>
          <w:tcPr>
            <w:tcW w:w="4410" w:type="dxa"/>
            <w:tcBorders>
              <w:top w:val="nil"/>
              <w:left w:val="nil"/>
              <w:bottom w:val="nil"/>
              <w:right w:val="nil"/>
            </w:tcBorders>
            <w:vAlign w:val="bottom"/>
          </w:tcPr>
          <w:p w14:paraId="37FC8FF0" w14:textId="77777777" w:rsidR="00CC0D85" w:rsidRPr="00B0366D" w:rsidRDefault="00CC0D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Interest Income</w:t>
            </w:r>
          </w:p>
        </w:tc>
        <w:tc>
          <w:tcPr>
            <w:tcW w:w="1710" w:type="dxa"/>
            <w:tcBorders>
              <w:top w:val="nil"/>
              <w:left w:val="nil"/>
              <w:bottom w:val="nil"/>
              <w:right w:val="nil"/>
            </w:tcBorders>
          </w:tcPr>
          <w:p w14:paraId="6F2ACB5E" w14:textId="2866F0A1"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20,161.53</w:t>
            </w:r>
          </w:p>
        </w:tc>
        <w:tc>
          <w:tcPr>
            <w:tcW w:w="1890" w:type="dxa"/>
            <w:tcBorders>
              <w:top w:val="nil"/>
              <w:left w:val="nil"/>
              <w:bottom w:val="nil"/>
              <w:right w:val="nil"/>
            </w:tcBorders>
          </w:tcPr>
          <w:p w14:paraId="6AFBE83A" w14:textId="55D5910C"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22,108.32</w:t>
            </w:r>
          </w:p>
        </w:tc>
      </w:tr>
      <w:tr w:rsidR="00CC0D85" w:rsidRPr="00B0366D" w14:paraId="5D296A52" w14:textId="77777777" w:rsidTr="00B0366D">
        <w:trPr>
          <w:trHeight w:val="69"/>
        </w:trPr>
        <w:tc>
          <w:tcPr>
            <w:tcW w:w="4410" w:type="dxa"/>
            <w:tcBorders>
              <w:top w:val="nil"/>
              <w:left w:val="nil"/>
              <w:bottom w:val="nil"/>
              <w:right w:val="nil"/>
            </w:tcBorders>
            <w:vAlign w:val="bottom"/>
          </w:tcPr>
          <w:p w14:paraId="06A84529" w14:textId="5091D44B" w:rsidR="00CC0D85" w:rsidRPr="00B0366D" w:rsidRDefault="008C3985"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8C3985">
              <w:rPr>
                <w:rFonts w:ascii="Times New Roman" w:eastAsia="Times New Roman" w:hAnsi="Times New Roman" w:cs="Times New Roman"/>
                <w:color w:val="000000"/>
                <w:sz w:val="24"/>
                <w:szCs w:val="24"/>
              </w:rPr>
              <w:t>Fines and Penalties - Business Income</w:t>
            </w:r>
          </w:p>
        </w:tc>
        <w:tc>
          <w:tcPr>
            <w:tcW w:w="1710" w:type="dxa"/>
            <w:tcBorders>
              <w:top w:val="nil"/>
              <w:left w:val="nil"/>
              <w:bottom w:val="nil"/>
              <w:right w:val="nil"/>
            </w:tcBorders>
          </w:tcPr>
          <w:p w14:paraId="0071E34E" w14:textId="102A1F2B"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hAnsi="Times New Roman" w:cs="Times New Roman"/>
                <w:sz w:val="24"/>
                <w:szCs w:val="24"/>
              </w:rPr>
              <w:t>539.88</w:t>
            </w:r>
          </w:p>
        </w:tc>
        <w:tc>
          <w:tcPr>
            <w:tcW w:w="1890" w:type="dxa"/>
            <w:tcBorders>
              <w:top w:val="nil"/>
              <w:left w:val="nil"/>
              <w:bottom w:val="nil"/>
              <w:right w:val="nil"/>
            </w:tcBorders>
          </w:tcPr>
          <w:p w14:paraId="2C29DDA9" w14:textId="0C12580D" w:rsidR="00CC0D85" w:rsidRPr="00B0366D" w:rsidRDefault="00CC0D85" w:rsidP="00CC0D85">
            <w:pPr>
              <w:widowControl w:val="0"/>
              <w:spacing w:after="0" w:line="240" w:lineRule="auto"/>
              <w:contextualSpacing/>
              <w:jc w:val="right"/>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 xml:space="preserve">                       -</w:t>
            </w:r>
          </w:p>
        </w:tc>
      </w:tr>
      <w:tr w:rsidR="00CC0D85" w:rsidRPr="00B0366D" w14:paraId="4FDA6C11" w14:textId="77777777" w:rsidTr="00B0366D">
        <w:trPr>
          <w:trHeight w:val="59"/>
        </w:trPr>
        <w:tc>
          <w:tcPr>
            <w:tcW w:w="4410" w:type="dxa"/>
            <w:tcBorders>
              <w:top w:val="nil"/>
              <w:left w:val="nil"/>
              <w:bottom w:val="nil"/>
              <w:right w:val="nil"/>
            </w:tcBorders>
            <w:vAlign w:val="bottom"/>
          </w:tcPr>
          <w:p w14:paraId="14243B9C" w14:textId="77777777" w:rsidR="00CC0D85" w:rsidRPr="00B0366D" w:rsidRDefault="00CC0D85" w:rsidP="00CC0D85">
            <w:pPr>
              <w:widowControl w:val="0"/>
              <w:spacing w:after="0" w:line="240" w:lineRule="auto"/>
              <w:ind w:left="-104" w:firstLine="90"/>
              <w:contextualSpacing/>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Total</w:t>
            </w:r>
          </w:p>
        </w:tc>
        <w:tc>
          <w:tcPr>
            <w:tcW w:w="1710" w:type="dxa"/>
            <w:tcBorders>
              <w:top w:val="single" w:sz="4" w:space="0" w:color="000000"/>
              <w:left w:val="nil"/>
              <w:bottom w:val="single" w:sz="4" w:space="0" w:color="000000"/>
              <w:right w:val="nil"/>
            </w:tcBorders>
          </w:tcPr>
          <w:p w14:paraId="4D0F9B93" w14:textId="31E02B1F" w:rsidR="00CC0D85" w:rsidRPr="00B0366D" w:rsidRDefault="00CC0D85" w:rsidP="00CC0D85">
            <w:pPr>
              <w:widowControl w:val="0"/>
              <w:spacing w:after="0" w:line="240" w:lineRule="auto"/>
              <w:contextualSpacing/>
              <w:jc w:val="right"/>
              <w:rPr>
                <w:rFonts w:ascii="Times New Roman" w:eastAsia="Times New Roman" w:hAnsi="Times New Roman" w:cs="Times New Roman"/>
                <w:b/>
                <w:bCs/>
                <w:color w:val="000000"/>
                <w:sz w:val="24"/>
                <w:szCs w:val="24"/>
              </w:rPr>
            </w:pPr>
            <w:r w:rsidRPr="00B0366D">
              <w:rPr>
                <w:rFonts w:ascii="Times New Roman" w:hAnsi="Times New Roman" w:cs="Times New Roman"/>
                <w:b/>
                <w:bCs/>
                <w:sz w:val="24"/>
                <w:szCs w:val="24"/>
              </w:rPr>
              <w:t>14,691,646.95</w:t>
            </w:r>
          </w:p>
        </w:tc>
        <w:tc>
          <w:tcPr>
            <w:tcW w:w="1890" w:type="dxa"/>
            <w:tcBorders>
              <w:top w:val="single" w:sz="4" w:space="0" w:color="000000"/>
              <w:left w:val="nil"/>
              <w:bottom w:val="single" w:sz="4" w:space="0" w:color="000000"/>
              <w:right w:val="nil"/>
            </w:tcBorders>
          </w:tcPr>
          <w:p w14:paraId="3A757997" w14:textId="7D2A6EC5" w:rsidR="00CC0D85" w:rsidRPr="00B0366D" w:rsidRDefault="00CC0D85" w:rsidP="00CC0D85">
            <w:pPr>
              <w:widowControl w:val="0"/>
              <w:spacing w:after="0" w:line="240" w:lineRule="auto"/>
              <w:contextualSpacing/>
              <w:jc w:val="right"/>
              <w:rPr>
                <w:rFonts w:ascii="Times New Roman" w:eastAsia="Times New Roman" w:hAnsi="Times New Roman" w:cs="Times New Roman"/>
                <w:b/>
                <w:bCs/>
                <w:color w:val="000000"/>
                <w:sz w:val="24"/>
                <w:szCs w:val="24"/>
              </w:rPr>
            </w:pPr>
            <w:r w:rsidRPr="00B0366D">
              <w:rPr>
                <w:rFonts w:ascii="Times New Roman" w:eastAsia="Times New Roman" w:hAnsi="Times New Roman" w:cs="Times New Roman"/>
                <w:b/>
                <w:bCs/>
                <w:color w:val="000000"/>
                <w:sz w:val="24"/>
                <w:szCs w:val="24"/>
              </w:rPr>
              <w:t>12,236,162.87</w:t>
            </w:r>
          </w:p>
        </w:tc>
      </w:tr>
    </w:tbl>
    <w:p w14:paraId="5322630C" w14:textId="22B3B572" w:rsidR="00B44158" w:rsidRPr="00A113EB" w:rsidRDefault="0025151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251518">
        <w:rPr>
          <w:rFonts w:ascii="Times New Roman" w:eastAsia="Times New Roman" w:hAnsi="Times New Roman" w:cs="Times New Roman"/>
          <w:b/>
          <w:color w:val="010202"/>
          <w:sz w:val="24"/>
          <w:szCs w:val="24"/>
        </w:rPr>
        <w:lastRenderedPageBreak/>
        <w:t>Shares, Grants and Donations</w:t>
      </w:r>
    </w:p>
    <w:p w14:paraId="596AE17B" w14:textId="77777777" w:rsidR="00251518" w:rsidRDefault="00251518" w:rsidP="00251518">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tbl>
      <w:tblPr>
        <w:tblW w:w="8046" w:type="dxa"/>
        <w:jc w:val="right"/>
        <w:tblLayout w:type="fixed"/>
        <w:tblLook w:val="0400" w:firstRow="0" w:lastRow="0" w:firstColumn="0" w:lastColumn="0" w:noHBand="0" w:noVBand="1"/>
      </w:tblPr>
      <w:tblGrid>
        <w:gridCol w:w="4410"/>
        <w:gridCol w:w="1800"/>
        <w:gridCol w:w="1836"/>
      </w:tblGrid>
      <w:tr w:rsidR="00251518" w:rsidRPr="00A06108" w14:paraId="172901BF" w14:textId="77777777" w:rsidTr="00EF20B4">
        <w:trPr>
          <w:trHeight w:val="210"/>
          <w:jc w:val="right"/>
        </w:trPr>
        <w:tc>
          <w:tcPr>
            <w:tcW w:w="4410" w:type="dxa"/>
            <w:tcBorders>
              <w:top w:val="nil"/>
              <w:left w:val="nil"/>
              <w:bottom w:val="nil"/>
              <w:right w:val="nil"/>
            </w:tcBorders>
          </w:tcPr>
          <w:p w14:paraId="2AD93B3A" w14:textId="77777777" w:rsidR="00251518" w:rsidRPr="00A06108" w:rsidRDefault="00251518" w:rsidP="00EF20B4">
            <w:pPr>
              <w:spacing w:after="0" w:line="240" w:lineRule="auto"/>
              <w:rPr>
                <w:rFonts w:ascii="Times New Roman" w:hAnsi="Times New Roman" w:cs="Times New Roman"/>
                <w:sz w:val="24"/>
                <w:szCs w:val="24"/>
              </w:rPr>
            </w:pPr>
          </w:p>
        </w:tc>
        <w:tc>
          <w:tcPr>
            <w:tcW w:w="1800" w:type="dxa"/>
            <w:tcBorders>
              <w:top w:val="single" w:sz="4" w:space="0" w:color="000000"/>
              <w:left w:val="nil"/>
              <w:bottom w:val="single" w:sz="4" w:space="0" w:color="000000"/>
              <w:right w:val="nil"/>
            </w:tcBorders>
          </w:tcPr>
          <w:p w14:paraId="6AC1E407" w14:textId="77777777" w:rsidR="00251518" w:rsidRPr="00A06108" w:rsidRDefault="00251518" w:rsidP="00EF20B4">
            <w:pPr>
              <w:spacing w:after="0" w:line="240" w:lineRule="auto"/>
              <w:jc w:val="center"/>
              <w:rPr>
                <w:rFonts w:ascii="Times New Roman" w:hAnsi="Times New Roman" w:cs="Times New Roman"/>
                <w:b/>
                <w:color w:val="000000"/>
                <w:sz w:val="24"/>
                <w:szCs w:val="24"/>
              </w:rPr>
            </w:pPr>
            <w:r w:rsidRPr="00A06108">
              <w:rPr>
                <w:rFonts w:ascii="Times New Roman" w:hAnsi="Times New Roman" w:cs="Times New Roman"/>
                <w:b/>
                <w:color w:val="000000"/>
                <w:sz w:val="24"/>
                <w:szCs w:val="24"/>
              </w:rPr>
              <w:t>2024</w:t>
            </w:r>
          </w:p>
        </w:tc>
        <w:tc>
          <w:tcPr>
            <w:tcW w:w="1836" w:type="dxa"/>
            <w:tcBorders>
              <w:top w:val="single" w:sz="4" w:space="0" w:color="000000"/>
              <w:left w:val="nil"/>
              <w:bottom w:val="single" w:sz="4" w:space="0" w:color="000000"/>
              <w:right w:val="nil"/>
            </w:tcBorders>
          </w:tcPr>
          <w:p w14:paraId="2B55D715" w14:textId="77777777" w:rsidR="00251518" w:rsidRPr="00A06108" w:rsidRDefault="00251518" w:rsidP="00EF20B4">
            <w:pPr>
              <w:spacing w:after="0" w:line="240" w:lineRule="auto"/>
              <w:ind w:left="-288"/>
              <w:jc w:val="center"/>
              <w:rPr>
                <w:rFonts w:ascii="Times New Roman" w:hAnsi="Times New Roman" w:cs="Times New Roman"/>
                <w:b/>
                <w:color w:val="000000"/>
                <w:sz w:val="24"/>
                <w:szCs w:val="24"/>
              </w:rPr>
            </w:pPr>
            <w:r w:rsidRPr="00A06108">
              <w:rPr>
                <w:rFonts w:ascii="Times New Roman" w:hAnsi="Times New Roman" w:cs="Times New Roman"/>
                <w:b/>
                <w:color w:val="000000"/>
                <w:sz w:val="24"/>
                <w:szCs w:val="24"/>
              </w:rPr>
              <w:t>2023</w:t>
            </w:r>
          </w:p>
        </w:tc>
      </w:tr>
      <w:tr w:rsidR="00251518" w:rsidRPr="00A06108" w14:paraId="523392E6" w14:textId="77777777" w:rsidTr="00EF20B4">
        <w:trPr>
          <w:trHeight w:val="210"/>
          <w:jc w:val="right"/>
        </w:trPr>
        <w:tc>
          <w:tcPr>
            <w:tcW w:w="4410" w:type="dxa"/>
            <w:tcBorders>
              <w:top w:val="nil"/>
              <w:left w:val="nil"/>
              <w:bottom w:val="nil"/>
              <w:right w:val="nil"/>
            </w:tcBorders>
          </w:tcPr>
          <w:p w14:paraId="1B34A9F2" w14:textId="77777777" w:rsidR="00251518" w:rsidRPr="00A06108" w:rsidRDefault="00251518" w:rsidP="00EF20B4">
            <w:pPr>
              <w:spacing w:after="0" w:line="240" w:lineRule="auto"/>
              <w:ind w:firstLine="162"/>
              <w:rPr>
                <w:rFonts w:ascii="Times New Roman" w:hAnsi="Times New Roman" w:cs="Times New Roman"/>
                <w:sz w:val="24"/>
                <w:szCs w:val="24"/>
              </w:rPr>
            </w:pPr>
            <w:r w:rsidRPr="00A06108">
              <w:rPr>
                <w:rFonts w:ascii="Times New Roman" w:hAnsi="Times New Roman" w:cs="Times New Roman"/>
                <w:sz w:val="24"/>
                <w:szCs w:val="24"/>
              </w:rPr>
              <w:t>Donations</w:t>
            </w:r>
          </w:p>
        </w:tc>
        <w:tc>
          <w:tcPr>
            <w:tcW w:w="1800" w:type="dxa"/>
            <w:tcBorders>
              <w:top w:val="single" w:sz="4" w:space="0" w:color="000000"/>
              <w:left w:val="nil"/>
              <w:right w:val="nil"/>
            </w:tcBorders>
          </w:tcPr>
          <w:p w14:paraId="4E686D2C" w14:textId="77777777" w:rsidR="00251518" w:rsidRPr="00A06108" w:rsidRDefault="00251518" w:rsidP="00EF20B4">
            <w:pPr>
              <w:spacing w:after="0" w:line="240" w:lineRule="auto"/>
              <w:jc w:val="right"/>
              <w:rPr>
                <w:rFonts w:ascii="Times New Roman" w:hAnsi="Times New Roman" w:cs="Times New Roman"/>
                <w:b/>
                <w:color w:val="000000"/>
                <w:sz w:val="24"/>
                <w:szCs w:val="24"/>
              </w:rPr>
            </w:pPr>
          </w:p>
        </w:tc>
        <w:tc>
          <w:tcPr>
            <w:tcW w:w="1836" w:type="dxa"/>
            <w:tcBorders>
              <w:top w:val="single" w:sz="4" w:space="0" w:color="000000"/>
              <w:left w:val="nil"/>
              <w:right w:val="nil"/>
            </w:tcBorders>
          </w:tcPr>
          <w:p w14:paraId="17311D09" w14:textId="77777777" w:rsidR="00251518" w:rsidRPr="00A06108" w:rsidRDefault="00251518" w:rsidP="00EF20B4">
            <w:pPr>
              <w:spacing w:after="0" w:line="240" w:lineRule="auto"/>
              <w:ind w:left="-288"/>
              <w:jc w:val="right"/>
              <w:rPr>
                <w:rFonts w:ascii="Times New Roman" w:hAnsi="Times New Roman" w:cs="Times New Roman"/>
                <w:b/>
                <w:color w:val="000000"/>
                <w:sz w:val="24"/>
                <w:szCs w:val="24"/>
              </w:rPr>
            </w:pPr>
          </w:p>
        </w:tc>
      </w:tr>
      <w:tr w:rsidR="00251518" w:rsidRPr="00A06108" w14:paraId="0131709D" w14:textId="77777777" w:rsidTr="00EF20B4">
        <w:trPr>
          <w:trHeight w:val="210"/>
          <w:jc w:val="right"/>
        </w:trPr>
        <w:tc>
          <w:tcPr>
            <w:tcW w:w="4410" w:type="dxa"/>
            <w:tcBorders>
              <w:top w:val="nil"/>
              <w:left w:val="nil"/>
              <w:bottom w:val="nil"/>
              <w:right w:val="nil"/>
            </w:tcBorders>
          </w:tcPr>
          <w:p w14:paraId="1F9756FA" w14:textId="77777777" w:rsidR="00251518" w:rsidRPr="00A06108" w:rsidRDefault="00251518" w:rsidP="00EF20B4">
            <w:pPr>
              <w:spacing w:after="0" w:line="240" w:lineRule="auto"/>
              <w:ind w:left="246" w:firstLine="161"/>
              <w:rPr>
                <w:rFonts w:ascii="Times New Roman" w:hAnsi="Times New Roman" w:cs="Times New Roman"/>
                <w:color w:val="000000"/>
                <w:sz w:val="24"/>
                <w:szCs w:val="24"/>
              </w:rPr>
            </w:pPr>
            <w:r w:rsidRPr="00A06108">
              <w:rPr>
                <w:rFonts w:ascii="Times New Roman" w:hAnsi="Times New Roman" w:cs="Times New Roman"/>
                <w:color w:val="000000"/>
                <w:sz w:val="24"/>
                <w:szCs w:val="24"/>
              </w:rPr>
              <w:t xml:space="preserve">Grants and Donations in Kind </w:t>
            </w:r>
          </w:p>
        </w:tc>
        <w:tc>
          <w:tcPr>
            <w:tcW w:w="1800" w:type="dxa"/>
            <w:tcBorders>
              <w:top w:val="nil"/>
              <w:left w:val="nil"/>
              <w:bottom w:val="single" w:sz="4" w:space="0" w:color="000000"/>
              <w:right w:val="nil"/>
            </w:tcBorders>
          </w:tcPr>
          <w:p w14:paraId="0BF06AFF" w14:textId="77777777" w:rsidR="00251518" w:rsidRPr="00A06108" w:rsidRDefault="00251518" w:rsidP="00EF20B4">
            <w:pPr>
              <w:spacing w:after="0" w:line="240" w:lineRule="auto"/>
              <w:jc w:val="right"/>
              <w:rPr>
                <w:rFonts w:ascii="Times New Roman" w:hAnsi="Times New Roman" w:cs="Times New Roman"/>
                <w:color w:val="000000"/>
                <w:sz w:val="24"/>
                <w:szCs w:val="24"/>
              </w:rPr>
            </w:pPr>
            <w:r w:rsidRPr="00A06108">
              <w:rPr>
                <w:rFonts w:ascii="Times New Roman" w:hAnsi="Times New Roman" w:cs="Times New Roman"/>
                <w:color w:val="000000"/>
                <w:sz w:val="24"/>
                <w:szCs w:val="24"/>
              </w:rPr>
              <w:t>2,072,047.62</w:t>
            </w:r>
          </w:p>
        </w:tc>
        <w:tc>
          <w:tcPr>
            <w:tcW w:w="1836" w:type="dxa"/>
            <w:tcBorders>
              <w:top w:val="nil"/>
              <w:left w:val="nil"/>
              <w:bottom w:val="single" w:sz="4" w:space="0" w:color="000000"/>
              <w:right w:val="nil"/>
            </w:tcBorders>
          </w:tcPr>
          <w:p w14:paraId="214578A1" w14:textId="77777777" w:rsidR="00251518" w:rsidRPr="00A06108" w:rsidRDefault="00251518" w:rsidP="00EF20B4">
            <w:pPr>
              <w:spacing w:after="0" w:line="240" w:lineRule="auto"/>
              <w:jc w:val="right"/>
              <w:rPr>
                <w:rFonts w:ascii="Times New Roman" w:hAnsi="Times New Roman" w:cs="Times New Roman"/>
                <w:color w:val="000000"/>
                <w:sz w:val="24"/>
                <w:szCs w:val="24"/>
              </w:rPr>
            </w:pPr>
            <w:r w:rsidRPr="00A06108">
              <w:rPr>
                <w:rFonts w:ascii="Times New Roman" w:hAnsi="Times New Roman" w:cs="Times New Roman"/>
                <w:color w:val="000000"/>
                <w:sz w:val="24"/>
                <w:szCs w:val="24"/>
              </w:rPr>
              <w:t>889,319.64</w:t>
            </w:r>
          </w:p>
        </w:tc>
      </w:tr>
      <w:tr w:rsidR="00251518" w:rsidRPr="00A06108" w14:paraId="3B29C971" w14:textId="77777777" w:rsidTr="00EF20B4">
        <w:trPr>
          <w:trHeight w:val="220"/>
          <w:jc w:val="right"/>
        </w:trPr>
        <w:tc>
          <w:tcPr>
            <w:tcW w:w="4410" w:type="dxa"/>
            <w:tcBorders>
              <w:top w:val="nil"/>
              <w:left w:val="nil"/>
              <w:bottom w:val="nil"/>
              <w:right w:val="nil"/>
            </w:tcBorders>
          </w:tcPr>
          <w:p w14:paraId="60B9EC62" w14:textId="77777777" w:rsidR="00251518" w:rsidRPr="00A06108" w:rsidRDefault="00251518" w:rsidP="00EF20B4">
            <w:pPr>
              <w:spacing w:after="0" w:line="240" w:lineRule="auto"/>
              <w:ind w:left="157"/>
              <w:rPr>
                <w:rFonts w:ascii="Times New Roman" w:hAnsi="Times New Roman" w:cs="Times New Roman"/>
                <w:b/>
                <w:color w:val="000000"/>
                <w:sz w:val="24"/>
                <w:szCs w:val="24"/>
              </w:rPr>
            </w:pPr>
            <w:r w:rsidRPr="00A06108">
              <w:rPr>
                <w:rFonts w:ascii="Times New Roman" w:hAnsi="Times New Roman" w:cs="Times New Roman"/>
                <w:b/>
                <w:color w:val="000000"/>
                <w:sz w:val="24"/>
                <w:szCs w:val="24"/>
              </w:rPr>
              <w:t>Total</w:t>
            </w:r>
          </w:p>
        </w:tc>
        <w:tc>
          <w:tcPr>
            <w:tcW w:w="1800" w:type="dxa"/>
            <w:tcBorders>
              <w:top w:val="single" w:sz="4" w:space="0" w:color="000000"/>
              <w:left w:val="nil"/>
              <w:bottom w:val="single" w:sz="4" w:space="0" w:color="000000"/>
              <w:right w:val="nil"/>
            </w:tcBorders>
          </w:tcPr>
          <w:p w14:paraId="57AE5207" w14:textId="77777777" w:rsidR="00251518" w:rsidRPr="00A06108" w:rsidRDefault="00251518" w:rsidP="00EF20B4">
            <w:pPr>
              <w:spacing w:after="0" w:line="240" w:lineRule="auto"/>
              <w:jc w:val="right"/>
              <w:rPr>
                <w:rFonts w:ascii="Times New Roman" w:hAnsi="Times New Roman" w:cs="Times New Roman"/>
                <w:b/>
                <w:color w:val="000000"/>
                <w:sz w:val="24"/>
                <w:szCs w:val="24"/>
              </w:rPr>
            </w:pPr>
            <w:r w:rsidRPr="00A06108">
              <w:rPr>
                <w:rFonts w:ascii="Times New Roman" w:hAnsi="Times New Roman" w:cs="Times New Roman"/>
                <w:b/>
                <w:color w:val="000000"/>
                <w:sz w:val="24"/>
                <w:szCs w:val="24"/>
              </w:rPr>
              <w:t>2,072,047.62</w:t>
            </w:r>
          </w:p>
        </w:tc>
        <w:tc>
          <w:tcPr>
            <w:tcW w:w="1836" w:type="dxa"/>
            <w:tcBorders>
              <w:top w:val="single" w:sz="4" w:space="0" w:color="000000"/>
              <w:left w:val="nil"/>
              <w:bottom w:val="single" w:sz="4" w:space="0" w:color="000000"/>
              <w:right w:val="nil"/>
            </w:tcBorders>
          </w:tcPr>
          <w:p w14:paraId="558DC775" w14:textId="77777777" w:rsidR="00251518" w:rsidRPr="00A06108" w:rsidRDefault="00251518" w:rsidP="00EF20B4">
            <w:pPr>
              <w:spacing w:after="0" w:line="240" w:lineRule="auto"/>
              <w:jc w:val="right"/>
              <w:rPr>
                <w:rFonts w:ascii="Times New Roman" w:hAnsi="Times New Roman" w:cs="Times New Roman"/>
                <w:b/>
                <w:color w:val="000000"/>
                <w:sz w:val="24"/>
                <w:szCs w:val="24"/>
              </w:rPr>
            </w:pPr>
            <w:r w:rsidRPr="00A06108">
              <w:rPr>
                <w:rFonts w:ascii="Times New Roman" w:hAnsi="Times New Roman" w:cs="Times New Roman"/>
                <w:b/>
                <w:color w:val="000000"/>
                <w:sz w:val="24"/>
                <w:szCs w:val="24"/>
              </w:rPr>
              <w:t xml:space="preserve">889,319.64    </w:t>
            </w:r>
          </w:p>
        </w:tc>
      </w:tr>
    </w:tbl>
    <w:p w14:paraId="1CB36FEB" w14:textId="77777777" w:rsidR="00251518" w:rsidRDefault="00251518" w:rsidP="00251518">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p w14:paraId="47794FAB" w14:textId="77777777" w:rsidR="00251518" w:rsidRPr="00A113EB" w:rsidRDefault="00251518" w:rsidP="00A113E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p w14:paraId="08A4BB07" w14:textId="3843AB2A" w:rsidR="00251518" w:rsidRPr="00B0366D" w:rsidRDefault="0025151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 Income</w:t>
      </w:r>
    </w:p>
    <w:p w14:paraId="693EA1FE" w14:textId="77777777" w:rsidR="00B44158" w:rsidRPr="00B0366D" w:rsidRDefault="00B44158" w:rsidP="00ED1557">
      <w:pPr>
        <w:widowControl w:val="0"/>
        <w:spacing w:after="0" w:line="240" w:lineRule="auto"/>
        <w:ind w:left="810"/>
        <w:contextualSpacing/>
        <w:jc w:val="both"/>
        <w:rPr>
          <w:rFonts w:ascii="Times New Roman" w:eastAsia="Times New Roman" w:hAnsi="Times New Roman" w:cs="Times New Roman"/>
          <w:b/>
          <w:color w:val="010202"/>
          <w:sz w:val="20"/>
          <w:szCs w:val="20"/>
        </w:rPr>
      </w:pPr>
    </w:p>
    <w:tbl>
      <w:tblPr>
        <w:tblW w:w="7987" w:type="dxa"/>
        <w:tblInd w:w="653" w:type="dxa"/>
        <w:tblLayout w:type="fixed"/>
        <w:tblLook w:val="0400" w:firstRow="0" w:lastRow="0" w:firstColumn="0" w:lastColumn="0" w:noHBand="0" w:noVBand="1"/>
      </w:tblPr>
      <w:tblGrid>
        <w:gridCol w:w="4387"/>
        <w:gridCol w:w="1710"/>
        <w:gridCol w:w="1890"/>
      </w:tblGrid>
      <w:tr w:rsidR="00B0366D" w:rsidRPr="00B0366D" w14:paraId="6DC801F3" w14:textId="77777777" w:rsidTr="00B0366D">
        <w:trPr>
          <w:trHeight w:val="250"/>
        </w:trPr>
        <w:tc>
          <w:tcPr>
            <w:tcW w:w="4387" w:type="dxa"/>
            <w:tcBorders>
              <w:top w:val="nil"/>
              <w:left w:val="nil"/>
              <w:bottom w:val="nil"/>
              <w:right w:val="nil"/>
            </w:tcBorders>
            <w:vAlign w:val="bottom"/>
          </w:tcPr>
          <w:p w14:paraId="22D976ED" w14:textId="77777777" w:rsidR="00B0366D" w:rsidRPr="00B0366D" w:rsidRDefault="00B0366D" w:rsidP="00B0366D">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4" w:space="0" w:color="000000"/>
              <w:left w:val="nil"/>
              <w:bottom w:val="single" w:sz="4" w:space="0" w:color="000000"/>
              <w:right w:val="nil"/>
            </w:tcBorders>
            <w:vAlign w:val="bottom"/>
          </w:tcPr>
          <w:p w14:paraId="0BB419EC" w14:textId="541BC891" w:rsidR="00B0366D" w:rsidRPr="00B0366D" w:rsidRDefault="00B0366D" w:rsidP="00B0366D">
            <w:pPr>
              <w:widowControl w:val="0"/>
              <w:spacing w:after="0" w:line="240" w:lineRule="auto"/>
              <w:contextualSpacing/>
              <w:jc w:val="center"/>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2024</w:t>
            </w:r>
          </w:p>
        </w:tc>
        <w:tc>
          <w:tcPr>
            <w:tcW w:w="1890" w:type="dxa"/>
            <w:tcBorders>
              <w:top w:val="single" w:sz="4" w:space="0" w:color="000000"/>
              <w:left w:val="nil"/>
              <w:bottom w:val="single" w:sz="4" w:space="0" w:color="000000"/>
              <w:right w:val="nil"/>
            </w:tcBorders>
            <w:vAlign w:val="bottom"/>
          </w:tcPr>
          <w:p w14:paraId="44213998" w14:textId="6DB0F95F" w:rsidR="00B0366D" w:rsidRPr="00B0366D" w:rsidRDefault="00B0366D" w:rsidP="00B0366D">
            <w:pPr>
              <w:widowControl w:val="0"/>
              <w:spacing w:after="0" w:line="240" w:lineRule="auto"/>
              <w:contextualSpacing/>
              <w:jc w:val="center"/>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2023</w:t>
            </w:r>
          </w:p>
        </w:tc>
      </w:tr>
      <w:tr w:rsidR="00B0366D" w:rsidRPr="00B0366D" w14:paraId="3A8FF057" w14:textId="77777777" w:rsidTr="00B0366D">
        <w:trPr>
          <w:trHeight w:val="250"/>
        </w:trPr>
        <w:tc>
          <w:tcPr>
            <w:tcW w:w="4387" w:type="dxa"/>
            <w:tcBorders>
              <w:top w:val="nil"/>
              <w:left w:val="nil"/>
              <w:bottom w:val="nil"/>
              <w:right w:val="nil"/>
            </w:tcBorders>
            <w:vAlign w:val="bottom"/>
          </w:tcPr>
          <w:p w14:paraId="2CFFAB3C" w14:textId="77777777" w:rsidR="00B0366D" w:rsidRPr="00B0366D" w:rsidRDefault="00B0366D" w:rsidP="00B0366D">
            <w:pPr>
              <w:widowControl w:val="0"/>
              <w:spacing w:after="0" w:line="240" w:lineRule="auto"/>
              <w:ind w:left="246"/>
              <w:contextualSpacing/>
              <w:rPr>
                <w:rFonts w:ascii="Times New Roman" w:eastAsia="Times New Roman" w:hAnsi="Times New Roman" w:cs="Times New Roman"/>
                <w:color w:val="000000"/>
                <w:sz w:val="24"/>
                <w:szCs w:val="24"/>
              </w:rPr>
            </w:pPr>
            <w:r w:rsidRPr="00B0366D">
              <w:rPr>
                <w:rFonts w:ascii="Times New Roman" w:eastAsia="Times New Roman" w:hAnsi="Times New Roman" w:cs="Times New Roman"/>
                <w:color w:val="000000"/>
                <w:sz w:val="24"/>
                <w:szCs w:val="24"/>
              </w:rPr>
              <w:t>Miscellaneous Income</w:t>
            </w:r>
          </w:p>
        </w:tc>
        <w:tc>
          <w:tcPr>
            <w:tcW w:w="1710" w:type="dxa"/>
            <w:tcBorders>
              <w:top w:val="nil"/>
              <w:left w:val="nil"/>
              <w:bottom w:val="single" w:sz="4" w:space="0" w:color="000000"/>
              <w:right w:val="nil"/>
            </w:tcBorders>
          </w:tcPr>
          <w:p w14:paraId="6758DC42" w14:textId="6277D3DB" w:rsidR="00B0366D" w:rsidRPr="00B0366D" w:rsidRDefault="00B0366D" w:rsidP="00B0366D">
            <w:pPr>
              <w:widowControl w:val="0"/>
              <w:spacing w:after="0" w:line="240" w:lineRule="auto"/>
              <w:contextualSpacing/>
              <w:jc w:val="right"/>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773,699.24</w:t>
            </w:r>
          </w:p>
        </w:tc>
        <w:tc>
          <w:tcPr>
            <w:tcW w:w="1890" w:type="dxa"/>
            <w:tcBorders>
              <w:top w:val="nil"/>
              <w:left w:val="nil"/>
              <w:bottom w:val="single" w:sz="4" w:space="0" w:color="000000"/>
              <w:right w:val="nil"/>
            </w:tcBorders>
          </w:tcPr>
          <w:p w14:paraId="4D633B66" w14:textId="395B9877" w:rsidR="00B0366D" w:rsidRPr="00B0366D" w:rsidRDefault="00B0366D" w:rsidP="00B0366D">
            <w:pPr>
              <w:widowControl w:val="0"/>
              <w:spacing w:after="0" w:line="240" w:lineRule="auto"/>
              <w:contextualSpacing/>
              <w:jc w:val="right"/>
              <w:rPr>
                <w:rFonts w:ascii="Times New Roman" w:eastAsia="Times New Roman" w:hAnsi="Times New Roman" w:cs="Times New Roman"/>
                <w:b/>
                <w:color w:val="000000"/>
                <w:sz w:val="24"/>
                <w:szCs w:val="24"/>
              </w:rPr>
            </w:pPr>
            <w:r w:rsidRPr="00B0366D">
              <w:rPr>
                <w:rFonts w:ascii="Times New Roman" w:eastAsia="Times New Roman" w:hAnsi="Times New Roman" w:cs="Times New Roman"/>
                <w:b/>
                <w:color w:val="000000"/>
                <w:sz w:val="24"/>
                <w:szCs w:val="24"/>
              </w:rPr>
              <w:t>597,785.71</w:t>
            </w:r>
          </w:p>
        </w:tc>
      </w:tr>
    </w:tbl>
    <w:p w14:paraId="3B219626" w14:textId="77777777" w:rsidR="004847C5" w:rsidRDefault="004847C5" w:rsidP="004847C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rPr>
      </w:pPr>
    </w:p>
    <w:p w14:paraId="343EA4F0" w14:textId="77777777" w:rsidR="00251518" w:rsidRDefault="00251518" w:rsidP="00251518">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rPr>
      </w:pPr>
    </w:p>
    <w:p w14:paraId="14788798" w14:textId="09564253" w:rsidR="00251518" w:rsidRPr="00436C1A" w:rsidRDefault="0025151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color w:val="010202"/>
          <w:sz w:val="24"/>
          <w:szCs w:val="24"/>
        </w:rPr>
      </w:pPr>
      <w:r>
        <w:rPr>
          <w:rFonts w:ascii="Times New Roman" w:eastAsia="Times New Roman" w:hAnsi="Times New Roman" w:cs="Times New Roman"/>
          <w:b/>
          <w:color w:val="010202"/>
          <w:sz w:val="24"/>
          <w:szCs w:val="24"/>
        </w:rPr>
        <w:t>Personal Services</w:t>
      </w:r>
    </w:p>
    <w:p w14:paraId="7A5A91E6" w14:textId="77777777" w:rsidR="00B0366D" w:rsidRPr="00E749CE" w:rsidRDefault="00B0366D" w:rsidP="00B0366D">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color w:val="010202"/>
          <w:sz w:val="24"/>
          <w:szCs w:val="24"/>
          <w:highlight w:val="yellow"/>
        </w:rPr>
      </w:pPr>
    </w:p>
    <w:tbl>
      <w:tblPr>
        <w:tblW w:w="8004" w:type="dxa"/>
        <w:tblInd w:w="636" w:type="dxa"/>
        <w:tblLayout w:type="fixed"/>
        <w:tblLook w:val="0400" w:firstRow="0" w:lastRow="0" w:firstColumn="0" w:lastColumn="0" w:noHBand="0" w:noVBand="1"/>
      </w:tblPr>
      <w:tblGrid>
        <w:gridCol w:w="4404"/>
        <w:gridCol w:w="1710"/>
        <w:gridCol w:w="1890"/>
      </w:tblGrid>
      <w:tr w:rsidR="00B0366D" w:rsidRPr="00436C1A" w14:paraId="07076300" w14:textId="77777777" w:rsidTr="00436C1A">
        <w:trPr>
          <w:trHeight w:val="59"/>
          <w:tblHeader/>
        </w:trPr>
        <w:tc>
          <w:tcPr>
            <w:tcW w:w="4404" w:type="dxa"/>
            <w:tcBorders>
              <w:top w:val="nil"/>
              <w:left w:val="nil"/>
              <w:bottom w:val="nil"/>
              <w:right w:val="nil"/>
            </w:tcBorders>
          </w:tcPr>
          <w:p w14:paraId="560E57CB" w14:textId="77777777" w:rsidR="00436C1A" w:rsidRPr="00436C1A" w:rsidRDefault="00436C1A" w:rsidP="00B0366D">
            <w:pPr>
              <w:widowControl w:val="0"/>
              <w:spacing w:after="0" w:line="240" w:lineRule="auto"/>
              <w:contextualSpacing/>
              <w:rPr>
                <w:rFonts w:ascii="Times New Roman" w:eastAsia="Times New Roman" w:hAnsi="Times New Roman" w:cs="Times New Roman"/>
                <w:b/>
                <w:sz w:val="24"/>
                <w:szCs w:val="24"/>
                <w:highlight w:val="yellow"/>
              </w:rPr>
            </w:pPr>
          </w:p>
        </w:tc>
        <w:tc>
          <w:tcPr>
            <w:tcW w:w="1710" w:type="dxa"/>
            <w:tcBorders>
              <w:top w:val="single" w:sz="4" w:space="0" w:color="000000"/>
              <w:left w:val="nil"/>
              <w:bottom w:val="single" w:sz="4" w:space="0" w:color="000000"/>
              <w:right w:val="nil"/>
            </w:tcBorders>
          </w:tcPr>
          <w:p w14:paraId="7F4AF0D7" w14:textId="04F68398" w:rsidR="00B0366D" w:rsidRPr="00436C1A" w:rsidRDefault="00B0366D" w:rsidP="00B0366D">
            <w:pPr>
              <w:widowControl w:val="0"/>
              <w:spacing w:after="0" w:line="240" w:lineRule="auto"/>
              <w:contextualSpacing/>
              <w:jc w:val="center"/>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2024</w:t>
            </w:r>
          </w:p>
        </w:tc>
        <w:tc>
          <w:tcPr>
            <w:tcW w:w="1890" w:type="dxa"/>
            <w:tcBorders>
              <w:top w:val="single" w:sz="4" w:space="0" w:color="000000"/>
              <w:left w:val="nil"/>
              <w:bottom w:val="single" w:sz="4" w:space="0" w:color="000000"/>
              <w:right w:val="nil"/>
            </w:tcBorders>
          </w:tcPr>
          <w:p w14:paraId="01AF2A30" w14:textId="2902595F" w:rsidR="00B0366D" w:rsidRPr="00436C1A" w:rsidRDefault="00B0366D" w:rsidP="00B0366D">
            <w:pPr>
              <w:widowControl w:val="0"/>
              <w:spacing w:after="0" w:line="240" w:lineRule="auto"/>
              <w:contextualSpacing/>
              <w:jc w:val="center"/>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2023</w:t>
            </w:r>
          </w:p>
        </w:tc>
      </w:tr>
      <w:tr w:rsidR="00B0366D" w:rsidRPr="00436C1A" w14:paraId="050EDFFD" w14:textId="77777777" w:rsidTr="00436C1A">
        <w:trPr>
          <w:trHeight w:val="248"/>
        </w:trPr>
        <w:tc>
          <w:tcPr>
            <w:tcW w:w="4404" w:type="dxa"/>
            <w:tcBorders>
              <w:top w:val="nil"/>
              <w:left w:val="nil"/>
              <w:bottom w:val="nil"/>
              <w:right w:val="nil"/>
            </w:tcBorders>
          </w:tcPr>
          <w:p w14:paraId="416DAA7A" w14:textId="12FE057D" w:rsidR="00B0366D" w:rsidRPr="00436C1A" w:rsidRDefault="00B0366D" w:rsidP="00B0366D">
            <w:pPr>
              <w:widowControl w:val="0"/>
              <w:spacing w:after="0" w:line="240" w:lineRule="auto"/>
              <w:contextualSpacing/>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Salaries and Wages</w:t>
            </w:r>
          </w:p>
        </w:tc>
        <w:tc>
          <w:tcPr>
            <w:tcW w:w="1710" w:type="dxa"/>
            <w:tcBorders>
              <w:top w:val="nil"/>
              <w:left w:val="nil"/>
              <w:bottom w:val="nil"/>
              <w:right w:val="nil"/>
            </w:tcBorders>
          </w:tcPr>
          <w:p w14:paraId="2731DBFE"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5EEE5AA3"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sz w:val="24"/>
                <w:szCs w:val="24"/>
              </w:rPr>
            </w:pPr>
          </w:p>
        </w:tc>
      </w:tr>
      <w:tr w:rsidR="00B0366D" w:rsidRPr="00436C1A" w14:paraId="568ACF6A" w14:textId="77777777" w:rsidTr="00436C1A">
        <w:trPr>
          <w:trHeight w:val="248"/>
        </w:trPr>
        <w:tc>
          <w:tcPr>
            <w:tcW w:w="4404" w:type="dxa"/>
            <w:tcBorders>
              <w:top w:val="nil"/>
              <w:left w:val="nil"/>
              <w:bottom w:val="nil"/>
              <w:right w:val="nil"/>
            </w:tcBorders>
          </w:tcPr>
          <w:p w14:paraId="26B3924D"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Salaries and Wages - Regular</w:t>
            </w:r>
          </w:p>
        </w:tc>
        <w:tc>
          <w:tcPr>
            <w:tcW w:w="1710" w:type="dxa"/>
            <w:tcBorders>
              <w:top w:val="nil"/>
              <w:left w:val="nil"/>
              <w:bottom w:val="nil"/>
              <w:right w:val="nil"/>
            </w:tcBorders>
          </w:tcPr>
          <w:p w14:paraId="52005FF3" w14:textId="7DA4D143"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 xml:space="preserve"> 37,984,503.91</w:t>
            </w:r>
          </w:p>
        </w:tc>
        <w:tc>
          <w:tcPr>
            <w:tcW w:w="1890" w:type="dxa"/>
            <w:tcBorders>
              <w:top w:val="nil"/>
              <w:left w:val="nil"/>
              <w:bottom w:val="nil"/>
              <w:right w:val="nil"/>
            </w:tcBorders>
          </w:tcPr>
          <w:p w14:paraId="2CAB26DB" w14:textId="5A2B625C"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34,813,368.26</w:t>
            </w:r>
          </w:p>
        </w:tc>
      </w:tr>
      <w:tr w:rsidR="00B0366D" w:rsidRPr="00436C1A" w14:paraId="76717303" w14:textId="77777777" w:rsidTr="00436C1A">
        <w:trPr>
          <w:trHeight w:val="248"/>
        </w:trPr>
        <w:tc>
          <w:tcPr>
            <w:tcW w:w="4404" w:type="dxa"/>
            <w:tcBorders>
              <w:top w:val="nil"/>
              <w:left w:val="nil"/>
              <w:bottom w:val="nil"/>
              <w:right w:val="nil"/>
            </w:tcBorders>
          </w:tcPr>
          <w:p w14:paraId="2F8868B2" w14:textId="77777777" w:rsidR="00B0366D" w:rsidRPr="00436C1A" w:rsidRDefault="00B0366D"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Other Compensation</w:t>
            </w:r>
          </w:p>
        </w:tc>
        <w:tc>
          <w:tcPr>
            <w:tcW w:w="1710" w:type="dxa"/>
            <w:tcBorders>
              <w:top w:val="nil"/>
              <w:left w:val="nil"/>
              <w:bottom w:val="nil"/>
              <w:right w:val="nil"/>
            </w:tcBorders>
          </w:tcPr>
          <w:p w14:paraId="1F2543A4"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5F536E34"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r>
      <w:tr w:rsidR="00B0366D" w:rsidRPr="00436C1A" w14:paraId="52CDF648" w14:textId="77777777" w:rsidTr="00436C1A">
        <w:trPr>
          <w:trHeight w:val="69"/>
        </w:trPr>
        <w:tc>
          <w:tcPr>
            <w:tcW w:w="4404" w:type="dxa"/>
            <w:tcBorders>
              <w:top w:val="nil"/>
              <w:left w:val="nil"/>
              <w:bottom w:val="nil"/>
              <w:right w:val="nil"/>
            </w:tcBorders>
          </w:tcPr>
          <w:p w14:paraId="79561EB7" w14:textId="4F1EECFB"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Personal Economic Relief Allowance</w:t>
            </w:r>
          </w:p>
        </w:tc>
        <w:tc>
          <w:tcPr>
            <w:tcW w:w="1710" w:type="dxa"/>
            <w:tcBorders>
              <w:top w:val="nil"/>
              <w:left w:val="nil"/>
              <w:bottom w:val="nil"/>
              <w:right w:val="nil"/>
            </w:tcBorders>
          </w:tcPr>
          <w:p w14:paraId="77E55095" w14:textId="584FB6E3"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2,312,027.96 </w:t>
            </w:r>
          </w:p>
        </w:tc>
        <w:tc>
          <w:tcPr>
            <w:tcW w:w="1890" w:type="dxa"/>
            <w:tcBorders>
              <w:top w:val="nil"/>
              <w:left w:val="nil"/>
              <w:bottom w:val="nil"/>
              <w:right w:val="nil"/>
            </w:tcBorders>
          </w:tcPr>
          <w:p w14:paraId="0780A989" w14:textId="5951A5A8"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2,110,354.84</w:t>
            </w:r>
          </w:p>
        </w:tc>
      </w:tr>
      <w:tr w:rsidR="00B0366D" w:rsidRPr="00436C1A" w14:paraId="76136148" w14:textId="77777777" w:rsidTr="00436C1A">
        <w:trPr>
          <w:trHeight w:val="248"/>
        </w:trPr>
        <w:tc>
          <w:tcPr>
            <w:tcW w:w="4404" w:type="dxa"/>
            <w:tcBorders>
              <w:top w:val="nil"/>
              <w:left w:val="nil"/>
              <w:bottom w:val="nil"/>
              <w:right w:val="nil"/>
            </w:tcBorders>
          </w:tcPr>
          <w:p w14:paraId="426E151A" w14:textId="3C5750D5"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Representation Allowance</w:t>
            </w:r>
            <w:r w:rsidR="00F83CAB">
              <w:rPr>
                <w:rFonts w:ascii="Times New Roman" w:eastAsia="Times New Roman" w:hAnsi="Times New Roman" w:cs="Times New Roman"/>
                <w:color w:val="000000"/>
                <w:sz w:val="24"/>
                <w:szCs w:val="24"/>
              </w:rPr>
              <w:t xml:space="preserve"> (RA)</w:t>
            </w:r>
          </w:p>
        </w:tc>
        <w:tc>
          <w:tcPr>
            <w:tcW w:w="1710" w:type="dxa"/>
            <w:tcBorders>
              <w:top w:val="nil"/>
              <w:left w:val="nil"/>
              <w:bottom w:val="nil"/>
              <w:right w:val="nil"/>
            </w:tcBorders>
          </w:tcPr>
          <w:p w14:paraId="142C6455" w14:textId="0527F8A3"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1,977,073.33 </w:t>
            </w:r>
          </w:p>
        </w:tc>
        <w:tc>
          <w:tcPr>
            <w:tcW w:w="1890" w:type="dxa"/>
            <w:tcBorders>
              <w:top w:val="nil"/>
              <w:left w:val="nil"/>
              <w:bottom w:val="nil"/>
              <w:right w:val="nil"/>
            </w:tcBorders>
          </w:tcPr>
          <w:p w14:paraId="5EB40B89" w14:textId="2C4D0C0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1,744,354.84</w:t>
            </w:r>
          </w:p>
        </w:tc>
      </w:tr>
      <w:tr w:rsidR="00B0366D" w:rsidRPr="00436C1A" w14:paraId="373E1B7F" w14:textId="77777777" w:rsidTr="00436C1A">
        <w:trPr>
          <w:trHeight w:val="248"/>
        </w:trPr>
        <w:tc>
          <w:tcPr>
            <w:tcW w:w="4404" w:type="dxa"/>
            <w:tcBorders>
              <w:top w:val="nil"/>
              <w:left w:val="nil"/>
              <w:bottom w:val="nil"/>
              <w:right w:val="nil"/>
            </w:tcBorders>
          </w:tcPr>
          <w:p w14:paraId="60880FF9" w14:textId="7D1D2A20"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Transportation Allowance</w:t>
            </w:r>
            <w:r w:rsidR="00F83CAB">
              <w:rPr>
                <w:rFonts w:ascii="Times New Roman" w:eastAsia="Times New Roman" w:hAnsi="Times New Roman" w:cs="Times New Roman"/>
                <w:color w:val="000000"/>
                <w:sz w:val="24"/>
                <w:szCs w:val="24"/>
              </w:rPr>
              <w:t xml:space="preserve"> (TA)</w:t>
            </w:r>
          </w:p>
        </w:tc>
        <w:tc>
          <w:tcPr>
            <w:tcW w:w="1710" w:type="dxa"/>
            <w:tcBorders>
              <w:top w:val="nil"/>
              <w:left w:val="nil"/>
              <w:bottom w:val="nil"/>
              <w:right w:val="nil"/>
            </w:tcBorders>
          </w:tcPr>
          <w:p w14:paraId="5ED9B75F" w14:textId="697A3458"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1,977,073.33 </w:t>
            </w:r>
          </w:p>
        </w:tc>
        <w:tc>
          <w:tcPr>
            <w:tcW w:w="1890" w:type="dxa"/>
            <w:tcBorders>
              <w:top w:val="nil"/>
              <w:left w:val="nil"/>
              <w:bottom w:val="nil"/>
              <w:right w:val="nil"/>
            </w:tcBorders>
          </w:tcPr>
          <w:p w14:paraId="6C2258EC" w14:textId="22D334E6"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1,744,354.84</w:t>
            </w:r>
          </w:p>
        </w:tc>
      </w:tr>
      <w:tr w:rsidR="00B0366D" w:rsidRPr="00436C1A" w14:paraId="57925A6B" w14:textId="77777777" w:rsidTr="00436C1A">
        <w:trPr>
          <w:trHeight w:val="69"/>
        </w:trPr>
        <w:tc>
          <w:tcPr>
            <w:tcW w:w="4404" w:type="dxa"/>
            <w:tcBorders>
              <w:top w:val="nil"/>
              <w:left w:val="nil"/>
              <w:bottom w:val="nil"/>
              <w:right w:val="nil"/>
            </w:tcBorders>
          </w:tcPr>
          <w:p w14:paraId="64B1B4A5"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Clothing/Uniform Allowance</w:t>
            </w:r>
          </w:p>
        </w:tc>
        <w:tc>
          <w:tcPr>
            <w:tcW w:w="1710" w:type="dxa"/>
            <w:tcBorders>
              <w:top w:val="nil"/>
              <w:left w:val="nil"/>
              <w:bottom w:val="nil"/>
              <w:right w:val="nil"/>
            </w:tcBorders>
          </w:tcPr>
          <w:p w14:paraId="106C1229" w14:textId="1036F77A"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665,000.00 </w:t>
            </w:r>
          </w:p>
        </w:tc>
        <w:tc>
          <w:tcPr>
            <w:tcW w:w="1890" w:type="dxa"/>
            <w:tcBorders>
              <w:top w:val="nil"/>
              <w:left w:val="nil"/>
              <w:bottom w:val="nil"/>
              <w:right w:val="nil"/>
            </w:tcBorders>
          </w:tcPr>
          <w:p w14:paraId="0F6F18C1" w14:textId="1BA1128E"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534,000.00</w:t>
            </w:r>
          </w:p>
        </w:tc>
      </w:tr>
      <w:tr w:rsidR="00B0366D" w:rsidRPr="00436C1A" w14:paraId="5720F125" w14:textId="77777777" w:rsidTr="00436C1A">
        <w:trPr>
          <w:trHeight w:val="248"/>
        </w:trPr>
        <w:tc>
          <w:tcPr>
            <w:tcW w:w="4404" w:type="dxa"/>
            <w:tcBorders>
              <w:top w:val="nil"/>
              <w:left w:val="nil"/>
              <w:bottom w:val="nil"/>
              <w:right w:val="nil"/>
            </w:tcBorders>
          </w:tcPr>
          <w:p w14:paraId="24A399E2"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Subsistence Allowance</w:t>
            </w:r>
          </w:p>
        </w:tc>
        <w:tc>
          <w:tcPr>
            <w:tcW w:w="1710" w:type="dxa"/>
            <w:tcBorders>
              <w:top w:val="nil"/>
              <w:left w:val="nil"/>
              <w:bottom w:val="nil"/>
              <w:right w:val="nil"/>
            </w:tcBorders>
          </w:tcPr>
          <w:p w14:paraId="335332DE" w14:textId="27C0BF31"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261,750.00 </w:t>
            </w:r>
          </w:p>
        </w:tc>
        <w:tc>
          <w:tcPr>
            <w:tcW w:w="1890" w:type="dxa"/>
            <w:tcBorders>
              <w:top w:val="nil"/>
              <w:left w:val="nil"/>
              <w:bottom w:val="nil"/>
              <w:right w:val="nil"/>
            </w:tcBorders>
          </w:tcPr>
          <w:p w14:paraId="322449A6" w14:textId="0D519181"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245,758.06</w:t>
            </w:r>
          </w:p>
        </w:tc>
      </w:tr>
      <w:tr w:rsidR="00B0366D" w:rsidRPr="00436C1A" w14:paraId="12792608" w14:textId="77777777" w:rsidTr="00436C1A">
        <w:trPr>
          <w:trHeight w:val="248"/>
        </w:trPr>
        <w:tc>
          <w:tcPr>
            <w:tcW w:w="4404" w:type="dxa"/>
            <w:tcBorders>
              <w:top w:val="nil"/>
              <w:left w:val="nil"/>
              <w:bottom w:val="nil"/>
              <w:right w:val="nil"/>
            </w:tcBorders>
          </w:tcPr>
          <w:p w14:paraId="25CFFDBF"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Laundry Allowance</w:t>
            </w:r>
          </w:p>
        </w:tc>
        <w:tc>
          <w:tcPr>
            <w:tcW w:w="1710" w:type="dxa"/>
            <w:tcBorders>
              <w:top w:val="nil"/>
              <w:left w:val="nil"/>
              <w:bottom w:val="nil"/>
              <w:right w:val="nil"/>
            </w:tcBorders>
          </w:tcPr>
          <w:p w14:paraId="3746520B" w14:textId="2873734C"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24,975.00 </w:t>
            </w:r>
          </w:p>
        </w:tc>
        <w:tc>
          <w:tcPr>
            <w:tcW w:w="1890" w:type="dxa"/>
            <w:tcBorders>
              <w:top w:val="nil"/>
              <w:left w:val="nil"/>
              <w:bottom w:val="nil"/>
              <w:right w:val="nil"/>
            </w:tcBorders>
          </w:tcPr>
          <w:p w14:paraId="2F6C4FA2" w14:textId="0D47B305"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23,400.00</w:t>
            </w:r>
          </w:p>
        </w:tc>
      </w:tr>
      <w:tr w:rsidR="00B0366D" w:rsidRPr="00436C1A" w14:paraId="28219E8C" w14:textId="77777777" w:rsidTr="00436C1A">
        <w:trPr>
          <w:trHeight w:val="248"/>
        </w:trPr>
        <w:tc>
          <w:tcPr>
            <w:tcW w:w="4404" w:type="dxa"/>
            <w:tcBorders>
              <w:top w:val="nil"/>
              <w:left w:val="nil"/>
              <w:bottom w:val="nil"/>
              <w:right w:val="nil"/>
            </w:tcBorders>
          </w:tcPr>
          <w:p w14:paraId="4CB4CAEF"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Productivity Incentive Allowance</w:t>
            </w:r>
          </w:p>
        </w:tc>
        <w:tc>
          <w:tcPr>
            <w:tcW w:w="1710" w:type="dxa"/>
            <w:tcBorders>
              <w:top w:val="nil"/>
              <w:left w:val="nil"/>
              <w:bottom w:val="nil"/>
              <w:right w:val="nil"/>
            </w:tcBorders>
          </w:tcPr>
          <w:p w14:paraId="4EDA1E59" w14:textId="701B02CC"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478,500.00 </w:t>
            </w:r>
          </w:p>
        </w:tc>
        <w:tc>
          <w:tcPr>
            <w:tcW w:w="1890" w:type="dxa"/>
            <w:tcBorders>
              <w:top w:val="nil"/>
              <w:left w:val="nil"/>
              <w:bottom w:val="nil"/>
              <w:right w:val="nil"/>
            </w:tcBorders>
          </w:tcPr>
          <w:p w14:paraId="1D0EC6FE" w14:textId="12AB804A"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426,000.00</w:t>
            </w:r>
          </w:p>
        </w:tc>
      </w:tr>
      <w:tr w:rsidR="00B0366D" w:rsidRPr="00436C1A" w14:paraId="0D050356" w14:textId="77777777" w:rsidTr="00436C1A">
        <w:trPr>
          <w:trHeight w:val="248"/>
        </w:trPr>
        <w:tc>
          <w:tcPr>
            <w:tcW w:w="4404" w:type="dxa"/>
            <w:tcBorders>
              <w:top w:val="nil"/>
              <w:left w:val="nil"/>
              <w:bottom w:val="nil"/>
              <w:right w:val="nil"/>
            </w:tcBorders>
          </w:tcPr>
          <w:p w14:paraId="5D2F1734" w14:textId="5524825A"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Year</w:t>
            </w:r>
            <w:r w:rsidR="000A2A71">
              <w:rPr>
                <w:rFonts w:ascii="Times New Roman" w:eastAsia="Times New Roman" w:hAnsi="Times New Roman" w:cs="Times New Roman"/>
                <w:color w:val="000000"/>
                <w:sz w:val="24"/>
                <w:szCs w:val="24"/>
              </w:rPr>
              <w:t xml:space="preserve"> </w:t>
            </w:r>
            <w:r w:rsidRPr="00436C1A">
              <w:rPr>
                <w:rFonts w:ascii="Times New Roman" w:eastAsia="Times New Roman" w:hAnsi="Times New Roman" w:cs="Times New Roman"/>
                <w:color w:val="000000"/>
                <w:sz w:val="24"/>
                <w:szCs w:val="24"/>
              </w:rPr>
              <w:t>End Bonus</w:t>
            </w:r>
          </w:p>
        </w:tc>
        <w:tc>
          <w:tcPr>
            <w:tcW w:w="1710" w:type="dxa"/>
            <w:tcBorders>
              <w:top w:val="nil"/>
              <w:left w:val="nil"/>
              <w:bottom w:val="nil"/>
              <w:right w:val="nil"/>
            </w:tcBorders>
          </w:tcPr>
          <w:p w14:paraId="729A1A9E" w14:textId="5747444B"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6,115,977.55 </w:t>
            </w:r>
          </w:p>
        </w:tc>
        <w:tc>
          <w:tcPr>
            <w:tcW w:w="1890" w:type="dxa"/>
            <w:tcBorders>
              <w:top w:val="nil"/>
              <w:left w:val="nil"/>
              <w:bottom w:val="nil"/>
              <w:right w:val="nil"/>
            </w:tcBorders>
          </w:tcPr>
          <w:p w14:paraId="100AB7BF" w14:textId="42B70804"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5,828,614.20</w:t>
            </w:r>
          </w:p>
        </w:tc>
      </w:tr>
      <w:tr w:rsidR="00B0366D" w:rsidRPr="00436C1A" w14:paraId="32FD4F38" w14:textId="77777777" w:rsidTr="00436C1A">
        <w:trPr>
          <w:trHeight w:val="248"/>
        </w:trPr>
        <w:tc>
          <w:tcPr>
            <w:tcW w:w="4404" w:type="dxa"/>
            <w:tcBorders>
              <w:top w:val="nil"/>
              <w:left w:val="nil"/>
              <w:bottom w:val="nil"/>
              <w:right w:val="nil"/>
            </w:tcBorders>
          </w:tcPr>
          <w:p w14:paraId="145DB92F"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Hazard Pay</w:t>
            </w:r>
          </w:p>
        </w:tc>
        <w:tc>
          <w:tcPr>
            <w:tcW w:w="1710" w:type="dxa"/>
            <w:tcBorders>
              <w:top w:val="nil"/>
              <w:left w:val="nil"/>
              <w:bottom w:val="nil"/>
              <w:right w:val="nil"/>
            </w:tcBorders>
          </w:tcPr>
          <w:p w14:paraId="6A9609BA" w14:textId="6413D892"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450,521.95 </w:t>
            </w:r>
          </w:p>
        </w:tc>
        <w:tc>
          <w:tcPr>
            <w:tcW w:w="1890" w:type="dxa"/>
            <w:tcBorders>
              <w:top w:val="nil"/>
              <w:left w:val="nil"/>
              <w:bottom w:val="nil"/>
              <w:right w:val="nil"/>
            </w:tcBorders>
          </w:tcPr>
          <w:p w14:paraId="27D2B296" w14:textId="02BB474A"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284,825.85</w:t>
            </w:r>
          </w:p>
        </w:tc>
      </w:tr>
      <w:tr w:rsidR="00B0366D" w:rsidRPr="00436C1A" w14:paraId="1E998EBD" w14:textId="77777777" w:rsidTr="00436C1A">
        <w:trPr>
          <w:trHeight w:val="69"/>
        </w:trPr>
        <w:tc>
          <w:tcPr>
            <w:tcW w:w="4404" w:type="dxa"/>
            <w:tcBorders>
              <w:top w:val="nil"/>
              <w:left w:val="nil"/>
              <w:bottom w:val="nil"/>
              <w:right w:val="nil"/>
            </w:tcBorders>
          </w:tcPr>
          <w:p w14:paraId="3AD4E160" w14:textId="77777777" w:rsidR="00B0366D" w:rsidRPr="00436C1A" w:rsidRDefault="00B0366D"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Cash Gift</w:t>
            </w:r>
          </w:p>
        </w:tc>
        <w:tc>
          <w:tcPr>
            <w:tcW w:w="1710" w:type="dxa"/>
            <w:tcBorders>
              <w:top w:val="nil"/>
              <w:left w:val="nil"/>
              <w:bottom w:val="nil"/>
              <w:right w:val="nil"/>
            </w:tcBorders>
          </w:tcPr>
          <w:p w14:paraId="13D6E509" w14:textId="68684562"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560,198.00 </w:t>
            </w:r>
          </w:p>
        </w:tc>
        <w:tc>
          <w:tcPr>
            <w:tcW w:w="1890" w:type="dxa"/>
            <w:tcBorders>
              <w:top w:val="nil"/>
              <w:left w:val="nil"/>
              <w:bottom w:val="nil"/>
              <w:right w:val="nil"/>
            </w:tcBorders>
          </w:tcPr>
          <w:p w14:paraId="51D21BFF" w14:textId="65AAA072"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442,000.00</w:t>
            </w:r>
          </w:p>
        </w:tc>
      </w:tr>
      <w:tr w:rsidR="00B0366D" w:rsidRPr="00436C1A" w14:paraId="2469F07D" w14:textId="77777777" w:rsidTr="00436C1A">
        <w:trPr>
          <w:trHeight w:val="248"/>
        </w:trPr>
        <w:tc>
          <w:tcPr>
            <w:tcW w:w="4404" w:type="dxa"/>
            <w:tcBorders>
              <w:top w:val="nil"/>
              <w:left w:val="nil"/>
              <w:bottom w:val="nil"/>
              <w:right w:val="nil"/>
            </w:tcBorders>
          </w:tcPr>
          <w:p w14:paraId="04059C37" w14:textId="77777777" w:rsidR="00B0366D" w:rsidRPr="00436C1A" w:rsidRDefault="00B0366D" w:rsidP="00A113EB">
            <w:pPr>
              <w:widowControl w:val="0"/>
              <w:spacing w:after="0" w:line="240" w:lineRule="auto"/>
              <w:contextualSpacing/>
              <w:jc w:val="both"/>
              <w:rPr>
                <w:rFonts w:ascii="Times New Roman" w:eastAsia="Times New Roman" w:hAnsi="Times New Roman" w:cs="Times New Roman"/>
                <w:b/>
                <w:color w:val="000000"/>
                <w:sz w:val="24"/>
                <w:szCs w:val="24"/>
              </w:rPr>
            </w:pPr>
            <w:r w:rsidRPr="00436C1A">
              <w:rPr>
                <w:rFonts w:ascii="Times New Roman" w:eastAsia="Times New Roman" w:hAnsi="Times New Roman" w:cs="Times New Roman"/>
                <w:b/>
                <w:color w:val="000000"/>
                <w:sz w:val="24"/>
                <w:szCs w:val="24"/>
              </w:rPr>
              <w:t>Personnel Benefit Contribution</w:t>
            </w:r>
          </w:p>
        </w:tc>
        <w:tc>
          <w:tcPr>
            <w:tcW w:w="1710" w:type="dxa"/>
            <w:tcBorders>
              <w:top w:val="nil"/>
              <w:left w:val="nil"/>
              <w:bottom w:val="nil"/>
              <w:right w:val="nil"/>
            </w:tcBorders>
          </w:tcPr>
          <w:p w14:paraId="66469C41"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10850D6B"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r>
      <w:tr w:rsidR="00436C1A" w:rsidRPr="00436C1A" w14:paraId="61247633" w14:textId="77777777" w:rsidTr="00436C1A">
        <w:trPr>
          <w:trHeight w:val="248"/>
        </w:trPr>
        <w:tc>
          <w:tcPr>
            <w:tcW w:w="4404" w:type="dxa"/>
            <w:tcBorders>
              <w:top w:val="nil"/>
              <w:left w:val="nil"/>
              <w:bottom w:val="nil"/>
              <w:right w:val="nil"/>
            </w:tcBorders>
          </w:tcPr>
          <w:p w14:paraId="0F3BB3A5" w14:textId="0B346AB4" w:rsidR="00436C1A" w:rsidRPr="00436C1A" w:rsidRDefault="00436C1A"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Retirement and Life Insurance Premiums</w:t>
            </w:r>
          </w:p>
        </w:tc>
        <w:tc>
          <w:tcPr>
            <w:tcW w:w="1710" w:type="dxa"/>
            <w:tcBorders>
              <w:top w:val="nil"/>
              <w:left w:val="nil"/>
              <w:bottom w:val="nil"/>
              <w:right w:val="nil"/>
            </w:tcBorders>
          </w:tcPr>
          <w:p w14:paraId="00677851" w14:textId="5CA638D9"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4,521,218.36 </w:t>
            </w:r>
          </w:p>
        </w:tc>
        <w:tc>
          <w:tcPr>
            <w:tcW w:w="1890" w:type="dxa"/>
            <w:tcBorders>
              <w:top w:val="nil"/>
              <w:left w:val="nil"/>
              <w:bottom w:val="nil"/>
              <w:right w:val="nil"/>
            </w:tcBorders>
          </w:tcPr>
          <w:p w14:paraId="22231F3C" w14:textId="5DDA28F4"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4,191,441.36</w:t>
            </w:r>
          </w:p>
        </w:tc>
      </w:tr>
      <w:tr w:rsidR="00436C1A" w:rsidRPr="00436C1A" w14:paraId="7D8E85A7" w14:textId="77777777" w:rsidTr="00436C1A">
        <w:trPr>
          <w:trHeight w:val="248"/>
        </w:trPr>
        <w:tc>
          <w:tcPr>
            <w:tcW w:w="4404" w:type="dxa"/>
            <w:tcBorders>
              <w:top w:val="nil"/>
              <w:left w:val="nil"/>
              <w:bottom w:val="nil"/>
              <w:right w:val="nil"/>
            </w:tcBorders>
          </w:tcPr>
          <w:p w14:paraId="4ED7729F" w14:textId="176093B3" w:rsidR="00436C1A" w:rsidRPr="00436C1A" w:rsidRDefault="00436C1A"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Pag-IBIG Contribution</w:t>
            </w:r>
            <w:r w:rsidR="000A2A71">
              <w:rPr>
                <w:rFonts w:ascii="Times New Roman" w:hAnsi="Times New Roman" w:cs="Times New Roman"/>
                <w:sz w:val="24"/>
                <w:szCs w:val="24"/>
              </w:rPr>
              <w:t>s</w:t>
            </w:r>
          </w:p>
        </w:tc>
        <w:tc>
          <w:tcPr>
            <w:tcW w:w="1710" w:type="dxa"/>
            <w:tcBorders>
              <w:top w:val="nil"/>
              <w:left w:val="nil"/>
              <w:bottom w:val="nil"/>
              <w:right w:val="nil"/>
            </w:tcBorders>
          </w:tcPr>
          <w:p w14:paraId="3A550D69" w14:textId="1C190327"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221,800.00 </w:t>
            </w:r>
          </w:p>
        </w:tc>
        <w:tc>
          <w:tcPr>
            <w:tcW w:w="1890" w:type="dxa"/>
            <w:tcBorders>
              <w:top w:val="nil"/>
              <w:left w:val="nil"/>
              <w:bottom w:val="nil"/>
              <w:right w:val="nil"/>
            </w:tcBorders>
          </w:tcPr>
          <w:p w14:paraId="08613FD6" w14:textId="15620CEF"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105,600.00</w:t>
            </w:r>
          </w:p>
        </w:tc>
      </w:tr>
      <w:tr w:rsidR="00436C1A" w:rsidRPr="00436C1A" w14:paraId="0ADE1B60" w14:textId="77777777" w:rsidTr="00436C1A">
        <w:trPr>
          <w:trHeight w:val="248"/>
        </w:trPr>
        <w:tc>
          <w:tcPr>
            <w:tcW w:w="4404" w:type="dxa"/>
            <w:tcBorders>
              <w:top w:val="nil"/>
              <w:left w:val="nil"/>
              <w:bottom w:val="nil"/>
              <w:right w:val="nil"/>
            </w:tcBorders>
          </w:tcPr>
          <w:p w14:paraId="5FAA661B" w14:textId="7C32EFCF" w:rsidR="00436C1A" w:rsidRPr="00436C1A" w:rsidRDefault="00436C1A" w:rsidP="00A113EB">
            <w:pPr>
              <w:widowControl w:val="0"/>
              <w:spacing w:after="0" w:line="240" w:lineRule="auto"/>
              <w:ind w:left="246"/>
              <w:contextualSpacing/>
              <w:jc w:val="both"/>
              <w:rPr>
                <w:rFonts w:ascii="Times New Roman" w:eastAsia="Times New Roman" w:hAnsi="Times New Roman" w:cs="Times New Roman"/>
                <w:color w:val="000000"/>
                <w:sz w:val="24"/>
                <w:szCs w:val="24"/>
                <w:highlight w:val="yellow"/>
              </w:rPr>
            </w:pPr>
            <w:r w:rsidRPr="00436C1A">
              <w:rPr>
                <w:rFonts w:ascii="Times New Roman" w:hAnsi="Times New Roman" w:cs="Times New Roman"/>
                <w:sz w:val="24"/>
                <w:szCs w:val="24"/>
              </w:rPr>
              <w:t>PhilHealth Contribution</w:t>
            </w:r>
            <w:r w:rsidR="000A2A71">
              <w:rPr>
                <w:rFonts w:ascii="Times New Roman" w:hAnsi="Times New Roman" w:cs="Times New Roman"/>
                <w:sz w:val="24"/>
                <w:szCs w:val="24"/>
              </w:rPr>
              <w:t>s</w:t>
            </w:r>
          </w:p>
        </w:tc>
        <w:tc>
          <w:tcPr>
            <w:tcW w:w="1710" w:type="dxa"/>
            <w:tcBorders>
              <w:top w:val="nil"/>
              <w:left w:val="nil"/>
              <w:bottom w:val="nil"/>
              <w:right w:val="nil"/>
            </w:tcBorders>
          </w:tcPr>
          <w:p w14:paraId="271BFF30" w14:textId="07804F30"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436C1A">
              <w:rPr>
                <w:rFonts w:ascii="Times New Roman" w:hAnsi="Times New Roman" w:cs="Times New Roman"/>
                <w:sz w:val="24"/>
                <w:szCs w:val="24"/>
              </w:rPr>
              <w:t xml:space="preserve">      939,723.78 </w:t>
            </w:r>
          </w:p>
        </w:tc>
        <w:tc>
          <w:tcPr>
            <w:tcW w:w="1890" w:type="dxa"/>
            <w:tcBorders>
              <w:top w:val="nil"/>
              <w:left w:val="nil"/>
              <w:bottom w:val="nil"/>
              <w:right w:val="nil"/>
            </w:tcBorders>
          </w:tcPr>
          <w:p w14:paraId="005A5F2F" w14:textId="6D96DCB3"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688,749.23</w:t>
            </w:r>
          </w:p>
        </w:tc>
      </w:tr>
      <w:tr w:rsidR="00436C1A" w:rsidRPr="00436C1A" w14:paraId="1E8A9B73" w14:textId="77777777" w:rsidTr="00436C1A">
        <w:trPr>
          <w:trHeight w:val="248"/>
        </w:trPr>
        <w:tc>
          <w:tcPr>
            <w:tcW w:w="4404" w:type="dxa"/>
            <w:tcBorders>
              <w:top w:val="nil"/>
              <w:left w:val="nil"/>
              <w:bottom w:val="nil"/>
              <w:right w:val="nil"/>
            </w:tcBorders>
          </w:tcPr>
          <w:p w14:paraId="05CCED26" w14:textId="6E1E9773" w:rsidR="00436C1A" w:rsidRPr="00436C1A" w:rsidRDefault="00436C1A" w:rsidP="00A113EB">
            <w:pPr>
              <w:widowControl w:val="0"/>
              <w:spacing w:after="0" w:line="240" w:lineRule="auto"/>
              <w:ind w:left="668" w:hanging="425"/>
              <w:contextualSpacing/>
              <w:jc w:val="both"/>
              <w:rPr>
                <w:rFonts w:ascii="Times New Roman" w:eastAsia="Times New Roman" w:hAnsi="Times New Roman" w:cs="Times New Roman"/>
                <w:color w:val="000000"/>
                <w:sz w:val="24"/>
                <w:szCs w:val="24"/>
                <w:highlight w:val="yellow"/>
              </w:rPr>
            </w:pPr>
            <w:r w:rsidRPr="00436C1A">
              <w:rPr>
                <w:rFonts w:ascii="Times New Roman" w:hAnsi="Times New Roman" w:cs="Times New Roman"/>
                <w:sz w:val="24"/>
                <w:szCs w:val="24"/>
              </w:rPr>
              <w:t>Employees Compensation Insurance Premiums</w:t>
            </w:r>
          </w:p>
        </w:tc>
        <w:tc>
          <w:tcPr>
            <w:tcW w:w="1710" w:type="dxa"/>
            <w:tcBorders>
              <w:top w:val="nil"/>
              <w:left w:val="nil"/>
              <w:bottom w:val="nil"/>
              <w:right w:val="nil"/>
            </w:tcBorders>
          </w:tcPr>
          <w:p w14:paraId="21B271EB" w14:textId="7C594385"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436C1A">
              <w:rPr>
                <w:rFonts w:ascii="Times New Roman" w:hAnsi="Times New Roman" w:cs="Times New Roman"/>
                <w:sz w:val="24"/>
                <w:szCs w:val="24"/>
              </w:rPr>
              <w:t xml:space="preserve">      115,500.00 </w:t>
            </w:r>
          </w:p>
        </w:tc>
        <w:tc>
          <w:tcPr>
            <w:tcW w:w="1890" w:type="dxa"/>
            <w:tcBorders>
              <w:top w:val="nil"/>
              <w:left w:val="nil"/>
              <w:bottom w:val="nil"/>
              <w:right w:val="nil"/>
            </w:tcBorders>
          </w:tcPr>
          <w:p w14:paraId="3F5772DF" w14:textId="4F9DC1DA"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105,600.00</w:t>
            </w:r>
          </w:p>
        </w:tc>
      </w:tr>
      <w:tr w:rsidR="00B0366D" w:rsidRPr="00436C1A" w14:paraId="23E403CB" w14:textId="77777777" w:rsidTr="00436C1A">
        <w:trPr>
          <w:trHeight w:val="248"/>
        </w:trPr>
        <w:tc>
          <w:tcPr>
            <w:tcW w:w="4404" w:type="dxa"/>
            <w:tcBorders>
              <w:top w:val="nil"/>
              <w:left w:val="nil"/>
              <w:bottom w:val="nil"/>
              <w:right w:val="nil"/>
            </w:tcBorders>
          </w:tcPr>
          <w:p w14:paraId="467A418D" w14:textId="77777777" w:rsidR="00B0366D" w:rsidRPr="00436C1A" w:rsidRDefault="00B0366D" w:rsidP="00A113EB">
            <w:pPr>
              <w:widowControl w:val="0"/>
              <w:spacing w:after="0" w:line="240" w:lineRule="auto"/>
              <w:contextualSpacing/>
              <w:jc w:val="both"/>
              <w:rPr>
                <w:rFonts w:ascii="Times New Roman" w:eastAsia="Times New Roman" w:hAnsi="Times New Roman" w:cs="Times New Roman"/>
                <w:b/>
                <w:color w:val="000000"/>
                <w:sz w:val="24"/>
                <w:szCs w:val="24"/>
              </w:rPr>
            </w:pPr>
            <w:proofErr w:type="gramStart"/>
            <w:r w:rsidRPr="00436C1A">
              <w:rPr>
                <w:rFonts w:ascii="Times New Roman" w:eastAsia="Times New Roman" w:hAnsi="Times New Roman" w:cs="Times New Roman"/>
                <w:b/>
                <w:color w:val="000000"/>
                <w:sz w:val="24"/>
                <w:szCs w:val="24"/>
              </w:rPr>
              <w:t>Other</w:t>
            </w:r>
            <w:proofErr w:type="gramEnd"/>
            <w:r w:rsidRPr="00436C1A">
              <w:rPr>
                <w:rFonts w:ascii="Times New Roman" w:eastAsia="Times New Roman" w:hAnsi="Times New Roman" w:cs="Times New Roman"/>
                <w:b/>
                <w:color w:val="000000"/>
                <w:sz w:val="24"/>
                <w:szCs w:val="24"/>
              </w:rPr>
              <w:t xml:space="preserve"> Personnel Benefit</w:t>
            </w:r>
          </w:p>
        </w:tc>
        <w:tc>
          <w:tcPr>
            <w:tcW w:w="1710" w:type="dxa"/>
            <w:tcBorders>
              <w:top w:val="nil"/>
              <w:left w:val="nil"/>
              <w:bottom w:val="nil"/>
              <w:right w:val="nil"/>
            </w:tcBorders>
          </w:tcPr>
          <w:p w14:paraId="5B318F98"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c>
          <w:tcPr>
            <w:tcW w:w="1890" w:type="dxa"/>
            <w:tcBorders>
              <w:top w:val="nil"/>
              <w:left w:val="nil"/>
              <w:bottom w:val="nil"/>
              <w:right w:val="nil"/>
            </w:tcBorders>
          </w:tcPr>
          <w:p w14:paraId="30F25DDC" w14:textId="77777777" w:rsidR="00B0366D" w:rsidRPr="00436C1A" w:rsidRDefault="00B0366D" w:rsidP="00B0366D">
            <w:pPr>
              <w:widowControl w:val="0"/>
              <w:spacing w:after="0" w:line="240" w:lineRule="auto"/>
              <w:contextualSpacing/>
              <w:jc w:val="right"/>
              <w:rPr>
                <w:rFonts w:ascii="Times New Roman" w:eastAsia="Times New Roman" w:hAnsi="Times New Roman" w:cs="Times New Roman"/>
                <w:color w:val="000000"/>
                <w:sz w:val="24"/>
                <w:szCs w:val="24"/>
              </w:rPr>
            </w:pPr>
          </w:p>
        </w:tc>
      </w:tr>
      <w:tr w:rsidR="00436C1A" w:rsidRPr="00436C1A" w14:paraId="4B64D018" w14:textId="77777777" w:rsidTr="00436C1A">
        <w:trPr>
          <w:trHeight w:val="171"/>
        </w:trPr>
        <w:tc>
          <w:tcPr>
            <w:tcW w:w="4404" w:type="dxa"/>
            <w:tcBorders>
              <w:top w:val="nil"/>
              <w:left w:val="nil"/>
              <w:bottom w:val="nil"/>
              <w:right w:val="nil"/>
            </w:tcBorders>
          </w:tcPr>
          <w:p w14:paraId="7D724CFF" w14:textId="26D74B14" w:rsidR="00436C1A" w:rsidRPr="00436C1A" w:rsidRDefault="00436C1A"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Terminal Leave Benefits</w:t>
            </w:r>
          </w:p>
        </w:tc>
        <w:tc>
          <w:tcPr>
            <w:tcW w:w="1710" w:type="dxa"/>
            <w:tcBorders>
              <w:top w:val="nil"/>
              <w:left w:val="nil"/>
              <w:bottom w:val="nil"/>
              <w:right w:val="nil"/>
            </w:tcBorders>
          </w:tcPr>
          <w:p w14:paraId="2500D311" w14:textId="662A35A7"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517,098.44 </w:t>
            </w:r>
          </w:p>
        </w:tc>
        <w:tc>
          <w:tcPr>
            <w:tcW w:w="1890" w:type="dxa"/>
            <w:tcBorders>
              <w:top w:val="nil"/>
              <w:left w:val="nil"/>
              <w:bottom w:val="nil"/>
              <w:right w:val="nil"/>
            </w:tcBorders>
          </w:tcPr>
          <w:p w14:paraId="087854A0" w14:textId="7222A7BA"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654,468.29</w:t>
            </w:r>
          </w:p>
        </w:tc>
      </w:tr>
      <w:tr w:rsidR="00436C1A" w:rsidRPr="00436C1A" w14:paraId="53F41584" w14:textId="77777777" w:rsidTr="00436C1A">
        <w:trPr>
          <w:trHeight w:val="69"/>
        </w:trPr>
        <w:tc>
          <w:tcPr>
            <w:tcW w:w="4404" w:type="dxa"/>
            <w:tcBorders>
              <w:top w:val="nil"/>
              <w:left w:val="nil"/>
              <w:bottom w:val="nil"/>
              <w:right w:val="nil"/>
            </w:tcBorders>
          </w:tcPr>
          <w:p w14:paraId="75901630" w14:textId="6CADB8A9" w:rsidR="00436C1A" w:rsidRPr="00436C1A" w:rsidRDefault="00436C1A" w:rsidP="00A113EB">
            <w:pPr>
              <w:widowControl w:val="0"/>
              <w:spacing w:after="0" w:line="240" w:lineRule="auto"/>
              <w:ind w:left="246"/>
              <w:contextualSpacing/>
              <w:jc w:val="both"/>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Other Personnel Benefits</w:t>
            </w:r>
          </w:p>
        </w:tc>
        <w:tc>
          <w:tcPr>
            <w:tcW w:w="1710" w:type="dxa"/>
            <w:tcBorders>
              <w:top w:val="nil"/>
              <w:left w:val="nil"/>
              <w:bottom w:val="nil"/>
              <w:right w:val="nil"/>
            </w:tcBorders>
          </w:tcPr>
          <w:p w14:paraId="33B017BD" w14:textId="32684BA1"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hAnsi="Times New Roman" w:cs="Times New Roman"/>
                <w:sz w:val="24"/>
                <w:szCs w:val="24"/>
              </w:rPr>
              <w:t xml:space="preserve">   2,131,000.00 </w:t>
            </w:r>
          </w:p>
        </w:tc>
        <w:tc>
          <w:tcPr>
            <w:tcW w:w="1890" w:type="dxa"/>
            <w:tcBorders>
              <w:top w:val="nil"/>
              <w:left w:val="nil"/>
              <w:bottom w:val="nil"/>
              <w:right w:val="nil"/>
            </w:tcBorders>
          </w:tcPr>
          <w:p w14:paraId="1423B5C8" w14:textId="36897B1D" w:rsidR="00436C1A" w:rsidRPr="00436C1A" w:rsidRDefault="00436C1A" w:rsidP="00436C1A">
            <w:pPr>
              <w:widowControl w:val="0"/>
              <w:spacing w:after="0" w:line="240" w:lineRule="auto"/>
              <w:contextualSpacing/>
              <w:jc w:val="right"/>
              <w:rPr>
                <w:rFonts w:ascii="Times New Roman" w:eastAsia="Times New Roman" w:hAnsi="Times New Roman" w:cs="Times New Roman"/>
                <w:color w:val="000000"/>
                <w:sz w:val="24"/>
                <w:szCs w:val="24"/>
              </w:rPr>
            </w:pPr>
            <w:r w:rsidRPr="00436C1A">
              <w:rPr>
                <w:rFonts w:ascii="Times New Roman" w:eastAsia="Times New Roman" w:hAnsi="Times New Roman" w:cs="Times New Roman"/>
                <w:color w:val="000000"/>
                <w:sz w:val="24"/>
                <w:szCs w:val="24"/>
              </w:rPr>
              <w:t>1,276,500.00</w:t>
            </w:r>
          </w:p>
        </w:tc>
      </w:tr>
      <w:tr w:rsidR="00436C1A" w:rsidRPr="00436C1A" w14:paraId="70157DFD" w14:textId="77777777" w:rsidTr="00436C1A">
        <w:trPr>
          <w:trHeight w:val="59"/>
        </w:trPr>
        <w:tc>
          <w:tcPr>
            <w:tcW w:w="4404" w:type="dxa"/>
            <w:tcBorders>
              <w:top w:val="nil"/>
              <w:left w:val="nil"/>
              <w:bottom w:val="nil"/>
              <w:right w:val="nil"/>
            </w:tcBorders>
          </w:tcPr>
          <w:p w14:paraId="55EA591F" w14:textId="69A2B4B7" w:rsidR="00436C1A" w:rsidRPr="00436C1A" w:rsidRDefault="00436C1A" w:rsidP="00436C1A">
            <w:pPr>
              <w:widowControl w:val="0"/>
              <w:spacing w:after="0" w:line="240" w:lineRule="auto"/>
              <w:ind w:left="-104" w:firstLine="90"/>
              <w:contextualSpacing/>
              <w:rPr>
                <w:rFonts w:ascii="Times New Roman" w:eastAsia="Times New Roman" w:hAnsi="Times New Roman" w:cs="Times New Roman"/>
                <w:b/>
                <w:bCs/>
                <w:color w:val="000000"/>
                <w:sz w:val="24"/>
                <w:szCs w:val="24"/>
              </w:rPr>
            </w:pPr>
            <w:r w:rsidRPr="00436C1A">
              <w:rPr>
                <w:rFonts w:ascii="Times New Roman" w:hAnsi="Times New Roman" w:cs="Times New Roman"/>
                <w:b/>
                <w:bCs/>
                <w:sz w:val="24"/>
                <w:szCs w:val="24"/>
              </w:rPr>
              <w:t>Total</w:t>
            </w:r>
          </w:p>
        </w:tc>
        <w:tc>
          <w:tcPr>
            <w:tcW w:w="1710" w:type="dxa"/>
            <w:tcBorders>
              <w:top w:val="single" w:sz="4" w:space="0" w:color="000000"/>
              <w:left w:val="nil"/>
              <w:bottom w:val="single" w:sz="4" w:space="0" w:color="000000"/>
              <w:right w:val="nil"/>
            </w:tcBorders>
          </w:tcPr>
          <w:p w14:paraId="1A69D0E2" w14:textId="0A1DC056" w:rsidR="00436C1A" w:rsidRPr="00436C1A" w:rsidRDefault="00436C1A" w:rsidP="00436C1A">
            <w:pPr>
              <w:widowControl w:val="0"/>
              <w:spacing w:after="0" w:line="240" w:lineRule="auto"/>
              <w:contextualSpacing/>
              <w:jc w:val="right"/>
              <w:rPr>
                <w:rFonts w:ascii="Times New Roman" w:eastAsia="Times New Roman" w:hAnsi="Times New Roman" w:cs="Times New Roman"/>
                <w:b/>
                <w:bCs/>
                <w:color w:val="000000"/>
                <w:sz w:val="24"/>
                <w:szCs w:val="24"/>
              </w:rPr>
            </w:pPr>
            <w:r w:rsidRPr="00436C1A">
              <w:rPr>
                <w:rFonts w:ascii="Times New Roman" w:hAnsi="Times New Roman" w:cs="Times New Roman"/>
                <w:b/>
                <w:bCs/>
                <w:sz w:val="24"/>
                <w:szCs w:val="24"/>
              </w:rPr>
              <w:t xml:space="preserve"> 61,253,941.61 </w:t>
            </w:r>
          </w:p>
        </w:tc>
        <w:tc>
          <w:tcPr>
            <w:tcW w:w="1890" w:type="dxa"/>
            <w:tcBorders>
              <w:top w:val="single" w:sz="4" w:space="0" w:color="000000"/>
              <w:left w:val="nil"/>
              <w:bottom w:val="single" w:sz="4" w:space="0" w:color="000000"/>
              <w:right w:val="nil"/>
            </w:tcBorders>
          </w:tcPr>
          <w:p w14:paraId="06F560D4" w14:textId="7581A82D" w:rsidR="00436C1A" w:rsidRPr="00436C1A" w:rsidRDefault="00436C1A" w:rsidP="00436C1A">
            <w:pPr>
              <w:widowControl w:val="0"/>
              <w:spacing w:after="0" w:line="240" w:lineRule="auto"/>
              <w:contextualSpacing/>
              <w:jc w:val="right"/>
              <w:rPr>
                <w:rFonts w:ascii="Times New Roman" w:eastAsia="Times New Roman" w:hAnsi="Times New Roman" w:cs="Times New Roman"/>
                <w:b/>
                <w:bCs/>
                <w:color w:val="000000"/>
                <w:sz w:val="24"/>
                <w:szCs w:val="24"/>
              </w:rPr>
            </w:pPr>
            <w:r w:rsidRPr="00436C1A">
              <w:rPr>
                <w:rFonts w:ascii="Times New Roman" w:hAnsi="Times New Roman" w:cs="Times New Roman"/>
                <w:b/>
                <w:bCs/>
                <w:sz w:val="24"/>
                <w:szCs w:val="24"/>
              </w:rPr>
              <w:t xml:space="preserve"> 55,219,389.77 </w:t>
            </w:r>
          </w:p>
        </w:tc>
      </w:tr>
    </w:tbl>
    <w:p w14:paraId="55D64053" w14:textId="77777777" w:rsidR="000A2A71" w:rsidRDefault="000A2A71"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3CF8FADD" w14:textId="77777777" w:rsidR="00251518" w:rsidRDefault="00251518"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058BA951" w14:textId="77777777" w:rsidR="00251518" w:rsidRDefault="00251518"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443B02BA" w14:textId="77777777" w:rsidR="00251518" w:rsidRDefault="00251518"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1B948D3B" w14:textId="77777777" w:rsidR="00251518" w:rsidRDefault="00251518"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2235826D" w14:textId="77777777" w:rsidR="00251518" w:rsidRDefault="00251518"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284CC122" w14:textId="4C2736DF" w:rsidR="00B44158"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84238B">
        <w:rPr>
          <w:rFonts w:ascii="Times New Roman" w:eastAsia="Times New Roman" w:hAnsi="Times New Roman" w:cs="Times New Roman"/>
          <w:b/>
          <w:sz w:val="24"/>
          <w:szCs w:val="24"/>
        </w:rPr>
        <w:lastRenderedPageBreak/>
        <w:t>Maintenance and Other Operating Expenses</w:t>
      </w:r>
      <w:r w:rsidR="000A2A71">
        <w:rPr>
          <w:rFonts w:ascii="Times New Roman" w:eastAsia="Times New Roman" w:hAnsi="Times New Roman" w:cs="Times New Roman"/>
          <w:b/>
          <w:sz w:val="24"/>
          <w:szCs w:val="24"/>
        </w:rPr>
        <w:t xml:space="preserve"> (MOOE)</w:t>
      </w:r>
    </w:p>
    <w:p w14:paraId="46F59F2C" w14:textId="77777777" w:rsidR="000A2A71" w:rsidRPr="0084238B" w:rsidRDefault="000A2A71" w:rsidP="00251518">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p w14:paraId="0A5AD7A2" w14:textId="77777777" w:rsidR="005E373B" w:rsidRPr="00E749CE" w:rsidRDefault="005E373B" w:rsidP="005E373B">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13"/>
          <w:szCs w:val="13"/>
          <w:highlight w:val="yellow"/>
        </w:rPr>
      </w:pPr>
    </w:p>
    <w:tbl>
      <w:tblPr>
        <w:tblW w:w="8240" w:type="dxa"/>
        <w:tblInd w:w="636" w:type="dxa"/>
        <w:tblLayout w:type="fixed"/>
        <w:tblLook w:val="0400" w:firstRow="0" w:lastRow="0" w:firstColumn="0" w:lastColumn="0" w:noHBand="0" w:noVBand="1"/>
      </w:tblPr>
      <w:tblGrid>
        <w:gridCol w:w="4404"/>
        <w:gridCol w:w="1946"/>
        <w:gridCol w:w="1890"/>
      </w:tblGrid>
      <w:tr w:rsidR="00B44158" w:rsidRPr="007B6B78" w14:paraId="279F56D7" w14:textId="77777777" w:rsidTr="00251518">
        <w:trPr>
          <w:trHeight w:val="20"/>
          <w:tblHeader/>
        </w:trPr>
        <w:tc>
          <w:tcPr>
            <w:tcW w:w="4404" w:type="dxa"/>
            <w:tcBorders>
              <w:top w:val="nil"/>
              <w:left w:val="nil"/>
              <w:bottom w:val="nil"/>
              <w:right w:val="nil"/>
            </w:tcBorders>
          </w:tcPr>
          <w:p w14:paraId="239A0BF9" w14:textId="77777777" w:rsidR="00B44158" w:rsidRPr="007B6B78" w:rsidRDefault="00B44158" w:rsidP="00FA1E45">
            <w:pPr>
              <w:widowControl w:val="0"/>
              <w:spacing w:after="0" w:line="240" w:lineRule="auto"/>
              <w:contextualSpacing/>
              <w:rPr>
                <w:rFonts w:ascii="Times New Roman" w:eastAsia="Times New Roman" w:hAnsi="Times New Roman" w:cs="Times New Roman"/>
                <w:sz w:val="24"/>
                <w:szCs w:val="24"/>
                <w:highlight w:val="yellow"/>
              </w:rPr>
            </w:pPr>
          </w:p>
        </w:tc>
        <w:tc>
          <w:tcPr>
            <w:tcW w:w="1946" w:type="dxa"/>
            <w:tcBorders>
              <w:top w:val="single" w:sz="4" w:space="0" w:color="000000"/>
              <w:left w:val="nil"/>
              <w:bottom w:val="single" w:sz="4" w:space="0" w:color="000000"/>
              <w:right w:val="nil"/>
            </w:tcBorders>
          </w:tcPr>
          <w:p w14:paraId="67CA0208" w14:textId="68997E33" w:rsidR="00B44158" w:rsidRPr="007B6B78"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202</w:t>
            </w:r>
            <w:r w:rsidR="00DE1E23" w:rsidRPr="007B6B78">
              <w:rPr>
                <w:rFonts w:ascii="Times New Roman" w:eastAsia="Times New Roman" w:hAnsi="Times New Roman" w:cs="Times New Roman"/>
                <w:b/>
                <w:color w:val="000000"/>
                <w:sz w:val="24"/>
                <w:szCs w:val="24"/>
              </w:rPr>
              <w:t>4</w:t>
            </w:r>
          </w:p>
        </w:tc>
        <w:tc>
          <w:tcPr>
            <w:tcW w:w="1890" w:type="dxa"/>
            <w:tcBorders>
              <w:top w:val="single" w:sz="4" w:space="0" w:color="000000"/>
              <w:left w:val="nil"/>
              <w:bottom w:val="single" w:sz="4" w:space="0" w:color="000000"/>
              <w:right w:val="nil"/>
            </w:tcBorders>
          </w:tcPr>
          <w:p w14:paraId="4BBCDE0C" w14:textId="4166405A" w:rsidR="00B44158" w:rsidRPr="007B6B78" w:rsidRDefault="00DE1E23"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2023</w:t>
            </w:r>
          </w:p>
        </w:tc>
      </w:tr>
      <w:tr w:rsidR="00B44158" w:rsidRPr="007B6B78" w14:paraId="26217FBC" w14:textId="77777777" w:rsidTr="00251518">
        <w:trPr>
          <w:trHeight w:val="20"/>
        </w:trPr>
        <w:tc>
          <w:tcPr>
            <w:tcW w:w="4404" w:type="dxa"/>
            <w:tcBorders>
              <w:top w:val="nil"/>
              <w:left w:val="nil"/>
              <w:bottom w:val="nil"/>
              <w:right w:val="nil"/>
            </w:tcBorders>
          </w:tcPr>
          <w:p w14:paraId="26D33FD6"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Traveling Expenses</w:t>
            </w:r>
          </w:p>
        </w:tc>
        <w:tc>
          <w:tcPr>
            <w:tcW w:w="1946" w:type="dxa"/>
            <w:tcBorders>
              <w:top w:val="nil"/>
              <w:left w:val="nil"/>
              <w:bottom w:val="nil"/>
              <w:right w:val="nil"/>
            </w:tcBorders>
          </w:tcPr>
          <w:p w14:paraId="1144C465" w14:textId="77777777" w:rsidR="00B44158" w:rsidRPr="007B6B78"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162F0D64" w14:textId="77777777" w:rsidR="00B44158" w:rsidRPr="007B6B78" w:rsidRDefault="00B44158" w:rsidP="00FA1E45">
            <w:pPr>
              <w:widowControl w:val="0"/>
              <w:spacing w:after="0" w:line="240" w:lineRule="auto"/>
              <w:contextualSpacing/>
              <w:jc w:val="right"/>
              <w:rPr>
                <w:rFonts w:ascii="Times New Roman" w:eastAsia="Times New Roman" w:hAnsi="Times New Roman" w:cs="Times New Roman"/>
                <w:sz w:val="24"/>
                <w:szCs w:val="24"/>
                <w:highlight w:val="yellow"/>
              </w:rPr>
            </w:pPr>
          </w:p>
        </w:tc>
      </w:tr>
      <w:tr w:rsidR="00DE1E23" w:rsidRPr="007B6B78" w14:paraId="6FCA0FBC" w14:textId="77777777" w:rsidTr="00251518">
        <w:trPr>
          <w:trHeight w:val="20"/>
        </w:trPr>
        <w:tc>
          <w:tcPr>
            <w:tcW w:w="4404" w:type="dxa"/>
            <w:tcBorders>
              <w:top w:val="nil"/>
              <w:left w:val="nil"/>
              <w:bottom w:val="nil"/>
              <w:right w:val="nil"/>
            </w:tcBorders>
          </w:tcPr>
          <w:p w14:paraId="6E2E10EE" w14:textId="77777777"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Traveling Expenses - Local</w:t>
            </w:r>
          </w:p>
        </w:tc>
        <w:tc>
          <w:tcPr>
            <w:tcW w:w="1946" w:type="dxa"/>
            <w:tcBorders>
              <w:top w:val="nil"/>
              <w:left w:val="nil"/>
              <w:bottom w:val="nil"/>
              <w:right w:val="nil"/>
            </w:tcBorders>
          </w:tcPr>
          <w:p w14:paraId="784C7F28" w14:textId="1CEF8261" w:rsidR="00DE1E23" w:rsidRPr="007B6B78" w:rsidRDefault="00DE1E23" w:rsidP="00DE1E23">
            <w:pPr>
              <w:widowControl w:val="0"/>
              <w:tabs>
                <w:tab w:val="left" w:pos="1268"/>
              </w:tabs>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4,222,451.50 </w:t>
            </w:r>
          </w:p>
        </w:tc>
        <w:tc>
          <w:tcPr>
            <w:tcW w:w="1890" w:type="dxa"/>
            <w:tcBorders>
              <w:top w:val="nil"/>
              <w:left w:val="nil"/>
              <w:bottom w:val="nil"/>
              <w:right w:val="nil"/>
            </w:tcBorders>
          </w:tcPr>
          <w:p w14:paraId="29B715BF" w14:textId="09AE28A1" w:rsidR="00DE1E23" w:rsidRPr="007B6B78" w:rsidRDefault="00DE1E23" w:rsidP="00DE1E23">
            <w:pPr>
              <w:widowControl w:val="0"/>
              <w:tabs>
                <w:tab w:val="left" w:pos="1268"/>
              </w:tabs>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3,697,375.01 </w:t>
            </w:r>
          </w:p>
        </w:tc>
      </w:tr>
      <w:tr w:rsidR="00DE1E23" w:rsidRPr="007B6B78" w14:paraId="45B81A2C" w14:textId="77777777" w:rsidTr="00251518">
        <w:trPr>
          <w:trHeight w:val="20"/>
        </w:trPr>
        <w:tc>
          <w:tcPr>
            <w:tcW w:w="4404" w:type="dxa"/>
            <w:tcBorders>
              <w:top w:val="nil"/>
              <w:left w:val="nil"/>
              <w:bottom w:val="nil"/>
              <w:right w:val="nil"/>
            </w:tcBorders>
          </w:tcPr>
          <w:p w14:paraId="35CA86D9" w14:textId="77777777"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Traveling Expenses - Foreign</w:t>
            </w:r>
          </w:p>
        </w:tc>
        <w:tc>
          <w:tcPr>
            <w:tcW w:w="1946" w:type="dxa"/>
            <w:tcBorders>
              <w:top w:val="nil"/>
              <w:left w:val="nil"/>
              <w:bottom w:val="nil"/>
              <w:right w:val="nil"/>
            </w:tcBorders>
          </w:tcPr>
          <w:p w14:paraId="35A40DDF" w14:textId="5CB48F36" w:rsidR="00DE1E23" w:rsidRPr="007B6B78" w:rsidRDefault="00DE1E23" w:rsidP="00DE1E23">
            <w:pPr>
              <w:widowControl w:val="0"/>
              <w:tabs>
                <w:tab w:val="left" w:pos="1268"/>
              </w:tabs>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   </w:t>
            </w:r>
          </w:p>
        </w:tc>
        <w:tc>
          <w:tcPr>
            <w:tcW w:w="1890" w:type="dxa"/>
            <w:tcBorders>
              <w:top w:val="nil"/>
              <w:left w:val="nil"/>
              <w:bottom w:val="nil"/>
              <w:right w:val="nil"/>
            </w:tcBorders>
          </w:tcPr>
          <w:p w14:paraId="71B4F216" w14:textId="5A801881" w:rsidR="00DE1E23" w:rsidRPr="007B6B78" w:rsidRDefault="00DE1E23" w:rsidP="00DE1E23">
            <w:pPr>
              <w:widowControl w:val="0"/>
              <w:tabs>
                <w:tab w:val="left" w:pos="1268"/>
              </w:tabs>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186,561.45 </w:t>
            </w:r>
          </w:p>
        </w:tc>
      </w:tr>
      <w:tr w:rsidR="00DE1E23" w:rsidRPr="007B6B78" w14:paraId="0D1857B8" w14:textId="77777777" w:rsidTr="00251518">
        <w:trPr>
          <w:trHeight w:val="20"/>
        </w:trPr>
        <w:tc>
          <w:tcPr>
            <w:tcW w:w="4404" w:type="dxa"/>
            <w:tcBorders>
              <w:top w:val="nil"/>
              <w:left w:val="nil"/>
              <w:bottom w:val="nil"/>
              <w:right w:val="nil"/>
            </w:tcBorders>
          </w:tcPr>
          <w:p w14:paraId="42D0DE47" w14:textId="77777777" w:rsidR="00DE1E23" w:rsidRPr="007B6B78" w:rsidRDefault="00DE1E23"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Training and Scholarship Expenses</w:t>
            </w:r>
          </w:p>
        </w:tc>
        <w:tc>
          <w:tcPr>
            <w:tcW w:w="1946" w:type="dxa"/>
            <w:tcBorders>
              <w:top w:val="nil"/>
              <w:left w:val="nil"/>
              <w:bottom w:val="nil"/>
              <w:right w:val="nil"/>
            </w:tcBorders>
          </w:tcPr>
          <w:p w14:paraId="61EC30E4" w14:textId="4413995B"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3D1C98A2" w14:textId="77777777" w:rsidR="00DE1E23" w:rsidRPr="007B6B78" w:rsidRDefault="00DE1E23" w:rsidP="00DE1E23">
            <w:pPr>
              <w:widowControl w:val="0"/>
              <w:spacing w:after="0" w:line="240" w:lineRule="auto"/>
              <w:contextualSpacing/>
              <w:jc w:val="right"/>
              <w:rPr>
                <w:rFonts w:ascii="Times New Roman" w:eastAsia="Times New Roman" w:hAnsi="Times New Roman" w:cs="Times New Roman"/>
                <w:sz w:val="24"/>
                <w:szCs w:val="24"/>
                <w:highlight w:val="yellow"/>
              </w:rPr>
            </w:pPr>
          </w:p>
        </w:tc>
      </w:tr>
      <w:tr w:rsidR="00DE1E23" w:rsidRPr="007B6B78" w14:paraId="4D58FE67" w14:textId="77777777" w:rsidTr="00251518">
        <w:trPr>
          <w:trHeight w:val="20"/>
        </w:trPr>
        <w:tc>
          <w:tcPr>
            <w:tcW w:w="4404" w:type="dxa"/>
            <w:tcBorders>
              <w:top w:val="nil"/>
              <w:left w:val="nil"/>
              <w:bottom w:val="nil"/>
              <w:right w:val="nil"/>
            </w:tcBorders>
          </w:tcPr>
          <w:p w14:paraId="79E9F1A7" w14:textId="77777777"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Training Expenses</w:t>
            </w:r>
          </w:p>
        </w:tc>
        <w:tc>
          <w:tcPr>
            <w:tcW w:w="1946" w:type="dxa"/>
            <w:tcBorders>
              <w:top w:val="nil"/>
              <w:left w:val="nil"/>
              <w:bottom w:val="nil"/>
              <w:right w:val="nil"/>
            </w:tcBorders>
          </w:tcPr>
          <w:p w14:paraId="1EE87C45" w14:textId="3D68A8B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738,430.16 </w:t>
            </w:r>
          </w:p>
        </w:tc>
        <w:tc>
          <w:tcPr>
            <w:tcW w:w="1890" w:type="dxa"/>
            <w:tcBorders>
              <w:top w:val="nil"/>
              <w:left w:val="nil"/>
              <w:bottom w:val="nil"/>
              <w:right w:val="nil"/>
            </w:tcBorders>
          </w:tcPr>
          <w:p w14:paraId="57F42C6C" w14:textId="6E2366D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510,260.00 </w:t>
            </w:r>
          </w:p>
        </w:tc>
      </w:tr>
      <w:tr w:rsidR="00B44158" w:rsidRPr="007B6B78" w14:paraId="3D01385F" w14:textId="77777777" w:rsidTr="00251518">
        <w:trPr>
          <w:trHeight w:val="20"/>
        </w:trPr>
        <w:tc>
          <w:tcPr>
            <w:tcW w:w="4404" w:type="dxa"/>
            <w:tcBorders>
              <w:top w:val="nil"/>
              <w:left w:val="nil"/>
              <w:bottom w:val="nil"/>
              <w:right w:val="nil"/>
            </w:tcBorders>
          </w:tcPr>
          <w:p w14:paraId="6A24A715"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Supplies and Material Expenses</w:t>
            </w:r>
          </w:p>
        </w:tc>
        <w:tc>
          <w:tcPr>
            <w:tcW w:w="1946" w:type="dxa"/>
            <w:tcBorders>
              <w:top w:val="nil"/>
              <w:left w:val="nil"/>
              <w:bottom w:val="nil"/>
              <w:right w:val="nil"/>
            </w:tcBorders>
          </w:tcPr>
          <w:p w14:paraId="1B2ABF86"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52024AED"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rPr>
            </w:pPr>
          </w:p>
        </w:tc>
      </w:tr>
      <w:tr w:rsidR="00DE1E23" w:rsidRPr="007B6B78" w14:paraId="479E195E" w14:textId="77777777" w:rsidTr="00251518">
        <w:trPr>
          <w:trHeight w:val="20"/>
        </w:trPr>
        <w:tc>
          <w:tcPr>
            <w:tcW w:w="4404" w:type="dxa"/>
            <w:tcBorders>
              <w:top w:val="nil"/>
              <w:left w:val="nil"/>
              <w:bottom w:val="nil"/>
              <w:right w:val="nil"/>
            </w:tcBorders>
          </w:tcPr>
          <w:p w14:paraId="72DC58EB" w14:textId="659CB9C1"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Office Supplies Expenses</w:t>
            </w:r>
          </w:p>
        </w:tc>
        <w:tc>
          <w:tcPr>
            <w:tcW w:w="1946" w:type="dxa"/>
            <w:tcBorders>
              <w:top w:val="nil"/>
              <w:left w:val="nil"/>
              <w:bottom w:val="nil"/>
              <w:right w:val="nil"/>
            </w:tcBorders>
          </w:tcPr>
          <w:p w14:paraId="0A4C295C" w14:textId="7AF57468"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2,150,760.10 </w:t>
            </w:r>
          </w:p>
        </w:tc>
        <w:tc>
          <w:tcPr>
            <w:tcW w:w="1890" w:type="dxa"/>
            <w:tcBorders>
              <w:top w:val="nil"/>
              <w:left w:val="nil"/>
              <w:bottom w:val="nil"/>
              <w:right w:val="nil"/>
            </w:tcBorders>
          </w:tcPr>
          <w:p w14:paraId="26DB56CF" w14:textId="7FA74EF2"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1,788,807.47 </w:t>
            </w:r>
          </w:p>
        </w:tc>
      </w:tr>
      <w:tr w:rsidR="00DE1E23" w:rsidRPr="007B6B78" w14:paraId="078FD0C9" w14:textId="77777777" w:rsidTr="00251518">
        <w:trPr>
          <w:trHeight w:val="20"/>
        </w:trPr>
        <w:tc>
          <w:tcPr>
            <w:tcW w:w="4404" w:type="dxa"/>
            <w:tcBorders>
              <w:top w:val="nil"/>
              <w:left w:val="nil"/>
              <w:bottom w:val="nil"/>
              <w:right w:val="nil"/>
            </w:tcBorders>
          </w:tcPr>
          <w:p w14:paraId="174000A5" w14:textId="488EFC00"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Accountable Forms Expenses</w:t>
            </w:r>
          </w:p>
        </w:tc>
        <w:tc>
          <w:tcPr>
            <w:tcW w:w="1946" w:type="dxa"/>
            <w:tcBorders>
              <w:top w:val="nil"/>
              <w:left w:val="nil"/>
              <w:bottom w:val="nil"/>
              <w:right w:val="nil"/>
            </w:tcBorders>
          </w:tcPr>
          <w:p w14:paraId="0D657716" w14:textId="4319D840"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227,413.00 </w:t>
            </w:r>
          </w:p>
        </w:tc>
        <w:tc>
          <w:tcPr>
            <w:tcW w:w="1890" w:type="dxa"/>
            <w:tcBorders>
              <w:top w:val="nil"/>
              <w:left w:val="nil"/>
              <w:bottom w:val="nil"/>
              <w:right w:val="nil"/>
            </w:tcBorders>
          </w:tcPr>
          <w:p w14:paraId="089642DD" w14:textId="34E4F054"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97,830.00 </w:t>
            </w:r>
          </w:p>
        </w:tc>
      </w:tr>
      <w:tr w:rsidR="00DE1E23" w:rsidRPr="007B6B78" w14:paraId="05AD7BA0" w14:textId="77777777" w:rsidTr="00251518">
        <w:trPr>
          <w:trHeight w:val="20"/>
        </w:trPr>
        <w:tc>
          <w:tcPr>
            <w:tcW w:w="4404" w:type="dxa"/>
            <w:tcBorders>
              <w:top w:val="nil"/>
              <w:left w:val="nil"/>
              <w:bottom w:val="nil"/>
              <w:right w:val="nil"/>
            </w:tcBorders>
          </w:tcPr>
          <w:p w14:paraId="334960D9"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Food Supplies Expenses</w:t>
            </w:r>
          </w:p>
        </w:tc>
        <w:tc>
          <w:tcPr>
            <w:tcW w:w="1946" w:type="dxa"/>
            <w:tcBorders>
              <w:top w:val="nil"/>
              <w:left w:val="nil"/>
              <w:bottom w:val="nil"/>
              <w:right w:val="nil"/>
            </w:tcBorders>
          </w:tcPr>
          <w:p w14:paraId="211536A8" w14:textId="25B62FBF"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4,116,673.90 </w:t>
            </w:r>
          </w:p>
        </w:tc>
        <w:tc>
          <w:tcPr>
            <w:tcW w:w="1890" w:type="dxa"/>
            <w:tcBorders>
              <w:top w:val="nil"/>
              <w:left w:val="nil"/>
              <w:bottom w:val="nil"/>
              <w:right w:val="nil"/>
            </w:tcBorders>
          </w:tcPr>
          <w:p w14:paraId="45DE8BFE" w14:textId="4A653216"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2,999,229.95 </w:t>
            </w:r>
          </w:p>
        </w:tc>
      </w:tr>
      <w:tr w:rsidR="00DE1E23" w:rsidRPr="007B6B78" w14:paraId="57819684" w14:textId="77777777" w:rsidTr="00251518">
        <w:trPr>
          <w:trHeight w:val="20"/>
        </w:trPr>
        <w:tc>
          <w:tcPr>
            <w:tcW w:w="4404" w:type="dxa"/>
            <w:tcBorders>
              <w:top w:val="nil"/>
              <w:left w:val="nil"/>
              <w:bottom w:val="nil"/>
              <w:right w:val="nil"/>
            </w:tcBorders>
          </w:tcPr>
          <w:p w14:paraId="6B6C4F43"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Welfare Goods Expenses</w:t>
            </w:r>
          </w:p>
        </w:tc>
        <w:tc>
          <w:tcPr>
            <w:tcW w:w="1946" w:type="dxa"/>
            <w:tcBorders>
              <w:top w:val="nil"/>
              <w:left w:val="nil"/>
              <w:bottom w:val="nil"/>
              <w:right w:val="nil"/>
            </w:tcBorders>
          </w:tcPr>
          <w:p w14:paraId="3529A8A3" w14:textId="713B9C64"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410,960.00 </w:t>
            </w:r>
          </w:p>
        </w:tc>
        <w:tc>
          <w:tcPr>
            <w:tcW w:w="1890" w:type="dxa"/>
            <w:tcBorders>
              <w:top w:val="nil"/>
              <w:left w:val="nil"/>
              <w:bottom w:val="nil"/>
              <w:right w:val="nil"/>
            </w:tcBorders>
          </w:tcPr>
          <w:p w14:paraId="1A375341" w14:textId="65632C8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139,734.00 </w:t>
            </w:r>
          </w:p>
        </w:tc>
      </w:tr>
      <w:tr w:rsidR="00DE1E23" w:rsidRPr="007B6B78" w14:paraId="60810FB9" w14:textId="77777777" w:rsidTr="00251518">
        <w:trPr>
          <w:trHeight w:val="20"/>
        </w:trPr>
        <w:tc>
          <w:tcPr>
            <w:tcW w:w="4404" w:type="dxa"/>
            <w:tcBorders>
              <w:top w:val="nil"/>
              <w:left w:val="nil"/>
              <w:bottom w:val="nil"/>
              <w:right w:val="nil"/>
            </w:tcBorders>
          </w:tcPr>
          <w:p w14:paraId="21781EBF"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Drugs and Medicines Expenses</w:t>
            </w:r>
          </w:p>
        </w:tc>
        <w:tc>
          <w:tcPr>
            <w:tcW w:w="1946" w:type="dxa"/>
            <w:tcBorders>
              <w:top w:val="nil"/>
              <w:left w:val="nil"/>
              <w:bottom w:val="nil"/>
              <w:right w:val="nil"/>
            </w:tcBorders>
          </w:tcPr>
          <w:p w14:paraId="1840423B" w14:textId="18254A19"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2,038,720.50 </w:t>
            </w:r>
          </w:p>
        </w:tc>
        <w:tc>
          <w:tcPr>
            <w:tcW w:w="1890" w:type="dxa"/>
            <w:tcBorders>
              <w:top w:val="nil"/>
              <w:left w:val="nil"/>
              <w:bottom w:val="nil"/>
              <w:right w:val="nil"/>
            </w:tcBorders>
          </w:tcPr>
          <w:p w14:paraId="743997CA" w14:textId="141BE1AF"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1,624,463.00 </w:t>
            </w:r>
          </w:p>
        </w:tc>
      </w:tr>
      <w:tr w:rsidR="00DE1E23" w:rsidRPr="007B6B78" w14:paraId="7ED79989" w14:textId="77777777" w:rsidTr="00251518">
        <w:trPr>
          <w:trHeight w:val="20"/>
        </w:trPr>
        <w:tc>
          <w:tcPr>
            <w:tcW w:w="4404" w:type="dxa"/>
            <w:tcBorders>
              <w:top w:val="nil"/>
              <w:left w:val="nil"/>
              <w:bottom w:val="nil"/>
              <w:right w:val="nil"/>
            </w:tcBorders>
          </w:tcPr>
          <w:p w14:paraId="52452969" w14:textId="77777777"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Medical, Dental and Laboratory Supplies Expenses</w:t>
            </w:r>
          </w:p>
        </w:tc>
        <w:tc>
          <w:tcPr>
            <w:tcW w:w="1946" w:type="dxa"/>
            <w:tcBorders>
              <w:top w:val="nil"/>
              <w:left w:val="nil"/>
              <w:bottom w:val="nil"/>
              <w:right w:val="nil"/>
            </w:tcBorders>
          </w:tcPr>
          <w:p w14:paraId="42528EFD" w14:textId="336C4E22"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256,263.00 </w:t>
            </w:r>
          </w:p>
        </w:tc>
        <w:tc>
          <w:tcPr>
            <w:tcW w:w="1890" w:type="dxa"/>
            <w:tcBorders>
              <w:top w:val="nil"/>
              <w:left w:val="nil"/>
              <w:bottom w:val="nil"/>
              <w:right w:val="nil"/>
            </w:tcBorders>
          </w:tcPr>
          <w:p w14:paraId="744464B0" w14:textId="1F97CED5"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144,467.00 </w:t>
            </w:r>
          </w:p>
        </w:tc>
      </w:tr>
      <w:tr w:rsidR="00DE1E23" w:rsidRPr="007B6B78" w14:paraId="2BA49DFD" w14:textId="77777777" w:rsidTr="00251518">
        <w:trPr>
          <w:trHeight w:val="20"/>
        </w:trPr>
        <w:tc>
          <w:tcPr>
            <w:tcW w:w="4404" w:type="dxa"/>
            <w:tcBorders>
              <w:top w:val="nil"/>
              <w:left w:val="nil"/>
              <w:bottom w:val="nil"/>
              <w:right w:val="nil"/>
            </w:tcBorders>
          </w:tcPr>
          <w:p w14:paraId="302A28A9"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Fuel, Oil and Lubricant Expenses</w:t>
            </w:r>
          </w:p>
        </w:tc>
        <w:tc>
          <w:tcPr>
            <w:tcW w:w="1946" w:type="dxa"/>
            <w:tcBorders>
              <w:top w:val="nil"/>
              <w:left w:val="nil"/>
              <w:bottom w:val="nil"/>
              <w:right w:val="nil"/>
            </w:tcBorders>
          </w:tcPr>
          <w:p w14:paraId="5C66BA07" w14:textId="2E7E70F3"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3,514,107.72 </w:t>
            </w:r>
          </w:p>
        </w:tc>
        <w:tc>
          <w:tcPr>
            <w:tcW w:w="1890" w:type="dxa"/>
            <w:tcBorders>
              <w:top w:val="nil"/>
              <w:left w:val="nil"/>
              <w:bottom w:val="nil"/>
              <w:right w:val="nil"/>
            </w:tcBorders>
          </w:tcPr>
          <w:p w14:paraId="6BFB8831" w14:textId="319587A8"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2,947,583.35 </w:t>
            </w:r>
          </w:p>
        </w:tc>
      </w:tr>
      <w:tr w:rsidR="00DE1E23" w:rsidRPr="007B6B78" w14:paraId="65C3D544" w14:textId="77777777" w:rsidTr="00251518">
        <w:trPr>
          <w:trHeight w:val="20"/>
        </w:trPr>
        <w:tc>
          <w:tcPr>
            <w:tcW w:w="4404" w:type="dxa"/>
            <w:tcBorders>
              <w:top w:val="nil"/>
              <w:left w:val="nil"/>
              <w:bottom w:val="nil"/>
              <w:right w:val="nil"/>
            </w:tcBorders>
          </w:tcPr>
          <w:p w14:paraId="654DB2D2" w14:textId="77777777"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Chemical and Filtering Supplies Expenses</w:t>
            </w:r>
          </w:p>
        </w:tc>
        <w:tc>
          <w:tcPr>
            <w:tcW w:w="1946" w:type="dxa"/>
            <w:tcBorders>
              <w:top w:val="nil"/>
              <w:left w:val="nil"/>
              <w:bottom w:val="nil"/>
              <w:right w:val="nil"/>
            </w:tcBorders>
          </w:tcPr>
          <w:p w14:paraId="70D2202A" w14:textId="6E3D8ADB"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49,600.00 </w:t>
            </w:r>
          </w:p>
        </w:tc>
        <w:tc>
          <w:tcPr>
            <w:tcW w:w="1890" w:type="dxa"/>
            <w:tcBorders>
              <w:top w:val="nil"/>
              <w:left w:val="nil"/>
              <w:bottom w:val="nil"/>
              <w:right w:val="nil"/>
            </w:tcBorders>
          </w:tcPr>
          <w:p w14:paraId="4828F174" w14:textId="38988DBA"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   </w:t>
            </w:r>
          </w:p>
        </w:tc>
      </w:tr>
      <w:tr w:rsidR="00DE1E23" w:rsidRPr="007B6B78" w14:paraId="00505FA3" w14:textId="77777777" w:rsidTr="00251518">
        <w:trPr>
          <w:trHeight w:val="20"/>
        </w:trPr>
        <w:tc>
          <w:tcPr>
            <w:tcW w:w="4404" w:type="dxa"/>
            <w:tcBorders>
              <w:top w:val="nil"/>
              <w:left w:val="nil"/>
              <w:bottom w:val="nil"/>
              <w:right w:val="nil"/>
            </w:tcBorders>
          </w:tcPr>
          <w:p w14:paraId="4ACE0D24" w14:textId="007A3EFC"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251518">
              <w:rPr>
                <w:rFonts w:ascii="Times New Roman" w:eastAsia="Times New Roman" w:hAnsi="Times New Roman" w:cs="Times New Roman"/>
                <w:color w:val="000000"/>
                <w:sz w:val="24"/>
                <w:szCs w:val="24"/>
              </w:rPr>
              <w:t>Semi-Expendable Machinery and Equipment Expenses</w:t>
            </w:r>
          </w:p>
        </w:tc>
        <w:tc>
          <w:tcPr>
            <w:tcW w:w="1946" w:type="dxa"/>
            <w:tcBorders>
              <w:top w:val="nil"/>
              <w:left w:val="nil"/>
              <w:bottom w:val="nil"/>
              <w:right w:val="nil"/>
            </w:tcBorders>
          </w:tcPr>
          <w:p w14:paraId="5DDAEF86" w14:textId="572B0F39" w:rsidR="00DE1E23" w:rsidRPr="007B6B78" w:rsidRDefault="00DE1E23" w:rsidP="00DE1E23">
            <w:pPr>
              <w:widowControl w:val="0"/>
              <w:spacing w:after="0" w:line="240" w:lineRule="auto"/>
              <w:contextualSpacing/>
              <w:jc w:val="right"/>
              <w:rPr>
                <w:rFonts w:ascii="Times New Roman" w:hAnsi="Times New Roman" w:cs="Times New Roman"/>
                <w:sz w:val="24"/>
                <w:szCs w:val="24"/>
              </w:rPr>
            </w:pPr>
            <w:r w:rsidRPr="007B6B78">
              <w:rPr>
                <w:rFonts w:ascii="Times New Roman" w:hAnsi="Times New Roman" w:cs="Times New Roman"/>
                <w:sz w:val="24"/>
                <w:szCs w:val="24"/>
              </w:rPr>
              <w:t xml:space="preserve">       358,255.00 </w:t>
            </w:r>
          </w:p>
        </w:tc>
        <w:tc>
          <w:tcPr>
            <w:tcW w:w="1890" w:type="dxa"/>
            <w:tcBorders>
              <w:top w:val="nil"/>
              <w:left w:val="nil"/>
              <w:bottom w:val="nil"/>
              <w:right w:val="nil"/>
            </w:tcBorders>
          </w:tcPr>
          <w:p w14:paraId="3323D287" w14:textId="29F3E93B" w:rsidR="00DE1E23" w:rsidRPr="007B6B78" w:rsidRDefault="00DE1E23" w:rsidP="00DE1E23">
            <w:pPr>
              <w:widowControl w:val="0"/>
              <w:spacing w:after="0" w:line="240" w:lineRule="auto"/>
              <w:contextualSpacing/>
              <w:jc w:val="right"/>
              <w:rPr>
                <w:rFonts w:ascii="Times New Roman" w:hAnsi="Times New Roman" w:cs="Times New Roman"/>
                <w:sz w:val="24"/>
                <w:szCs w:val="24"/>
              </w:rPr>
            </w:pPr>
            <w:r w:rsidRPr="007B6B78">
              <w:rPr>
                <w:rFonts w:ascii="Times New Roman" w:hAnsi="Times New Roman" w:cs="Times New Roman"/>
                <w:sz w:val="24"/>
                <w:szCs w:val="24"/>
              </w:rPr>
              <w:t xml:space="preserve">                     -   </w:t>
            </w:r>
          </w:p>
        </w:tc>
      </w:tr>
      <w:tr w:rsidR="00DE1E23" w:rsidRPr="007B6B78" w14:paraId="43872DB4" w14:textId="77777777" w:rsidTr="00251518">
        <w:trPr>
          <w:trHeight w:val="20"/>
        </w:trPr>
        <w:tc>
          <w:tcPr>
            <w:tcW w:w="4404" w:type="dxa"/>
            <w:tcBorders>
              <w:top w:val="nil"/>
              <w:left w:val="nil"/>
              <w:bottom w:val="nil"/>
              <w:right w:val="nil"/>
            </w:tcBorders>
          </w:tcPr>
          <w:p w14:paraId="13857965" w14:textId="6CCEF1DB"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251518">
              <w:rPr>
                <w:rFonts w:ascii="Times New Roman" w:eastAsia="Times New Roman" w:hAnsi="Times New Roman" w:cs="Times New Roman"/>
                <w:color w:val="000000"/>
                <w:sz w:val="24"/>
                <w:szCs w:val="24"/>
              </w:rPr>
              <w:t>Semi-Expendable Furniture, Fixtures and Books Expenses</w:t>
            </w:r>
          </w:p>
        </w:tc>
        <w:tc>
          <w:tcPr>
            <w:tcW w:w="1946" w:type="dxa"/>
            <w:tcBorders>
              <w:top w:val="nil"/>
              <w:left w:val="nil"/>
              <w:bottom w:val="nil"/>
              <w:right w:val="nil"/>
            </w:tcBorders>
          </w:tcPr>
          <w:p w14:paraId="028ED2AA" w14:textId="02C8C3FF" w:rsidR="00DE1E23" w:rsidRPr="007B6B78" w:rsidRDefault="00DE1E23" w:rsidP="00DE1E23">
            <w:pPr>
              <w:widowControl w:val="0"/>
              <w:spacing w:after="0" w:line="240" w:lineRule="auto"/>
              <w:contextualSpacing/>
              <w:jc w:val="right"/>
              <w:rPr>
                <w:rFonts w:ascii="Times New Roman" w:hAnsi="Times New Roman" w:cs="Times New Roman"/>
                <w:sz w:val="24"/>
                <w:szCs w:val="24"/>
              </w:rPr>
            </w:pPr>
            <w:r w:rsidRPr="007B6B78">
              <w:rPr>
                <w:rFonts w:ascii="Times New Roman" w:hAnsi="Times New Roman" w:cs="Times New Roman"/>
                <w:sz w:val="24"/>
                <w:szCs w:val="24"/>
              </w:rPr>
              <w:t xml:space="preserve">       136,740.00 </w:t>
            </w:r>
          </w:p>
        </w:tc>
        <w:tc>
          <w:tcPr>
            <w:tcW w:w="1890" w:type="dxa"/>
            <w:tcBorders>
              <w:top w:val="nil"/>
              <w:left w:val="nil"/>
              <w:bottom w:val="nil"/>
              <w:right w:val="nil"/>
            </w:tcBorders>
          </w:tcPr>
          <w:p w14:paraId="3C34755C" w14:textId="6B13C12F" w:rsidR="00DE1E23" w:rsidRPr="007B6B78" w:rsidRDefault="00DE1E23" w:rsidP="00DE1E23">
            <w:pPr>
              <w:widowControl w:val="0"/>
              <w:spacing w:after="0" w:line="240" w:lineRule="auto"/>
              <w:contextualSpacing/>
              <w:jc w:val="right"/>
              <w:rPr>
                <w:rFonts w:ascii="Times New Roman" w:hAnsi="Times New Roman" w:cs="Times New Roman"/>
                <w:sz w:val="24"/>
                <w:szCs w:val="24"/>
              </w:rPr>
            </w:pPr>
            <w:r w:rsidRPr="007B6B78">
              <w:rPr>
                <w:rFonts w:ascii="Times New Roman" w:hAnsi="Times New Roman" w:cs="Times New Roman"/>
                <w:sz w:val="24"/>
                <w:szCs w:val="24"/>
              </w:rPr>
              <w:t xml:space="preserve">                     -   </w:t>
            </w:r>
          </w:p>
        </w:tc>
      </w:tr>
      <w:tr w:rsidR="00DE1E23" w:rsidRPr="007B6B78" w14:paraId="5EF25921" w14:textId="77777777" w:rsidTr="00251518">
        <w:trPr>
          <w:trHeight w:val="20"/>
        </w:trPr>
        <w:tc>
          <w:tcPr>
            <w:tcW w:w="4404" w:type="dxa"/>
            <w:tcBorders>
              <w:top w:val="nil"/>
              <w:left w:val="nil"/>
              <w:bottom w:val="nil"/>
              <w:right w:val="nil"/>
            </w:tcBorders>
          </w:tcPr>
          <w:p w14:paraId="24D981A6" w14:textId="77777777" w:rsidR="00DE1E23" w:rsidRPr="007B6B78" w:rsidRDefault="00DE1E23"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Other Supplies and Materials Expenses</w:t>
            </w:r>
          </w:p>
        </w:tc>
        <w:tc>
          <w:tcPr>
            <w:tcW w:w="1946" w:type="dxa"/>
            <w:tcBorders>
              <w:top w:val="nil"/>
              <w:left w:val="nil"/>
              <w:bottom w:val="nil"/>
              <w:right w:val="nil"/>
            </w:tcBorders>
          </w:tcPr>
          <w:p w14:paraId="474F7F04" w14:textId="3C66F02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2,469,285.20 </w:t>
            </w:r>
          </w:p>
        </w:tc>
        <w:tc>
          <w:tcPr>
            <w:tcW w:w="1890" w:type="dxa"/>
            <w:tcBorders>
              <w:top w:val="nil"/>
              <w:left w:val="nil"/>
              <w:bottom w:val="nil"/>
              <w:right w:val="nil"/>
            </w:tcBorders>
          </w:tcPr>
          <w:p w14:paraId="4FC8A1C1" w14:textId="5D7E5222"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2,053,165.40 </w:t>
            </w:r>
          </w:p>
        </w:tc>
      </w:tr>
      <w:tr w:rsidR="00DE1E23" w:rsidRPr="007B6B78" w14:paraId="58E47D33" w14:textId="77777777" w:rsidTr="00251518">
        <w:trPr>
          <w:gridAfter w:val="2"/>
          <w:wAfter w:w="3836" w:type="dxa"/>
          <w:trHeight w:val="20"/>
        </w:trPr>
        <w:tc>
          <w:tcPr>
            <w:tcW w:w="4404" w:type="dxa"/>
            <w:tcBorders>
              <w:top w:val="nil"/>
              <w:left w:val="nil"/>
              <w:bottom w:val="nil"/>
              <w:right w:val="nil"/>
            </w:tcBorders>
          </w:tcPr>
          <w:p w14:paraId="76EFB216" w14:textId="77777777" w:rsidR="00DE1E23" w:rsidRPr="007B6B78" w:rsidRDefault="00DE1E23"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Utility Expenses</w:t>
            </w:r>
          </w:p>
        </w:tc>
      </w:tr>
      <w:tr w:rsidR="00DE1E23" w:rsidRPr="007B6B78" w14:paraId="4A62F2F1" w14:textId="77777777" w:rsidTr="00251518">
        <w:trPr>
          <w:trHeight w:val="20"/>
        </w:trPr>
        <w:tc>
          <w:tcPr>
            <w:tcW w:w="4404" w:type="dxa"/>
            <w:tcBorders>
              <w:top w:val="nil"/>
              <w:left w:val="nil"/>
              <w:bottom w:val="nil"/>
              <w:right w:val="nil"/>
            </w:tcBorders>
          </w:tcPr>
          <w:p w14:paraId="50A3FFF1"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Water Expenses</w:t>
            </w:r>
          </w:p>
        </w:tc>
        <w:tc>
          <w:tcPr>
            <w:tcW w:w="1946" w:type="dxa"/>
            <w:tcBorders>
              <w:top w:val="nil"/>
              <w:left w:val="nil"/>
              <w:bottom w:val="nil"/>
              <w:right w:val="nil"/>
            </w:tcBorders>
          </w:tcPr>
          <w:p w14:paraId="3E9EA867" w14:textId="62345843"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1,550,369.10 </w:t>
            </w:r>
          </w:p>
        </w:tc>
        <w:tc>
          <w:tcPr>
            <w:tcW w:w="1890" w:type="dxa"/>
            <w:tcBorders>
              <w:top w:val="nil"/>
              <w:left w:val="nil"/>
              <w:bottom w:val="nil"/>
              <w:right w:val="nil"/>
            </w:tcBorders>
          </w:tcPr>
          <w:p w14:paraId="67AF47D0" w14:textId="424A6B7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1,654,057.65 </w:t>
            </w:r>
          </w:p>
        </w:tc>
      </w:tr>
      <w:tr w:rsidR="00DE1E23" w:rsidRPr="007B6B78" w14:paraId="74DDB8E4" w14:textId="77777777" w:rsidTr="00251518">
        <w:trPr>
          <w:trHeight w:val="20"/>
        </w:trPr>
        <w:tc>
          <w:tcPr>
            <w:tcW w:w="4404" w:type="dxa"/>
            <w:tcBorders>
              <w:top w:val="nil"/>
              <w:left w:val="nil"/>
              <w:bottom w:val="nil"/>
              <w:right w:val="nil"/>
            </w:tcBorders>
          </w:tcPr>
          <w:p w14:paraId="510EF578"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Electricity Expenses</w:t>
            </w:r>
          </w:p>
        </w:tc>
        <w:tc>
          <w:tcPr>
            <w:tcW w:w="1946" w:type="dxa"/>
            <w:tcBorders>
              <w:top w:val="nil"/>
              <w:left w:val="nil"/>
              <w:bottom w:val="nil"/>
              <w:right w:val="nil"/>
            </w:tcBorders>
          </w:tcPr>
          <w:p w14:paraId="45EBE857" w14:textId="7DB4EC63"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6,827,954.79 </w:t>
            </w:r>
          </w:p>
        </w:tc>
        <w:tc>
          <w:tcPr>
            <w:tcW w:w="1890" w:type="dxa"/>
            <w:tcBorders>
              <w:top w:val="nil"/>
              <w:left w:val="nil"/>
              <w:bottom w:val="nil"/>
              <w:right w:val="nil"/>
            </w:tcBorders>
          </w:tcPr>
          <w:p w14:paraId="063D3317" w14:textId="6BB3D607"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6,412,261.80 </w:t>
            </w:r>
          </w:p>
        </w:tc>
      </w:tr>
      <w:tr w:rsidR="00DE1E23" w:rsidRPr="007B6B78" w14:paraId="5068D7C3" w14:textId="77777777" w:rsidTr="00251518">
        <w:trPr>
          <w:trHeight w:val="20"/>
        </w:trPr>
        <w:tc>
          <w:tcPr>
            <w:tcW w:w="4404" w:type="dxa"/>
            <w:tcBorders>
              <w:top w:val="nil"/>
              <w:left w:val="nil"/>
              <w:bottom w:val="nil"/>
              <w:right w:val="nil"/>
            </w:tcBorders>
          </w:tcPr>
          <w:p w14:paraId="790B043A" w14:textId="77777777" w:rsidR="00DE1E23" w:rsidRPr="007B6B78" w:rsidRDefault="00DE1E23"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Communication Expenses</w:t>
            </w:r>
          </w:p>
        </w:tc>
        <w:tc>
          <w:tcPr>
            <w:tcW w:w="1946" w:type="dxa"/>
            <w:tcBorders>
              <w:top w:val="nil"/>
              <w:left w:val="nil"/>
              <w:bottom w:val="nil"/>
              <w:right w:val="nil"/>
            </w:tcBorders>
          </w:tcPr>
          <w:p w14:paraId="36AE1996" w14:textId="77777777"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5018545A" w14:textId="41D01C01"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p>
        </w:tc>
      </w:tr>
      <w:tr w:rsidR="00DE1E23" w:rsidRPr="007B6B78" w14:paraId="6E3CB6E4" w14:textId="77777777" w:rsidTr="00251518">
        <w:trPr>
          <w:trHeight w:val="20"/>
        </w:trPr>
        <w:tc>
          <w:tcPr>
            <w:tcW w:w="4404" w:type="dxa"/>
            <w:tcBorders>
              <w:top w:val="nil"/>
              <w:left w:val="nil"/>
              <w:bottom w:val="nil"/>
              <w:right w:val="nil"/>
            </w:tcBorders>
          </w:tcPr>
          <w:p w14:paraId="612A303A" w14:textId="30667281"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Postage and Courier Service</w:t>
            </w:r>
          </w:p>
        </w:tc>
        <w:tc>
          <w:tcPr>
            <w:tcW w:w="1946" w:type="dxa"/>
            <w:tcBorders>
              <w:top w:val="nil"/>
              <w:left w:val="nil"/>
              <w:bottom w:val="nil"/>
              <w:right w:val="nil"/>
            </w:tcBorders>
          </w:tcPr>
          <w:p w14:paraId="2A88F97D" w14:textId="0674CE34"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3,974.00 </w:t>
            </w:r>
          </w:p>
        </w:tc>
        <w:tc>
          <w:tcPr>
            <w:tcW w:w="1890" w:type="dxa"/>
            <w:tcBorders>
              <w:top w:val="nil"/>
              <w:left w:val="nil"/>
              <w:bottom w:val="nil"/>
              <w:right w:val="nil"/>
            </w:tcBorders>
          </w:tcPr>
          <w:p w14:paraId="63D7F0C6" w14:textId="7CE1223F"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1,382.00 </w:t>
            </w:r>
          </w:p>
        </w:tc>
      </w:tr>
      <w:tr w:rsidR="00DE1E23" w:rsidRPr="007B6B78" w14:paraId="71D9FFF4" w14:textId="77777777" w:rsidTr="00251518">
        <w:trPr>
          <w:trHeight w:val="20"/>
        </w:trPr>
        <w:tc>
          <w:tcPr>
            <w:tcW w:w="4404" w:type="dxa"/>
            <w:tcBorders>
              <w:top w:val="nil"/>
              <w:left w:val="nil"/>
              <w:bottom w:val="nil"/>
              <w:right w:val="nil"/>
            </w:tcBorders>
          </w:tcPr>
          <w:p w14:paraId="2A41364D"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Telephone Expenses</w:t>
            </w:r>
          </w:p>
        </w:tc>
        <w:tc>
          <w:tcPr>
            <w:tcW w:w="1946" w:type="dxa"/>
            <w:tcBorders>
              <w:top w:val="nil"/>
              <w:left w:val="nil"/>
              <w:bottom w:val="nil"/>
              <w:right w:val="nil"/>
            </w:tcBorders>
          </w:tcPr>
          <w:p w14:paraId="22CCE9FD" w14:textId="3761E48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1,607,430.88 </w:t>
            </w:r>
          </w:p>
        </w:tc>
        <w:tc>
          <w:tcPr>
            <w:tcW w:w="1890" w:type="dxa"/>
            <w:tcBorders>
              <w:top w:val="nil"/>
              <w:left w:val="nil"/>
              <w:bottom w:val="nil"/>
              <w:right w:val="nil"/>
            </w:tcBorders>
          </w:tcPr>
          <w:p w14:paraId="2A39435D" w14:textId="627FA074"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1,552,778.44 </w:t>
            </w:r>
          </w:p>
        </w:tc>
      </w:tr>
      <w:tr w:rsidR="00DE1E23" w:rsidRPr="007B6B78" w14:paraId="3198DE5A" w14:textId="77777777" w:rsidTr="00251518">
        <w:trPr>
          <w:trHeight w:val="20"/>
        </w:trPr>
        <w:tc>
          <w:tcPr>
            <w:tcW w:w="4404" w:type="dxa"/>
            <w:tcBorders>
              <w:top w:val="nil"/>
              <w:left w:val="nil"/>
              <w:bottom w:val="nil"/>
              <w:right w:val="nil"/>
            </w:tcBorders>
          </w:tcPr>
          <w:p w14:paraId="533D242F" w14:textId="6A4F2534"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Internet Subscription Expenses</w:t>
            </w:r>
          </w:p>
          <w:p w14:paraId="6BA1F251" w14:textId="77777777" w:rsidR="00DE1E23" w:rsidRPr="007B6B78" w:rsidRDefault="00DE1E23" w:rsidP="00251518">
            <w:pPr>
              <w:widowControl w:val="0"/>
              <w:spacing w:after="0" w:line="240" w:lineRule="auto"/>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b/>
                <w:color w:val="000000"/>
                <w:sz w:val="24"/>
                <w:szCs w:val="24"/>
              </w:rPr>
              <w:t>Awards/Rewards and Prizes</w:t>
            </w:r>
          </w:p>
        </w:tc>
        <w:tc>
          <w:tcPr>
            <w:tcW w:w="1946" w:type="dxa"/>
            <w:tcBorders>
              <w:top w:val="nil"/>
              <w:left w:val="nil"/>
              <w:bottom w:val="nil"/>
              <w:right w:val="nil"/>
            </w:tcBorders>
          </w:tcPr>
          <w:p w14:paraId="4D27585F" w14:textId="7B60170C"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399,703.02 </w:t>
            </w:r>
          </w:p>
        </w:tc>
        <w:tc>
          <w:tcPr>
            <w:tcW w:w="1890" w:type="dxa"/>
            <w:tcBorders>
              <w:top w:val="nil"/>
              <w:left w:val="nil"/>
              <w:bottom w:val="nil"/>
              <w:right w:val="nil"/>
            </w:tcBorders>
          </w:tcPr>
          <w:p w14:paraId="4239770C" w14:textId="1B290633"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365,118.68 </w:t>
            </w:r>
          </w:p>
        </w:tc>
      </w:tr>
      <w:tr w:rsidR="00DE1E23" w:rsidRPr="007B6B78" w14:paraId="2CBFB650" w14:textId="77777777" w:rsidTr="00251518">
        <w:trPr>
          <w:trHeight w:val="20"/>
        </w:trPr>
        <w:tc>
          <w:tcPr>
            <w:tcW w:w="4404" w:type="dxa"/>
            <w:tcBorders>
              <w:top w:val="nil"/>
              <w:left w:val="nil"/>
              <w:bottom w:val="nil"/>
              <w:right w:val="nil"/>
            </w:tcBorders>
          </w:tcPr>
          <w:p w14:paraId="5096F81D" w14:textId="77777777" w:rsidR="00DE1E23" w:rsidRPr="007B6B78" w:rsidRDefault="00DE1E23"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Prizes</w:t>
            </w:r>
          </w:p>
        </w:tc>
        <w:tc>
          <w:tcPr>
            <w:tcW w:w="1946" w:type="dxa"/>
            <w:tcBorders>
              <w:top w:val="nil"/>
              <w:left w:val="nil"/>
              <w:bottom w:val="nil"/>
              <w:right w:val="nil"/>
            </w:tcBorders>
          </w:tcPr>
          <w:p w14:paraId="4AB94D12" w14:textId="774E5D7E"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814,961.00 </w:t>
            </w:r>
          </w:p>
        </w:tc>
        <w:tc>
          <w:tcPr>
            <w:tcW w:w="1890" w:type="dxa"/>
            <w:tcBorders>
              <w:top w:val="nil"/>
              <w:left w:val="nil"/>
              <w:bottom w:val="nil"/>
              <w:right w:val="nil"/>
            </w:tcBorders>
          </w:tcPr>
          <w:p w14:paraId="41CE91E4" w14:textId="174C7963"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1,268,130.00 </w:t>
            </w:r>
          </w:p>
        </w:tc>
      </w:tr>
      <w:tr w:rsidR="00B44158" w:rsidRPr="007B6B78" w14:paraId="7724512E" w14:textId="77777777" w:rsidTr="00251518">
        <w:trPr>
          <w:trHeight w:val="20"/>
        </w:trPr>
        <w:tc>
          <w:tcPr>
            <w:tcW w:w="4404" w:type="dxa"/>
            <w:tcBorders>
              <w:top w:val="nil"/>
              <w:left w:val="nil"/>
              <w:bottom w:val="nil"/>
              <w:right w:val="nil"/>
            </w:tcBorders>
          </w:tcPr>
          <w:p w14:paraId="51C1F6C6"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Survey, Research, Exploration and Development Expenses</w:t>
            </w:r>
          </w:p>
        </w:tc>
        <w:tc>
          <w:tcPr>
            <w:tcW w:w="1946" w:type="dxa"/>
            <w:tcBorders>
              <w:top w:val="nil"/>
              <w:left w:val="nil"/>
              <w:bottom w:val="nil"/>
              <w:right w:val="nil"/>
            </w:tcBorders>
          </w:tcPr>
          <w:p w14:paraId="1924F05C"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3925B883"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r>
      <w:tr w:rsidR="007B6B78" w:rsidRPr="007B6B78" w14:paraId="3074706F" w14:textId="77777777" w:rsidTr="00251518">
        <w:trPr>
          <w:trHeight w:val="20"/>
        </w:trPr>
        <w:tc>
          <w:tcPr>
            <w:tcW w:w="4404" w:type="dxa"/>
            <w:tcBorders>
              <w:top w:val="nil"/>
              <w:left w:val="nil"/>
              <w:bottom w:val="nil"/>
              <w:right w:val="nil"/>
            </w:tcBorders>
          </w:tcPr>
          <w:p w14:paraId="474B3883" w14:textId="26FA729A"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Research, Exploration and Development Expenses</w:t>
            </w:r>
          </w:p>
        </w:tc>
        <w:tc>
          <w:tcPr>
            <w:tcW w:w="1946" w:type="dxa"/>
            <w:tcBorders>
              <w:top w:val="nil"/>
              <w:left w:val="nil"/>
              <w:bottom w:val="nil"/>
              <w:right w:val="nil"/>
            </w:tcBorders>
          </w:tcPr>
          <w:p w14:paraId="2BC3DB86" w14:textId="426007F7"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18,000.00 </w:t>
            </w:r>
          </w:p>
        </w:tc>
        <w:tc>
          <w:tcPr>
            <w:tcW w:w="1890" w:type="dxa"/>
            <w:tcBorders>
              <w:top w:val="nil"/>
              <w:left w:val="nil"/>
              <w:bottom w:val="nil"/>
              <w:right w:val="nil"/>
            </w:tcBorders>
          </w:tcPr>
          <w:p w14:paraId="13C966AB" w14:textId="208724BA"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   </w:t>
            </w:r>
          </w:p>
        </w:tc>
      </w:tr>
      <w:tr w:rsidR="00B44158" w:rsidRPr="007B6B78" w14:paraId="1FDDDBF9" w14:textId="77777777" w:rsidTr="00251518">
        <w:trPr>
          <w:trHeight w:val="20"/>
        </w:trPr>
        <w:tc>
          <w:tcPr>
            <w:tcW w:w="6350" w:type="dxa"/>
            <w:gridSpan w:val="2"/>
            <w:tcBorders>
              <w:top w:val="nil"/>
              <w:left w:val="nil"/>
              <w:bottom w:val="nil"/>
              <w:right w:val="nil"/>
            </w:tcBorders>
          </w:tcPr>
          <w:p w14:paraId="4D22D504"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Confidential, Intelligence and Extraordinary Expenses</w:t>
            </w:r>
          </w:p>
        </w:tc>
        <w:tc>
          <w:tcPr>
            <w:tcW w:w="1890" w:type="dxa"/>
            <w:tcBorders>
              <w:top w:val="nil"/>
              <w:left w:val="nil"/>
              <w:bottom w:val="nil"/>
              <w:right w:val="nil"/>
            </w:tcBorders>
          </w:tcPr>
          <w:p w14:paraId="4C52CF0C" w14:textId="77777777" w:rsidR="00B44158" w:rsidRPr="007B6B78"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r>
      <w:tr w:rsidR="007B6B78" w:rsidRPr="007B6B78" w14:paraId="63F546FC" w14:textId="77777777" w:rsidTr="00251518">
        <w:trPr>
          <w:trHeight w:val="20"/>
        </w:trPr>
        <w:tc>
          <w:tcPr>
            <w:tcW w:w="4404" w:type="dxa"/>
            <w:tcBorders>
              <w:top w:val="nil"/>
              <w:left w:val="nil"/>
              <w:bottom w:val="nil"/>
              <w:right w:val="nil"/>
            </w:tcBorders>
          </w:tcPr>
          <w:p w14:paraId="1D4CA66B" w14:textId="77777777"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Extraordinary and Miscellaneous Expenses</w:t>
            </w:r>
          </w:p>
        </w:tc>
        <w:tc>
          <w:tcPr>
            <w:tcW w:w="1946" w:type="dxa"/>
            <w:tcBorders>
              <w:top w:val="nil"/>
              <w:left w:val="nil"/>
              <w:bottom w:val="nil"/>
              <w:right w:val="nil"/>
            </w:tcBorders>
          </w:tcPr>
          <w:p w14:paraId="20990AE0" w14:textId="6617E2B8"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15,200.00 </w:t>
            </w:r>
          </w:p>
        </w:tc>
        <w:tc>
          <w:tcPr>
            <w:tcW w:w="1890" w:type="dxa"/>
            <w:tcBorders>
              <w:top w:val="nil"/>
              <w:left w:val="nil"/>
              <w:bottom w:val="nil"/>
              <w:right w:val="nil"/>
            </w:tcBorders>
          </w:tcPr>
          <w:p w14:paraId="2A42E91A" w14:textId="653BADEC"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24,778.97 </w:t>
            </w:r>
          </w:p>
        </w:tc>
      </w:tr>
      <w:tr w:rsidR="00B44158" w:rsidRPr="007B6B78" w14:paraId="5CFB9C04" w14:textId="77777777" w:rsidTr="00251518">
        <w:trPr>
          <w:trHeight w:val="20"/>
        </w:trPr>
        <w:tc>
          <w:tcPr>
            <w:tcW w:w="4404" w:type="dxa"/>
            <w:tcBorders>
              <w:top w:val="nil"/>
              <w:left w:val="nil"/>
              <w:bottom w:val="nil"/>
              <w:right w:val="nil"/>
            </w:tcBorders>
          </w:tcPr>
          <w:p w14:paraId="53B128C2" w14:textId="23302ED2"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Professional Services</w:t>
            </w:r>
          </w:p>
        </w:tc>
        <w:tc>
          <w:tcPr>
            <w:tcW w:w="1946" w:type="dxa"/>
            <w:tcBorders>
              <w:top w:val="nil"/>
              <w:left w:val="nil"/>
              <w:bottom w:val="nil"/>
              <w:right w:val="nil"/>
            </w:tcBorders>
          </w:tcPr>
          <w:p w14:paraId="4E7573F1"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0AEDB9BF"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sz w:val="24"/>
                <w:szCs w:val="24"/>
                <w:highlight w:val="yellow"/>
              </w:rPr>
            </w:pPr>
          </w:p>
        </w:tc>
      </w:tr>
      <w:tr w:rsidR="007B6B78" w:rsidRPr="007B6B78" w14:paraId="567A7362" w14:textId="77777777" w:rsidTr="00251518">
        <w:trPr>
          <w:trHeight w:val="20"/>
        </w:trPr>
        <w:tc>
          <w:tcPr>
            <w:tcW w:w="4404" w:type="dxa"/>
            <w:tcBorders>
              <w:top w:val="nil"/>
              <w:left w:val="nil"/>
              <w:bottom w:val="nil"/>
              <w:right w:val="nil"/>
            </w:tcBorders>
          </w:tcPr>
          <w:p w14:paraId="3B9D382B"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Consultancy Services</w:t>
            </w:r>
          </w:p>
        </w:tc>
        <w:tc>
          <w:tcPr>
            <w:tcW w:w="1946" w:type="dxa"/>
            <w:tcBorders>
              <w:top w:val="nil"/>
              <w:left w:val="nil"/>
              <w:bottom w:val="nil"/>
              <w:right w:val="nil"/>
            </w:tcBorders>
          </w:tcPr>
          <w:p w14:paraId="1980A6FC" w14:textId="7AB78680"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294,000.00 </w:t>
            </w:r>
          </w:p>
        </w:tc>
        <w:tc>
          <w:tcPr>
            <w:tcW w:w="1890" w:type="dxa"/>
            <w:tcBorders>
              <w:top w:val="nil"/>
              <w:left w:val="nil"/>
              <w:bottom w:val="nil"/>
              <w:right w:val="nil"/>
            </w:tcBorders>
          </w:tcPr>
          <w:p w14:paraId="7792D175" w14:textId="0C87F02D"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482,000.00 </w:t>
            </w:r>
          </w:p>
        </w:tc>
      </w:tr>
      <w:tr w:rsidR="00B44158" w:rsidRPr="007B6B78" w14:paraId="3B502607" w14:textId="77777777" w:rsidTr="00251518">
        <w:trPr>
          <w:trHeight w:val="20"/>
        </w:trPr>
        <w:tc>
          <w:tcPr>
            <w:tcW w:w="4404" w:type="dxa"/>
            <w:tcBorders>
              <w:top w:val="nil"/>
              <w:left w:val="nil"/>
              <w:bottom w:val="nil"/>
              <w:right w:val="nil"/>
            </w:tcBorders>
          </w:tcPr>
          <w:p w14:paraId="32A95670"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General Services</w:t>
            </w:r>
          </w:p>
        </w:tc>
        <w:tc>
          <w:tcPr>
            <w:tcW w:w="1946" w:type="dxa"/>
            <w:tcBorders>
              <w:top w:val="nil"/>
              <w:left w:val="nil"/>
              <w:bottom w:val="nil"/>
              <w:right w:val="nil"/>
            </w:tcBorders>
          </w:tcPr>
          <w:p w14:paraId="2565C661"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4C7839D9" w14:textId="77777777" w:rsidR="00B44158" w:rsidRPr="007B6B78"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r>
      <w:tr w:rsidR="007B6B78" w:rsidRPr="007B6B78" w14:paraId="080CAF87" w14:textId="77777777" w:rsidTr="00251518">
        <w:trPr>
          <w:trHeight w:val="20"/>
        </w:trPr>
        <w:tc>
          <w:tcPr>
            <w:tcW w:w="4404" w:type="dxa"/>
            <w:tcBorders>
              <w:top w:val="nil"/>
              <w:left w:val="nil"/>
              <w:bottom w:val="nil"/>
              <w:right w:val="nil"/>
            </w:tcBorders>
          </w:tcPr>
          <w:p w14:paraId="0CCFBF7A"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Other General Services</w:t>
            </w:r>
          </w:p>
        </w:tc>
        <w:tc>
          <w:tcPr>
            <w:tcW w:w="1946" w:type="dxa"/>
            <w:tcBorders>
              <w:top w:val="nil"/>
              <w:left w:val="nil"/>
              <w:bottom w:val="nil"/>
              <w:right w:val="nil"/>
            </w:tcBorders>
          </w:tcPr>
          <w:p w14:paraId="18F15223" w14:textId="0D3DE9CB"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12,359,755.50 </w:t>
            </w:r>
          </w:p>
        </w:tc>
        <w:tc>
          <w:tcPr>
            <w:tcW w:w="1890" w:type="dxa"/>
            <w:tcBorders>
              <w:top w:val="nil"/>
              <w:left w:val="nil"/>
              <w:bottom w:val="nil"/>
              <w:right w:val="nil"/>
            </w:tcBorders>
          </w:tcPr>
          <w:p w14:paraId="20DD0C17" w14:textId="77777777" w:rsidR="00F83CAB" w:rsidRDefault="007B6B78" w:rsidP="007B6B78">
            <w:pPr>
              <w:widowControl w:val="0"/>
              <w:spacing w:after="0" w:line="240" w:lineRule="auto"/>
              <w:contextualSpacing/>
              <w:jc w:val="right"/>
              <w:rPr>
                <w:rFonts w:ascii="Times New Roman" w:hAnsi="Times New Roman" w:cs="Times New Roman"/>
                <w:sz w:val="24"/>
                <w:szCs w:val="24"/>
              </w:rPr>
            </w:pPr>
            <w:r w:rsidRPr="007B6B78">
              <w:rPr>
                <w:rFonts w:ascii="Times New Roman" w:hAnsi="Times New Roman" w:cs="Times New Roman"/>
                <w:sz w:val="24"/>
                <w:szCs w:val="24"/>
              </w:rPr>
              <w:t xml:space="preserve">  11,241,685.75</w:t>
            </w:r>
          </w:p>
          <w:p w14:paraId="20F879D3" w14:textId="77777777" w:rsidR="00F83CAB" w:rsidRDefault="00F83CAB" w:rsidP="007B6B78">
            <w:pPr>
              <w:widowControl w:val="0"/>
              <w:spacing w:after="0" w:line="240" w:lineRule="auto"/>
              <w:contextualSpacing/>
              <w:jc w:val="right"/>
              <w:rPr>
                <w:rFonts w:ascii="Times New Roman" w:hAnsi="Times New Roman" w:cs="Times New Roman"/>
                <w:sz w:val="24"/>
                <w:szCs w:val="24"/>
              </w:rPr>
            </w:pPr>
          </w:p>
          <w:p w14:paraId="7CE8BFA2" w14:textId="35FF5F51"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w:t>
            </w:r>
          </w:p>
        </w:tc>
      </w:tr>
      <w:tr w:rsidR="00DE1E23" w:rsidRPr="007B6B78" w14:paraId="47B43010" w14:textId="77777777" w:rsidTr="00251518">
        <w:trPr>
          <w:trHeight w:val="20"/>
        </w:trPr>
        <w:tc>
          <w:tcPr>
            <w:tcW w:w="4404" w:type="dxa"/>
            <w:tcBorders>
              <w:top w:val="nil"/>
              <w:left w:val="nil"/>
              <w:bottom w:val="nil"/>
              <w:right w:val="nil"/>
            </w:tcBorders>
          </w:tcPr>
          <w:p w14:paraId="69B68351" w14:textId="77777777" w:rsidR="00DE1E23" w:rsidRPr="007B6B78" w:rsidRDefault="00DE1E23" w:rsidP="00251518">
            <w:pPr>
              <w:widowControl w:val="0"/>
              <w:spacing w:after="0" w:line="240" w:lineRule="auto"/>
              <w:ind w:left="336" w:hanging="336"/>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lastRenderedPageBreak/>
              <w:t>Repairs and Maintenance</w:t>
            </w:r>
          </w:p>
        </w:tc>
        <w:tc>
          <w:tcPr>
            <w:tcW w:w="1946" w:type="dxa"/>
            <w:tcBorders>
              <w:top w:val="nil"/>
              <w:left w:val="nil"/>
              <w:bottom w:val="nil"/>
              <w:right w:val="nil"/>
            </w:tcBorders>
          </w:tcPr>
          <w:p w14:paraId="19D899E3" w14:textId="77777777"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c>
          <w:tcPr>
            <w:tcW w:w="1890" w:type="dxa"/>
            <w:tcBorders>
              <w:top w:val="nil"/>
              <w:left w:val="nil"/>
              <w:bottom w:val="nil"/>
              <w:right w:val="nil"/>
            </w:tcBorders>
          </w:tcPr>
          <w:p w14:paraId="25945CAD" w14:textId="77777777" w:rsidR="00DE1E23" w:rsidRPr="007B6B78" w:rsidRDefault="00DE1E23" w:rsidP="00DE1E23">
            <w:pPr>
              <w:widowControl w:val="0"/>
              <w:spacing w:after="0" w:line="240" w:lineRule="auto"/>
              <w:contextualSpacing/>
              <w:jc w:val="right"/>
              <w:rPr>
                <w:rFonts w:ascii="Times New Roman" w:eastAsia="Times New Roman" w:hAnsi="Times New Roman" w:cs="Times New Roman"/>
                <w:color w:val="000000"/>
                <w:sz w:val="24"/>
                <w:szCs w:val="24"/>
              </w:rPr>
            </w:pPr>
          </w:p>
        </w:tc>
      </w:tr>
      <w:tr w:rsidR="007B6B78" w:rsidRPr="007B6B78" w14:paraId="70D90E78" w14:textId="77777777" w:rsidTr="00251518">
        <w:trPr>
          <w:trHeight w:val="20"/>
        </w:trPr>
        <w:tc>
          <w:tcPr>
            <w:tcW w:w="4404" w:type="dxa"/>
            <w:tcBorders>
              <w:top w:val="nil"/>
              <w:left w:val="nil"/>
              <w:bottom w:val="nil"/>
              <w:right w:val="nil"/>
            </w:tcBorders>
          </w:tcPr>
          <w:p w14:paraId="66A4C022" w14:textId="221FE8FE"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Repairs and Maintenance -</w:t>
            </w:r>
            <w:r w:rsidR="000A2A71">
              <w:rPr>
                <w:rFonts w:ascii="Times New Roman" w:eastAsia="Times New Roman" w:hAnsi="Times New Roman" w:cs="Times New Roman"/>
                <w:color w:val="000000"/>
                <w:sz w:val="24"/>
                <w:szCs w:val="24"/>
              </w:rPr>
              <w:t xml:space="preserve"> </w:t>
            </w:r>
            <w:r w:rsidRPr="007B6B78">
              <w:rPr>
                <w:rFonts w:ascii="Times New Roman" w:eastAsia="Times New Roman" w:hAnsi="Times New Roman" w:cs="Times New Roman"/>
                <w:color w:val="000000"/>
                <w:sz w:val="24"/>
                <w:szCs w:val="24"/>
              </w:rPr>
              <w:t>Infrastructure Assets</w:t>
            </w:r>
          </w:p>
        </w:tc>
        <w:tc>
          <w:tcPr>
            <w:tcW w:w="1946" w:type="dxa"/>
            <w:tcBorders>
              <w:top w:val="nil"/>
              <w:left w:val="nil"/>
              <w:bottom w:val="nil"/>
              <w:right w:val="nil"/>
            </w:tcBorders>
          </w:tcPr>
          <w:p w14:paraId="596BCEE3" w14:textId="0CA88321"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1,678,374.25 </w:t>
            </w:r>
          </w:p>
        </w:tc>
        <w:tc>
          <w:tcPr>
            <w:tcW w:w="1890" w:type="dxa"/>
            <w:tcBorders>
              <w:top w:val="nil"/>
              <w:left w:val="nil"/>
              <w:bottom w:val="nil"/>
              <w:right w:val="nil"/>
            </w:tcBorders>
          </w:tcPr>
          <w:p w14:paraId="17ECC1F2" w14:textId="2855AD03"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1,121,989.00 </w:t>
            </w:r>
          </w:p>
        </w:tc>
      </w:tr>
      <w:tr w:rsidR="007B6B78" w:rsidRPr="007B6B78" w14:paraId="19E62415" w14:textId="77777777" w:rsidTr="00251518">
        <w:trPr>
          <w:trHeight w:val="20"/>
        </w:trPr>
        <w:tc>
          <w:tcPr>
            <w:tcW w:w="4404" w:type="dxa"/>
            <w:tcBorders>
              <w:top w:val="nil"/>
              <w:left w:val="nil"/>
              <w:bottom w:val="nil"/>
              <w:right w:val="nil"/>
            </w:tcBorders>
          </w:tcPr>
          <w:p w14:paraId="520CFC37" w14:textId="63B83549"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Repairs and Maintenance -</w:t>
            </w:r>
            <w:r w:rsidR="000A2A71">
              <w:rPr>
                <w:rFonts w:ascii="Times New Roman" w:eastAsia="Times New Roman" w:hAnsi="Times New Roman" w:cs="Times New Roman"/>
                <w:color w:val="000000"/>
                <w:sz w:val="24"/>
                <w:szCs w:val="24"/>
              </w:rPr>
              <w:t xml:space="preserve"> </w:t>
            </w:r>
            <w:r w:rsidRPr="007B6B78">
              <w:rPr>
                <w:rFonts w:ascii="Times New Roman" w:eastAsia="Times New Roman" w:hAnsi="Times New Roman" w:cs="Times New Roman"/>
                <w:color w:val="000000"/>
                <w:sz w:val="24"/>
                <w:szCs w:val="24"/>
              </w:rPr>
              <w:t xml:space="preserve">Buildings and Other Structures </w:t>
            </w:r>
          </w:p>
        </w:tc>
        <w:tc>
          <w:tcPr>
            <w:tcW w:w="1946" w:type="dxa"/>
            <w:tcBorders>
              <w:top w:val="nil"/>
              <w:left w:val="nil"/>
              <w:bottom w:val="nil"/>
              <w:right w:val="nil"/>
            </w:tcBorders>
          </w:tcPr>
          <w:p w14:paraId="5734B61A" w14:textId="76002800"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6,014,259.83 </w:t>
            </w:r>
          </w:p>
        </w:tc>
        <w:tc>
          <w:tcPr>
            <w:tcW w:w="1890" w:type="dxa"/>
            <w:tcBorders>
              <w:top w:val="nil"/>
              <w:left w:val="nil"/>
              <w:bottom w:val="nil"/>
              <w:right w:val="nil"/>
            </w:tcBorders>
          </w:tcPr>
          <w:p w14:paraId="1C3AE168" w14:textId="74BD8F5E"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6,894,094.36 </w:t>
            </w:r>
          </w:p>
        </w:tc>
      </w:tr>
      <w:tr w:rsidR="007B6B78" w:rsidRPr="007B6B78" w14:paraId="38F2CD71" w14:textId="77777777" w:rsidTr="00251518">
        <w:trPr>
          <w:trHeight w:val="20"/>
        </w:trPr>
        <w:tc>
          <w:tcPr>
            <w:tcW w:w="4404" w:type="dxa"/>
            <w:tcBorders>
              <w:top w:val="nil"/>
              <w:left w:val="nil"/>
              <w:bottom w:val="nil"/>
              <w:right w:val="nil"/>
            </w:tcBorders>
          </w:tcPr>
          <w:p w14:paraId="2D02F02E" w14:textId="199CCA4D"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Repairs and Maintenance -</w:t>
            </w:r>
            <w:r w:rsidR="000A2A71">
              <w:rPr>
                <w:rFonts w:ascii="Times New Roman" w:eastAsia="Times New Roman" w:hAnsi="Times New Roman" w:cs="Times New Roman"/>
                <w:color w:val="000000"/>
                <w:sz w:val="24"/>
                <w:szCs w:val="24"/>
              </w:rPr>
              <w:t xml:space="preserve"> </w:t>
            </w:r>
            <w:r w:rsidRPr="007B6B78">
              <w:rPr>
                <w:rFonts w:ascii="Times New Roman" w:eastAsia="Times New Roman" w:hAnsi="Times New Roman" w:cs="Times New Roman"/>
                <w:color w:val="000000"/>
                <w:sz w:val="24"/>
                <w:szCs w:val="24"/>
              </w:rPr>
              <w:t>Machinery and Equipment</w:t>
            </w:r>
          </w:p>
        </w:tc>
        <w:tc>
          <w:tcPr>
            <w:tcW w:w="1946" w:type="dxa"/>
            <w:tcBorders>
              <w:top w:val="nil"/>
              <w:left w:val="nil"/>
              <w:bottom w:val="nil"/>
              <w:right w:val="nil"/>
            </w:tcBorders>
          </w:tcPr>
          <w:p w14:paraId="64C4D12D" w14:textId="2C4ED2B7"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229,360.00 </w:t>
            </w:r>
          </w:p>
        </w:tc>
        <w:tc>
          <w:tcPr>
            <w:tcW w:w="1890" w:type="dxa"/>
            <w:tcBorders>
              <w:top w:val="nil"/>
              <w:left w:val="nil"/>
              <w:bottom w:val="nil"/>
              <w:right w:val="nil"/>
            </w:tcBorders>
          </w:tcPr>
          <w:p w14:paraId="6D999B96" w14:textId="1717C47F"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197,644.00 </w:t>
            </w:r>
          </w:p>
        </w:tc>
      </w:tr>
      <w:tr w:rsidR="007B6B78" w:rsidRPr="007B6B78" w14:paraId="5BA7F7AB" w14:textId="77777777" w:rsidTr="00251518">
        <w:trPr>
          <w:trHeight w:val="20"/>
        </w:trPr>
        <w:tc>
          <w:tcPr>
            <w:tcW w:w="4404" w:type="dxa"/>
            <w:tcBorders>
              <w:top w:val="nil"/>
              <w:left w:val="nil"/>
              <w:bottom w:val="nil"/>
              <w:right w:val="nil"/>
            </w:tcBorders>
          </w:tcPr>
          <w:p w14:paraId="55C03CF2" w14:textId="77777777"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Repairs and Maintenance -Transportation Equipment</w:t>
            </w:r>
          </w:p>
        </w:tc>
        <w:tc>
          <w:tcPr>
            <w:tcW w:w="1946" w:type="dxa"/>
            <w:tcBorders>
              <w:top w:val="nil"/>
              <w:left w:val="nil"/>
              <w:bottom w:val="nil"/>
              <w:right w:val="nil"/>
            </w:tcBorders>
          </w:tcPr>
          <w:p w14:paraId="4AEEE209" w14:textId="2434A330"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1,224,681.00 </w:t>
            </w:r>
          </w:p>
        </w:tc>
        <w:tc>
          <w:tcPr>
            <w:tcW w:w="1890" w:type="dxa"/>
            <w:tcBorders>
              <w:top w:val="nil"/>
              <w:left w:val="nil"/>
              <w:bottom w:val="nil"/>
              <w:right w:val="nil"/>
            </w:tcBorders>
          </w:tcPr>
          <w:p w14:paraId="4962501B" w14:textId="4D2323B6"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1,198,924.00 </w:t>
            </w:r>
          </w:p>
        </w:tc>
      </w:tr>
      <w:tr w:rsidR="003C7214" w:rsidRPr="007B6B78" w14:paraId="40765D61" w14:textId="77777777" w:rsidTr="00251518">
        <w:trPr>
          <w:trHeight w:val="20"/>
        </w:trPr>
        <w:tc>
          <w:tcPr>
            <w:tcW w:w="4404" w:type="dxa"/>
            <w:tcBorders>
              <w:top w:val="nil"/>
              <w:left w:val="nil"/>
              <w:bottom w:val="nil"/>
              <w:right w:val="nil"/>
            </w:tcBorders>
          </w:tcPr>
          <w:p w14:paraId="71CF43CD" w14:textId="3AEF1009" w:rsidR="003C7214" w:rsidRPr="007B6B78" w:rsidRDefault="003C7214" w:rsidP="003C7214">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DA4A5A">
              <w:rPr>
                <w:rFonts w:ascii="Times New Roman" w:eastAsia="Times New Roman" w:hAnsi="Times New Roman" w:cs="Times New Roman"/>
                <w:color w:val="000000"/>
                <w:sz w:val="24"/>
                <w:szCs w:val="24"/>
              </w:rPr>
              <w:t xml:space="preserve">Repairs &amp; Maintenance - Other Property, Plant and Equipment  </w:t>
            </w:r>
          </w:p>
        </w:tc>
        <w:tc>
          <w:tcPr>
            <w:tcW w:w="1946" w:type="dxa"/>
            <w:tcBorders>
              <w:top w:val="nil"/>
              <w:left w:val="nil"/>
              <w:bottom w:val="nil"/>
              <w:right w:val="nil"/>
            </w:tcBorders>
          </w:tcPr>
          <w:p w14:paraId="3768F933" w14:textId="2423629E" w:rsidR="003C7214" w:rsidRPr="00DA4A5A" w:rsidRDefault="003C7214" w:rsidP="003C7214">
            <w:pPr>
              <w:widowControl w:val="0"/>
              <w:spacing w:after="0" w:line="240" w:lineRule="auto"/>
              <w:contextualSpacing/>
              <w:jc w:val="right"/>
              <w:rPr>
                <w:rFonts w:ascii="Times New Roman" w:eastAsia="Times New Roman" w:hAnsi="Times New Roman" w:cs="Times New Roman"/>
                <w:color w:val="000000"/>
                <w:sz w:val="24"/>
                <w:szCs w:val="24"/>
              </w:rPr>
            </w:pPr>
            <w:r w:rsidRPr="00DA4A5A">
              <w:rPr>
                <w:rFonts w:ascii="Times New Roman" w:eastAsia="Times New Roman" w:hAnsi="Times New Roman" w:cs="Times New Roman"/>
                <w:color w:val="000000"/>
                <w:sz w:val="24"/>
                <w:szCs w:val="24"/>
              </w:rPr>
              <w:t xml:space="preserve">         39,300.00 </w:t>
            </w:r>
          </w:p>
        </w:tc>
        <w:tc>
          <w:tcPr>
            <w:tcW w:w="1890" w:type="dxa"/>
            <w:tcBorders>
              <w:top w:val="nil"/>
              <w:left w:val="nil"/>
              <w:bottom w:val="nil"/>
              <w:right w:val="nil"/>
            </w:tcBorders>
          </w:tcPr>
          <w:p w14:paraId="512CD864" w14:textId="7C8B02D0" w:rsidR="003C7214" w:rsidRPr="00DA4A5A" w:rsidRDefault="003C7214" w:rsidP="003C7214">
            <w:pPr>
              <w:widowControl w:val="0"/>
              <w:spacing w:after="0" w:line="240" w:lineRule="auto"/>
              <w:contextualSpacing/>
              <w:jc w:val="right"/>
              <w:rPr>
                <w:rFonts w:ascii="Times New Roman" w:eastAsia="Times New Roman" w:hAnsi="Times New Roman" w:cs="Times New Roman"/>
                <w:color w:val="000000"/>
                <w:sz w:val="24"/>
                <w:szCs w:val="24"/>
              </w:rPr>
            </w:pPr>
            <w:r w:rsidRPr="00DA4A5A">
              <w:rPr>
                <w:rFonts w:ascii="Times New Roman" w:eastAsia="Times New Roman" w:hAnsi="Times New Roman" w:cs="Times New Roman"/>
                <w:color w:val="000000"/>
                <w:sz w:val="24"/>
                <w:szCs w:val="24"/>
              </w:rPr>
              <w:t xml:space="preserve">                     -   </w:t>
            </w:r>
          </w:p>
        </w:tc>
      </w:tr>
      <w:tr w:rsidR="00B44158" w:rsidRPr="007B6B78" w14:paraId="713D2D50" w14:textId="77777777" w:rsidTr="00251518">
        <w:trPr>
          <w:trHeight w:val="20"/>
        </w:trPr>
        <w:tc>
          <w:tcPr>
            <w:tcW w:w="6350" w:type="dxa"/>
            <w:gridSpan w:val="2"/>
            <w:tcBorders>
              <w:top w:val="nil"/>
              <w:left w:val="nil"/>
              <w:bottom w:val="nil"/>
              <w:right w:val="nil"/>
            </w:tcBorders>
          </w:tcPr>
          <w:p w14:paraId="55D54F7C"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Taxes, Insurance Premiums and Other Fees</w:t>
            </w:r>
          </w:p>
        </w:tc>
        <w:tc>
          <w:tcPr>
            <w:tcW w:w="1890" w:type="dxa"/>
            <w:tcBorders>
              <w:top w:val="nil"/>
              <w:left w:val="nil"/>
              <w:bottom w:val="nil"/>
              <w:right w:val="nil"/>
            </w:tcBorders>
          </w:tcPr>
          <w:p w14:paraId="73572541" w14:textId="77777777" w:rsidR="00B44158" w:rsidRPr="007B6B78"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r>
      <w:tr w:rsidR="007B6B78" w:rsidRPr="007B6B78" w14:paraId="78BF8509" w14:textId="77777777" w:rsidTr="00251518">
        <w:trPr>
          <w:trHeight w:val="20"/>
        </w:trPr>
        <w:tc>
          <w:tcPr>
            <w:tcW w:w="4404" w:type="dxa"/>
            <w:tcBorders>
              <w:top w:val="nil"/>
              <w:left w:val="nil"/>
              <w:bottom w:val="nil"/>
              <w:right w:val="nil"/>
            </w:tcBorders>
          </w:tcPr>
          <w:p w14:paraId="53005C42"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Fidelity Bond Premiums</w:t>
            </w:r>
          </w:p>
        </w:tc>
        <w:tc>
          <w:tcPr>
            <w:tcW w:w="1946" w:type="dxa"/>
            <w:tcBorders>
              <w:top w:val="nil"/>
              <w:left w:val="nil"/>
              <w:bottom w:val="nil"/>
              <w:right w:val="nil"/>
            </w:tcBorders>
          </w:tcPr>
          <w:p w14:paraId="4FE0361A" w14:textId="74297803"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164,272.50 </w:t>
            </w:r>
          </w:p>
        </w:tc>
        <w:tc>
          <w:tcPr>
            <w:tcW w:w="1890" w:type="dxa"/>
            <w:tcBorders>
              <w:top w:val="nil"/>
              <w:left w:val="nil"/>
              <w:bottom w:val="nil"/>
              <w:right w:val="nil"/>
            </w:tcBorders>
          </w:tcPr>
          <w:p w14:paraId="67887363" w14:textId="489009DB"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164,782.50 </w:t>
            </w:r>
          </w:p>
        </w:tc>
      </w:tr>
      <w:tr w:rsidR="007B6B78" w:rsidRPr="007B6B78" w14:paraId="399106FD" w14:textId="77777777" w:rsidTr="00251518">
        <w:trPr>
          <w:trHeight w:val="20"/>
        </w:trPr>
        <w:tc>
          <w:tcPr>
            <w:tcW w:w="4404" w:type="dxa"/>
            <w:tcBorders>
              <w:top w:val="nil"/>
              <w:left w:val="nil"/>
              <w:bottom w:val="nil"/>
              <w:right w:val="nil"/>
            </w:tcBorders>
          </w:tcPr>
          <w:p w14:paraId="665FB5EF"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Insurance Expenses</w:t>
            </w:r>
          </w:p>
        </w:tc>
        <w:tc>
          <w:tcPr>
            <w:tcW w:w="1946" w:type="dxa"/>
            <w:tcBorders>
              <w:top w:val="nil"/>
              <w:left w:val="nil"/>
              <w:bottom w:val="nil"/>
              <w:right w:val="nil"/>
            </w:tcBorders>
          </w:tcPr>
          <w:p w14:paraId="00D381D9" w14:textId="27266C2C"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158,194.00 </w:t>
            </w:r>
          </w:p>
        </w:tc>
        <w:tc>
          <w:tcPr>
            <w:tcW w:w="1890" w:type="dxa"/>
            <w:tcBorders>
              <w:top w:val="nil"/>
              <w:left w:val="nil"/>
              <w:bottom w:val="nil"/>
              <w:right w:val="nil"/>
            </w:tcBorders>
          </w:tcPr>
          <w:p w14:paraId="4D290426" w14:textId="7E827C04"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155,487.05 </w:t>
            </w:r>
          </w:p>
        </w:tc>
      </w:tr>
      <w:tr w:rsidR="00B44158" w:rsidRPr="007B6B78" w14:paraId="5A061EF7" w14:textId="77777777" w:rsidTr="00251518">
        <w:trPr>
          <w:trHeight w:val="20"/>
        </w:trPr>
        <w:tc>
          <w:tcPr>
            <w:tcW w:w="6350" w:type="dxa"/>
            <w:gridSpan w:val="2"/>
            <w:tcBorders>
              <w:top w:val="nil"/>
              <w:left w:val="nil"/>
              <w:bottom w:val="nil"/>
              <w:right w:val="nil"/>
            </w:tcBorders>
          </w:tcPr>
          <w:p w14:paraId="0BC5ED68" w14:textId="77777777" w:rsidR="00B44158" w:rsidRPr="007B6B78" w:rsidRDefault="00B44158" w:rsidP="00251518">
            <w:pPr>
              <w:widowControl w:val="0"/>
              <w:spacing w:after="0" w:line="240" w:lineRule="auto"/>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Other Maintenance and Operating Expenses</w:t>
            </w:r>
          </w:p>
        </w:tc>
        <w:tc>
          <w:tcPr>
            <w:tcW w:w="1890" w:type="dxa"/>
            <w:tcBorders>
              <w:top w:val="nil"/>
              <w:left w:val="nil"/>
              <w:bottom w:val="nil"/>
              <w:right w:val="nil"/>
            </w:tcBorders>
          </w:tcPr>
          <w:p w14:paraId="43316BEC" w14:textId="77777777" w:rsidR="00B44158" w:rsidRPr="007B6B78" w:rsidRDefault="00B44158" w:rsidP="00FA1E45">
            <w:pPr>
              <w:widowControl w:val="0"/>
              <w:spacing w:after="0" w:line="240" w:lineRule="auto"/>
              <w:contextualSpacing/>
              <w:jc w:val="right"/>
              <w:rPr>
                <w:rFonts w:ascii="Times New Roman" w:eastAsia="Times New Roman" w:hAnsi="Times New Roman" w:cs="Times New Roman"/>
                <w:color w:val="000000"/>
                <w:sz w:val="24"/>
                <w:szCs w:val="24"/>
                <w:highlight w:val="yellow"/>
              </w:rPr>
            </w:pPr>
          </w:p>
        </w:tc>
      </w:tr>
      <w:tr w:rsidR="007B6B78" w:rsidRPr="007B6B78" w14:paraId="5CA01B09" w14:textId="77777777" w:rsidTr="00251518">
        <w:trPr>
          <w:trHeight w:val="20"/>
        </w:trPr>
        <w:tc>
          <w:tcPr>
            <w:tcW w:w="4404" w:type="dxa"/>
            <w:tcBorders>
              <w:top w:val="nil"/>
              <w:left w:val="nil"/>
              <w:bottom w:val="nil"/>
              <w:right w:val="nil"/>
            </w:tcBorders>
          </w:tcPr>
          <w:p w14:paraId="37DEC897"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Advertising Expenses</w:t>
            </w:r>
          </w:p>
        </w:tc>
        <w:tc>
          <w:tcPr>
            <w:tcW w:w="1946" w:type="dxa"/>
            <w:tcBorders>
              <w:top w:val="nil"/>
              <w:left w:val="nil"/>
              <w:bottom w:val="nil"/>
              <w:right w:val="nil"/>
            </w:tcBorders>
          </w:tcPr>
          <w:p w14:paraId="78C2210B" w14:textId="776D5AA4"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93,000.00 </w:t>
            </w:r>
          </w:p>
        </w:tc>
        <w:tc>
          <w:tcPr>
            <w:tcW w:w="1890" w:type="dxa"/>
            <w:tcBorders>
              <w:top w:val="nil"/>
              <w:left w:val="nil"/>
              <w:bottom w:val="nil"/>
              <w:right w:val="nil"/>
            </w:tcBorders>
          </w:tcPr>
          <w:p w14:paraId="4A7A9B2E" w14:textId="2E1CA794"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45,500.00 </w:t>
            </w:r>
          </w:p>
        </w:tc>
      </w:tr>
      <w:tr w:rsidR="007B6B78" w:rsidRPr="007B6B78" w14:paraId="7DAA883A" w14:textId="77777777" w:rsidTr="00251518">
        <w:trPr>
          <w:trHeight w:val="20"/>
        </w:trPr>
        <w:tc>
          <w:tcPr>
            <w:tcW w:w="4404" w:type="dxa"/>
            <w:tcBorders>
              <w:top w:val="nil"/>
              <w:left w:val="nil"/>
              <w:bottom w:val="nil"/>
              <w:right w:val="nil"/>
            </w:tcBorders>
          </w:tcPr>
          <w:p w14:paraId="053A149F"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Printing and Publication Expenses</w:t>
            </w:r>
          </w:p>
        </w:tc>
        <w:tc>
          <w:tcPr>
            <w:tcW w:w="1946" w:type="dxa"/>
            <w:tcBorders>
              <w:top w:val="nil"/>
              <w:left w:val="nil"/>
              <w:bottom w:val="nil"/>
              <w:right w:val="nil"/>
            </w:tcBorders>
          </w:tcPr>
          <w:p w14:paraId="2035BDE7" w14:textId="0905A2CB"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566,232.00 </w:t>
            </w:r>
          </w:p>
        </w:tc>
        <w:tc>
          <w:tcPr>
            <w:tcW w:w="1890" w:type="dxa"/>
            <w:tcBorders>
              <w:top w:val="nil"/>
              <w:left w:val="nil"/>
              <w:bottom w:val="nil"/>
              <w:right w:val="nil"/>
            </w:tcBorders>
          </w:tcPr>
          <w:p w14:paraId="48C30BDA" w14:textId="7AEFE1EE"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348,289.00 </w:t>
            </w:r>
          </w:p>
        </w:tc>
      </w:tr>
      <w:tr w:rsidR="007B6B78" w:rsidRPr="007B6B78" w14:paraId="0105A97F" w14:textId="77777777" w:rsidTr="00251518">
        <w:trPr>
          <w:trHeight w:val="20"/>
        </w:trPr>
        <w:tc>
          <w:tcPr>
            <w:tcW w:w="4404" w:type="dxa"/>
            <w:tcBorders>
              <w:top w:val="nil"/>
              <w:left w:val="nil"/>
              <w:bottom w:val="nil"/>
              <w:right w:val="nil"/>
            </w:tcBorders>
          </w:tcPr>
          <w:p w14:paraId="123917B4"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Rent Expenses</w:t>
            </w:r>
          </w:p>
        </w:tc>
        <w:tc>
          <w:tcPr>
            <w:tcW w:w="1946" w:type="dxa"/>
            <w:tcBorders>
              <w:top w:val="nil"/>
              <w:left w:val="nil"/>
              <w:bottom w:val="nil"/>
              <w:right w:val="nil"/>
            </w:tcBorders>
          </w:tcPr>
          <w:p w14:paraId="334F06F8" w14:textId="4F1F037B"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988,457.00 </w:t>
            </w:r>
          </w:p>
        </w:tc>
        <w:tc>
          <w:tcPr>
            <w:tcW w:w="1890" w:type="dxa"/>
            <w:tcBorders>
              <w:top w:val="nil"/>
              <w:left w:val="nil"/>
              <w:bottom w:val="nil"/>
              <w:right w:val="nil"/>
            </w:tcBorders>
          </w:tcPr>
          <w:p w14:paraId="79CB22DE" w14:textId="5DCF518E"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238,040.00 </w:t>
            </w:r>
          </w:p>
        </w:tc>
      </w:tr>
      <w:tr w:rsidR="007B6B78" w:rsidRPr="007B6B78" w14:paraId="2350477D" w14:textId="77777777" w:rsidTr="00251518">
        <w:trPr>
          <w:trHeight w:val="20"/>
        </w:trPr>
        <w:tc>
          <w:tcPr>
            <w:tcW w:w="4404" w:type="dxa"/>
            <w:tcBorders>
              <w:top w:val="nil"/>
              <w:left w:val="nil"/>
              <w:bottom w:val="nil"/>
              <w:right w:val="nil"/>
            </w:tcBorders>
          </w:tcPr>
          <w:p w14:paraId="51441094" w14:textId="77777777" w:rsidR="007B6B78" w:rsidRPr="007B6B78" w:rsidRDefault="007B6B78" w:rsidP="00251518">
            <w:pPr>
              <w:widowControl w:val="0"/>
              <w:spacing w:after="0" w:line="240" w:lineRule="auto"/>
              <w:ind w:left="246"/>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Donations</w:t>
            </w:r>
          </w:p>
        </w:tc>
        <w:tc>
          <w:tcPr>
            <w:tcW w:w="1946" w:type="dxa"/>
            <w:tcBorders>
              <w:top w:val="nil"/>
              <w:left w:val="nil"/>
              <w:bottom w:val="nil"/>
              <w:right w:val="nil"/>
            </w:tcBorders>
          </w:tcPr>
          <w:p w14:paraId="3B3CD462" w14:textId="57C923E4"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3,859,964.15 </w:t>
            </w:r>
          </w:p>
        </w:tc>
        <w:tc>
          <w:tcPr>
            <w:tcW w:w="1890" w:type="dxa"/>
            <w:tcBorders>
              <w:top w:val="nil"/>
              <w:left w:val="nil"/>
              <w:bottom w:val="nil"/>
              <w:right w:val="nil"/>
            </w:tcBorders>
          </w:tcPr>
          <w:p w14:paraId="27AC9802" w14:textId="016AC035"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3,062,464.75 </w:t>
            </w:r>
          </w:p>
        </w:tc>
      </w:tr>
      <w:tr w:rsidR="007B6B78" w:rsidRPr="007B6B78" w14:paraId="041ABC6E" w14:textId="77777777" w:rsidTr="00251518">
        <w:trPr>
          <w:trHeight w:val="20"/>
        </w:trPr>
        <w:tc>
          <w:tcPr>
            <w:tcW w:w="4404" w:type="dxa"/>
            <w:tcBorders>
              <w:top w:val="nil"/>
              <w:left w:val="nil"/>
              <w:bottom w:val="nil"/>
              <w:right w:val="nil"/>
            </w:tcBorders>
          </w:tcPr>
          <w:p w14:paraId="59D35A2E" w14:textId="77777777" w:rsidR="007B6B78" w:rsidRPr="007B6B78" w:rsidRDefault="007B6B78" w:rsidP="00251518">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 xml:space="preserve">Other Maintenance and Operating Expenses  </w:t>
            </w:r>
          </w:p>
        </w:tc>
        <w:tc>
          <w:tcPr>
            <w:tcW w:w="1946" w:type="dxa"/>
            <w:tcBorders>
              <w:top w:val="nil"/>
              <w:left w:val="nil"/>
              <w:bottom w:val="single" w:sz="4" w:space="0" w:color="000000"/>
              <w:right w:val="nil"/>
            </w:tcBorders>
          </w:tcPr>
          <w:p w14:paraId="1C377366" w14:textId="24C60C9E"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6,744,358.14 </w:t>
            </w:r>
          </w:p>
        </w:tc>
        <w:tc>
          <w:tcPr>
            <w:tcW w:w="1890" w:type="dxa"/>
            <w:tcBorders>
              <w:top w:val="nil"/>
              <w:left w:val="nil"/>
              <w:bottom w:val="single" w:sz="4" w:space="0" w:color="000000"/>
              <w:right w:val="nil"/>
            </w:tcBorders>
          </w:tcPr>
          <w:p w14:paraId="1652DDFC" w14:textId="6953DFC9"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 xml:space="preserve">    7,696,636.75 </w:t>
            </w:r>
          </w:p>
        </w:tc>
      </w:tr>
      <w:tr w:rsidR="007B6B78" w:rsidRPr="007B6B78" w14:paraId="13051BE3" w14:textId="77777777" w:rsidTr="00251518">
        <w:trPr>
          <w:trHeight w:val="20"/>
        </w:trPr>
        <w:tc>
          <w:tcPr>
            <w:tcW w:w="4404" w:type="dxa"/>
            <w:tcBorders>
              <w:top w:val="nil"/>
              <w:left w:val="nil"/>
              <w:bottom w:val="nil"/>
              <w:right w:val="nil"/>
            </w:tcBorders>
          </w:tcPr>
          <w:p w14:paraId="10BB7E10" w14:textId="77777777" w:rsidR="007B6B78" w:rsidRPr="007B6B78" w:rsidRDefault="007B6B78" w:rsidP="00251518">
            <w:pPr>
              <w:widowControl w:val="0"/>
              <w:spacing w:after="0" w:line="240" w:lineRule="auto"/>
              <w:ind w:left="-104" w:firstLine="90"/>
              <w:contextualSpacing/>
              <w:jc w:val="both"/>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Total</w:t>
            </w:r>
          </w:p>
        </w:tc>
        <w:tc>
          <w:tcPr>
            <w:tcW w:w="1946" w:type="dxa"/>
            <w:tcBorders>
              <w:top w:val="single" w:sz="4" w:space="0" w:color="000000"/>
              <w:left w:val="nil"/>
              <w:bottom w:val="single" w:sz="4" w:space="0" w:color="000000"/>
              <w:right w:val="nil"/>
            </w:tcBorders>
          </w:tcPr>
          <w:p w14:paraId="03DFE4D6" w14:textId="3130F7A5" w:rsidR="007B6B78" w:rsidRPr="007B6B78" w:rsidRDefault="007B6B78" w:rsidP="007B6B78">
            <w:pPr>
              <w:widowControl w:val="0"/>
              <w:spacing w:after="0" w:line="240" w:lineRule="auto"/>
              <w:contextualSpacing/>
              <w:jc w:val="right"/>
              <w:rPr>
                <w:rFonts w:ascii="Times New Roman" w:eastAsia="Times New Roman" w:hAnsi="Times New Roman" w:cs="Times New Roman"/>
                <w:b/>
                <w:bCs/>
                <w:color w:val="000000"/>
                <w:sz w:val="24"/>
                <w:szCs w:val="24"/>
                <w:highlight w:val="yellow"/>
              </w:rPr>
            </w:pPr>
            <w:r w:rsidRPr="007B6B78">
              <w:rPr>
                <w:rFonts w:ascii="Times New Roman" w:hAnsi="Times New Roman" w:cs="Times New Roman"/>
                <w:b/>
                <w:bCs/>
                <w:sz w:val="24"/>
                <w:szCs w:val="24"/>
              </w:rPr>
              <w:t xml:space="preserve">  66,341,461.24 </w:t>
            </w:r>
          </w:p>
        </w:tc>
        <w:tc>
          <w:tcPr>
            <w:tcW w:w="1890" w:type="dxa"/>
            <w:tcBorders>
              <w:top w:val="single" w:sz="4" w:space="0" w:color="000000"/>
              <w:left w:val="nil"/>
              <w:bottom w:val="single" w:sz="4" w:space="0" w:color="000000"/>
              <w:right w:val="nil"/>
            </w:tcBorders>
          </w:tcPr>
          <w:p w14:paraId="3F5AA1FC" w14:textId="1A36A2EB" w:rsidR="007B6B78" w:rsidRPr="007B6B78" w:rsidRDefault="007B6B78" w:rsidP="007B6B78">
            <w:pPr>
              <w:widowControl w:val="0"/>
              <w:spacing w:after="0" w:line="240" w:lineRule="auto"/>
              <w:contextualSpacing/>
              <w:jc w:val="right"/>
              <w:rPr>
                <w:rFonts w:ascii="Times New Roman" w:eastAsia="Times New Roman" w:hAnsi="Times New Roman" w:cs="Times New Roman"/>
                <w:b/>
                <w:bCs/>
                <w:color w:val="000000"/>
                <w:sz w:val="24"/>
                <w:szCs w:val="24"/>
              </w:rPr>
            </w:pPr>
            <w:r w:rsidRPr="007B6B78">
              <w:rPr>
                <w:rFonts w:ascii="Times New Roman" w:hAnsi="Times New Roman" w:cs="Times New Roman"/>
                <w:b/>
                <w:bCs/>
                <w:sz w:val="24"/>
                <w:szCs w:val="24"/>
              </w:rPr>
              <w:t xml:space="preserve">  60,315,521.33 </w:t>
            </w:r>
          </w:p>
        </w:tc>
      </w:tr>
    </w:tbl>
    <w:p w14:paraId="4A76AC37" w14:textId="77777777" w:rsidR="004847C5" w:rsidRPr="00E749CE" w:rsidRDefault="004847C5" w:rsidP="004847C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bookmarkStart w:id="4" w:name="bookmark=id.3znysh7" w:colFirst="0" w:colLast="0"/>
      <w:bookmarkEnd w:id="4"/>
    </w:p>
    <w:p w14:paraId="79748776" w14:textId="77777777" w:rsidR="004847C5" w:rsidRPr="00E749CE" w:rsidRDefault="004847C5" w:rsidP="004847C5">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highlight w:val="yellow"/>
        </w:rPr>
      </w:pPr>
    </w:p>
    <w:p w14:paraId="57735B97" w14:textId="45B986C8" w:rsidR="00B44158" w:rsidRPr="00DE1E23"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DE1E23">
        <w:rPr>
          <w:rFonts w:ascii="Times New Roman" w:eastAsia="Times New Roman" w:hAnsi="Times New Roman" w:cs="Times New Roman"/>
          <w:b/>
          <w:sz w:val="24"/>
          <w:szCs w:val="24"/>
        </w:rPr>
        <w:t>Non-Cash Expenses</w:t>
      </w:r>
    </w:p>
    <w:p w14:paraId="7F8D81E6"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b/>
          <w:sz w:val="24"/>
          <w:szCs w:val="24"/>
          <w:highlight w:val="yellow"/>
        </w:rPr>
      </w:pPr>
    </w:p>
    <w:tbl>
      <w:tblPr>
        <w:tblW w:w="8010" w:type="dxa"/>
        <w:tblInd w:w="630" w:type="dxa"/>
        <w:tblLayout w:type="fixed"/>
        <w:tblLook w:val="0400" w:firstRow="0" w:lastRow="0" w:firstColumn="0" w:lastColumn="0" w:noHBand="0" w:noVBand="1"/>
      </w:tblPr>
      <w:tblGrid>
        <w:gridCol w:w="4410"/>
        <w:gridCol w:w="1710"/>
        <w:gridCol w:w="1890"/>
      </w:tblGrid>
      <w:tr w:rsidR="00DE1E23" w:rsidRPr="007B6B78" w14:paraId="1FC08C4C" w14:textId="77777777" w:rsidTr="007B6B78">
        <w:trPr>
          <w:trHeight w:val="289"/>
          <w:tblHeader/>
        </w:trPr>
        <w:tc>
          <w:tcPr>
            <w:tcW w:w="4410" w:type="dxa"/>
            <w:tcBorders>
              <w:top w:val="nil"/>
              <w:left w:val="nil"/>
              <w:bottom w:val="nil"/>
              <w:right w:val="nil"/>
            </w:tcBorders>
          </w:tcPr>
          <w:p w14:paraId="72BD50C8" w14:textId="77777777" w:rsidR="00DE1E23" w:rsidRPr="007B6B78" w:rsidRDefault="00DE1E23" w:rsidP="00DE1E23">
            <w:pPr>
              <w:widowControl w:val="0"/>
              <w:spacing w:after="0" w:line="240" w:lineRule="auto"/>
              <w:contextualSpacing/>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Depreciation Expenses</w:t>
            </w:r>
          </w:p>
        </w:tc>
        <w:tc>
          <w:tcPr>
            <w:tcW w:w="1710" w:type="dxa"/>
            <w:tcBorders>
              <w:top w:val="single" w:sz="4" w:space="0" w:color="000000"/>
              <w:left w:val="nil"/>
              <w:bottom w:val="single" w:sz="4" w:space="0" w:color="000000"/>
              <w:right w:val="nil"/>
            </w:tcBorders>
          </w:tcPr>
          <w:p w14:paraId="63D10F27" w14:textId="772507A7" w:rsidR="00DE1E23" w:rsidRPr="007B6B78" w:rsidRDefault="00DE1E23" w:rsidP="00DE1E23">
            <w:pPr>
              <w:widowControl w:val="0"/>
              <w:spacing w:after="0" w:line="240" w:lineRule="auto"/>
              <w:contextualSpacing/>
              <w:jc w:val="center"/>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202</w:t>
            </w:r>
            <w:r w:rsidR="007B6B78" w:rsidRPr="007B6B78">
              <w:rPr>
                <w:rFonts w:ascii="Times New Roman" w:eastAsia="Times New Roman" w:hAnsi="Times New Roman" w:cs="Times New Roman"/>
                <w:b/>
                <w:color w:val="000000"/>
                <w:sz w:val="24"/>
                <w:szCs w:val="24"/>
              </w:rPr>
              <w:t>4</w:t>
            </w:r>
          </w:p>
        </w:tc>
        <w:tc>
          <w:tcPr>
            <w:tcW w:w="1890" w:type="dxa"/>
            <w:tcBorders>
              <w:top w:val="single" w:sz="4" w:space="0" w:color="000000"/>
              <w:left w:val="nil"/>
              <w:bottom w:val="single" w:sz="4" w:space="0" w:color="000000"/>
              <w:right w:val="nil"/>
            </w:tcBorders>
          </w:tcPr>
          <w:p w14:paraId="32CD048F" w14:textId="7D203494" w:rsidR="00DE1E23" w:rsidRPr="007B6B78" w:rsidRDefault="00DE1E23" w:rsidP="00DE1E23">
            <w:pPr>
              <w:widowControl w:val="0"/>
              <w:spacing w:after="0" w:line="240" w:lineRule="auto"/>
              <w:contextualSpacing/>
              <w:jc w:val="center"/>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2023</w:t>
            </w:r>
          </w:p>
        </w:tc>
      </w:tr>
      <w:tr w:rsidR="007B6B78" w:rsidRPr="007B6B78" w14:paraId="57F0F59C" w14:textId="77777777" w:rsidTr="007B6B78">
        <w:trPr>
          <w:trHeight w:val="303"/>
        </w:trPr>
        <w:tc>
          <w:tcPr>
            <w:tcW w:w="4410" w:type="dxa"/>
            <w:tcBorders>
              <w:top w:val="nil"/>
              <w:left w:val="nil"/>
              <w:bottom w:val="nil"/>
              <w:right w:val="nil"/>
            </w:tcBorders>
          </w:tcPr>
          <w:p w14:paraId="38D302D2" w14:textId="77777777" w:rsidR="007B6B78" w:rsidRPr="007B6B78" w:rsidRDefault="007B6B78"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 xml:space="preserve">Depreciation-Infrastructure Assets </w:t>
            </w:r>
          </w:p>
        </w:tc>
        <w:tc>
          <w:tcPr>
            <w:tcW w:w="1710" w:type="dxa"/>
            <w:tcBorders>
              <w:top w:val="nil"/>
              <w:left w:val="nil"/>
              <w:bottom w:val="nil"/>
              <w:right w:val="nil"/>
            </w:tcBorders>
          </w:tcPr>
          <w:p w14:paraId="12200982" w14:textId="60677AD8"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24,304,120.23 </w:t>
            </w:r>
          </w:p>
        </w:tc>
        <w:tc>
          <w:tcPr>
            <w:tcW w:w="1890" w:type="dxa"/>
            <w:tcBorders>
              <w:top w:val="nil"/>
              <w:left w:val="nil"/>
              <w:bottom w:val="nil"/>
              <w:right w:val="nil"/>
            </w:tcBorders>
          </w:tcPr>
          <w:p w14:paraId="452C878D" w14:textId="4EDF828E" w:rsidR="007B6B78" w:rsidRPr="007B6B78" w:rsidRDefault="007B6B78" w:rsidP="007B6B78">
            <w:pPr>
              <w:widowControl w:val="0"/>
              <w:spacing w:after="0" w:line="240" w:lineRule="auto"/>
              <w:contextualSpacing/>
              <w:jc w:val="right"/>
              <w:rPr>
                <w:rFonts w:ascii="Times New Roman" w:eastAsia="Times New Roman" w:hAnsi="Times New Roman" w:cs="Times New Roman"/>
                <w:sz w:val="24"/>
                <w:szCs w:val="24"/>
              </w:rPr>
            </w:pPr>
            <w:r w:rsidRPr="007B6B78">
              <w:rPr>
                <w:rFonts w:ascii="Times New Roman" w:hAnsi="Times New Roman" w:cs="Times New Roman"/>
                <w:sz w:val="24"/>
                <w:szCs w:val="24"/>
              </w:rPr>
              <w:t>23,684,134.49</w:t>
            </w:r>
          </w:p>
        </w:tc>
      </w:tr>
      <w:tr w:rsidR="007B6B78" w:rsidRPr="007B6B78" w14:paraId="46B66278" w14:textId="77777777" w:rsidTr="007B6B78">
        <w:trPr>
          <w:trHeight w:val="303"/>
        </w:trPr>
        <w:tc>
          <w:tcPr>
            <w:tcW w:w="4410" w:type="dxa"/>
            <w:tcBorders>
              <w:top w:val="nil"/>
              <w:left w:val="nil"/>
              <w:bottom w:val="nil"/>
              <w:right w:val="nil"/>
            </w:tcBorders>
          </w:tcPr>
          <w:p w14:paraId="520B494C" w14:textId="3638F697" w:rsidR="007B6B78" w:rsidRPr="007B6B78" w:rsidRDefault="007B6B78"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 xml:space="preserve">Depreciation-Buildings and Other Structures </w:t>
            </w:r>
          </w:p>
        </w:tc>
        <w:tc>
          <w:tcPr>
            <w:tcW w:w="1710" w:type="dxa"/>
            <w:tcBorders>
              <w:top w:val="nil"/>
              <w:left w:val="nil"/>
              <w:bottom w:val="nil"/>
              <w:right w:val="nil"/>
            </w:tcBorders>
          </w:tcPr>
          <w:p w14:paraId="1607CA78" w14:textId="7CE08C1A"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8,905,963.01 </w:t>
            </w:r>
          </w:p>
        </w:tc>
        <w:tc>
          <w:tcPr>
            <w:tcW w:w="1890" w:type="dxa"/>
            <w:tcBorders>
              <w:top w:val="nil"/>
              <w:left w:val="nil"/>
              <w:bottom w:val="nil"/>
              <w:right w:val="nil"/>
            </w:tcBorders>
          </w:tcPr>
          <w:p w14:paraId="693671E6" w14:textId="358798EE" w:rsidR="007B6B78" w:rsidRPr="007B6B78" w:rsidRDefault="007B6B78" w:rsidP="007B6B78">
            <w:pPr>
              <w:widowControl w:val="0"/>
              <w:spacing w:after="0" w:line="240" w:lineRule="auto"/>
              <w:contextualSpacing/>
              <w:jc w:val="right"/>
              <w:rPr>
                <w:rFonts w:ascii="Times New Roman" w:eastAsia="Times New Roman" w:hAnsi="Times New Roman" w:cs="Times New Roman"/>
                <w:sz w:val="24"/>
                <w:szCs w:val="24"/>
              </w:rPr>
            </w:pPr>
            <w:r w:rsidRPr="007B6B78">
              <w:rPr>
                <w:rFonts w:ascii="Times New Roman" w:hAnsi="Times New Roman" w:cs="Times New Roman"/>
                <w:sz w:val="24"/>
                <w:szCs w:val="24"/>
              </w:rPr>
              <w:t>8,558,165.41</w:t>
            </w:r>
          </w:p>
        </w:tc>
      </w:tr>
      <w:tr w:rsidR="007B6B78" w:rsidRPr="007B6B78" w14:paraId="3BFDC601" w14:textId="77777777" w:rsidTr="007B6B78">
        <w:trPr>
          <w:trHeight w:val="303"/>
        </w:trPr>
        <w:tc>
          <w:tcPr>
            <w:tcW w:w="4410" w:type="dxa"/>
            <w:tcBorders>
              <w:top w:val="nil"/>
              <w:left w:val="nil"/>
              <w:bottom w:val="nil"/>
              <w:right w:val="nil"/>
            </w:tcBorders>
          </w:tcPr>
          <w:p w14:paraId="5DEC658A" w14:textId="77777777" w:rsidR="007B6B78" w:rsidRPr="007B6B78" w:rsidRDefault="007B6B78"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Depreciation-Machinery and Equipment</w:t>
            </w:r>
          </w:p>
        </w:tc>
        <w:tc>
          <w:tcPr>
            <w:tcW w:w="1710" w:type="dxa"/>
            <w:tcBorders>
              <w:top w:val="nil"/>
              <w:left w:val="nil"/>
              <w:bottom w:val="nil"/>
              <w:right w:val="nil"/>
            </w:tcBorders>
          </w:tcPr>
          <w:p w14:paraId="51005811" w14:textId="4D6BC744"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7,000,402.79 </w:t>
            </w:r>
          </w:p>
        </w:tc>
        <w:tc>
          <w:tcPr>
            <w:tcW w:w="1890" w:type="dxa"/>
            <w:tcBorders>
              <w:top w:val="nil"/>
              <w:left w:val="nil"/>
              <w:bottom w:val="nil"/>
              <w:right w:val="nil"/>
            </w:tcBorders>
          </w:tcPr>
          <w:p w14:paraId="1F38C673" w14:textId="5DF3DA0E" w:rsidR="007B6B78" w:rsidRPr="007B6B78" w:rsidRDefault="007B6B78" w:rsidP="007B6B78">
            <w:pPr>
              <w:widowControl w:val="0"/>
              <w:spacing w:after="0" w:line="240" w:lineRule="auto"/>
              <w:contextualSpacing/>
              <w:jc w:val="right"/>
              <w:rPr>
                <w:rFonts w:ascii="Times New Roman" w:eastAsia="Times New Roman" w:hAnsi="Times New Roman" w:cs="Times New Roman"/>
                <w:sz w:val="24"/>
                <w:szCs w:val="24"/>
              </w:rPr>
            </w:pPr>
            <w:r w:rsidRPr="007B6B78">
              <w:rPr>
                <w:rFonts w:ascii="Times New Roman" w:hAnsi="Times New Roman" w:cs="Times New Roman"/>
                <w:sz w:val="24"/>
                <w:szCs w:val="24"/>
              </w:rPr>
              <w:t>5,700,517.82</w:t>
            </w:r>
          </w:p>
        </w:tc>
      </w:tr>
      <w:tr w:rsidR="007B6B78" w:rsidRPr="007B6B78" w14:paraId="4F2368A9" w14:textId="77777777" w:rsidTr="007B6B78">
        <w:trPr>
          <w:trHeight w:val="289"/>
        </w:trPr>
        <w:tc>
          <w:tcPr>
            <w:tcW w:w="4410" w:type="dxa"/>
            <w:tcBorders>
              <w:top w:val="nil"/>
              <w:left w:val="nil"/>
              <w:bottom w:val="nil"/>
              <w:right w:val="nil"/>
            </w:tcBorders>
          </w:tcPr>
          <w:p w14:paraId="11A1E49D" w14:textId="77777777" w:rsidR="007B6B78" w:rsidRPr="007B6B78" w:rsidRDefault="007B6B78"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Depreciation-Transportation Equipment</w:t>
            </w:r>
          </w:p>
        </w:tc>
        <w:tc>
          <w:tcPr>
            <w:tcW w:w="1710" w:type="dxa"/>
            <w:tcBorders>
              <w:top w:val="nil"/>
              <w:left w:val="nil"/>
              <w:bottom w:val="nil"/>
              <w:right w:val="nil"/>
            </w:tcBorders>
          </w:tcPr>
          <w:p w14:paraId="0ACC231F" w14:textId="3AC8656D"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1,063,503.66 </w:t>
            </w:r>
          </w:p>
        </w:tc>
        <w:tc>
          <w:tcPr>
            <w:tcW w:w="1890" w:type="dxa"/>
            <w:tcBorders>
              <w:top w:val="nil"/>
              <w:left w:val="nil"/>
              <w:bottom w:val="nil"/>
              <w:right w:val="nil"/>
            </w:tcBorders>
          </w:tcPr>
          <w:p w14:paraId="10C13ACD" w14:textId="64CB2AD7" w:rsidR="007B6B78" w:rsidRPr="007B6B78" w:rsidRDefault="007B6B78" w:rsidP="007B6B78">
            <w:pPr>
              <w:widowControl w:val="0"/>
              <w:spacing w:after="0" w:line="240" w:lineRule="auto"/>
              <w:contextualSpacing/>
              <w:jc w:val="right"/>
              <w:rPr>
                <w:rFonts w:ascii="Times New Roman" w:eastAsia="Times New Roman" w:hAnsi="Times New Roman" w:cs="Times New Roman"/>
                <w:sz w:val="24"/>
                <w:szCs w:val="24"/>
              </w:rPr>
            </w:pPr>
            <w:r w:rsidRPr="007B6B78">
              <w:rPr>
                <w:rFonts w:ascii="Times New Roman" w:hAnsi="Times New Roman" w:cs="Times New Roman"/>
                <w:sz w:val="24"/>
                <w:szCs w:val="24"/>
              </w:rPr>
              <w:t>983,504.00</w:t>
            </w:r>
          </w:p>
        </w:tc>
      </w:tr>
      <w:tr w:rsidR="007B6B78" w:rsidRPr="007B6B78" w14:paraId="2AE44D84" w14:textId="77777777" w:rsidTr="007B6B78">
        <w:trPr>
          <w:trHeight w:val="289"/>
        </w:trPr>
        <w:tc>
          <w:tcPr>
            <w:tcW w:w="4410" w:type="dxa"/>
            <w:tcBorders>
              <w:top w:val="nil"/>
              <w:left w:val="nil"/>
              <w:bottom w:val="nil"/>
              <w:right w:val="nil"/>
            </w:tcBorders>
          </w:tcPr>
          <w:p w14:paraId="1C7303EC" w14:textId="4258CD15" w:rsidR="007B6B78" w:rsidRPr="007B6B78" w:rsidRDefault="007B6B78"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Depreciation-Furniture, Fixtures and Books</w:t>
            </w:r>
          </w:p>
        </w:tc>
        <w:tc>
          <w:tcPr>
            <w:tcW w:w="1710" w:type="dxa"/>
            <w:tcBorders>
              <w:top w:val="nil"/>
              <w:left w:val="nil"/>
              <w:bottom w:val="nil"/>
              <w:right w:val="nil"/>
            </w:tcBorders>
          </w:tcPr>
          <w:p w14:paraId="036A3720" w14:textId="34E7EBC0"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192,451.09 </w:t>
            </w:r>
          </w:p>
        </w:tc>
        <w:tc>
          <w:tcPr>
            <w:tcW w:w="1890" w:type="dxa"/>
            <w:tcBorders>
              <w:top w:val="nil"/>
              <w:left w:val="nil"/>
              <w:bottom w:val="nil"/>
              <w:right w:val="nil"/>
            </w:tcBorders>
          </w:tcPr>
          <w:p w14:paraId="043BC41B" w14:textId="3AC0D891"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193,731.53</w:t>
            </w:r>
          </w:p>
        </w:tc>
      </w:tr>
      <w:tr w:rsidR="007B6B78" w:rsidRPr="007B6B78" w14:paraId="5B0C3454" w14:textId="77777777" w:rsidTr="00A113EB">
        <w:trPr>
          <w:trHeight w:val="80"/>
        </w:trPr>
        <w:tc>
          <w:tcPr>
            <w:tcW w:w="4410" w:type="dxa"/>
            <w:tcBorders>
              <w:top w:val="nil"/>
              <w:left w:val="nil"/>
              <w:bottom w:val="nil"/>
              <w:right w:val="nil"/>
            </w:tcBorders>
          </w:tcPr>
          <w:p w14:paraId="137E8D02" w14:textId="77777777" w:rsidR="007B6B78" w:rsidRPr="007B6B78" w:rsidRDefault="007B6B78"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7B6B78">
              <w:rPr>
                <w:rFonts w:ascii="Times New Roman" w:eastAsia="Times New Roman" w:hAnsi="Times New Roman" w:cs="Times New Roman"/>
                <w:color w:val="000000"/>
                <w:sz w:val="24"/>
                <w:szCs w:val="24"/>
              </w:rPr>
              <w:t>Depreciation-Other Property, Plant and Equipment</w:t>
            </w:r>
          </w:p>
        </w:tc>
        <w:tc>
          <w:tcPr>
            <w:tcW w:w="1710" w:type="dxa"/>
            <w:tcBorders>
              <w:top w:val="nil"/>
              <w:left w:val="nil"/>
              <w:bottom w:val="nil"/>
              <w:right w:val="nil"/>
            </w:tcBorders>
          </w:tcPr>
          <w:p w14:paraId="78F44736" w14:textId="6D25165D"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7B6B78">
              <w:rPr>
                <w:rFonts w:ascii="Times New Roman" w:hAnsi="Times New Roman" w:cs="Times New Roman"/>
                <w:sz w:val="24"/>
                <w:szCs w:val="24"/>
              </w:rPr>
              <w:t xml:space="preserve">        48,495.60</w:t>
            </w:r>
          </w:p>
        </w:tc>
        <w:tc>
          <w:tcPr>
            <w:tcW w:w="1890" w:type="dxa"/>
            <w:tcBorders>
              <w:top w:val="nil"/>
              <w:left w:val="nil"/>
              <w:bottom w:val="nil"/>
              <w:right w:val="nil"/>
            </w:tcBorders>
          </w:tcPr>
          <w:p w14:paraId="19731CDA" w14:textId="70113D3F" w:rsidR="007B6B78" w:rsidRPr="007B6B78" w:rsidRDefault="007B6B78" w:rsidP="007B6B78">
            <w:pPr>
              <w:widowControl w:val="0"/>
              <w:spacing w:after="0" w:line="240" w:lineRule="auto"/>
              <w:contextualSpacing/>
              <w:jc w:val="right"/>
              <w:rPr>
                <w:rFonts w:ascii="Times New Roman" w:eastAsia="Times New Roman" w:hAnsi="Times New Roman" w:cs="Times New Roman"/>
                <w:color w:val="000000"/>
                <w:sz w:val="24"/>
                <w:szCs w:val="24"/>
              </w:rPr>
            </w:pPr>
            <w:r w:rsidRPr="007B6B78">
              <w:rPr>
                <w:rFonts w:ascii="Times New Roman" w:hAnsi="Times New Roman" w:cs="Times New Roman"/>
                <w:sz w:val="24"/>
                <w:szCs w:val="24"/>
              </w:rPr>
              <w:t>22,371.55</w:t>
            </w:r>
          </w:p>
        </w:tc>
      </w:tr>
      <w:tr w:rsidR="00DE1E23" w:rsidRPr="007B6B78" w14:paraId="00F6F273" w14:textId="77777777" w:rsidTr="007B6B78">
        <w:trPr>
          <w:trHeight w:val="303"/>
        </w:trPr>
        <w:tc>
          <w:tcPr>
            <w:tcW w:w="4410" w:type="dxa"/>
            <w:tcBorders>
              <w:top w:val="nil"/>
              <w:left w:val="nil"/>
              <w:bottom w:val="nil"/>
              <w:right w:val="nil"/>
            </w:tcBorders>
          </w:tcPr>
          <w:p w14:paraId="7E406F66" w14:textId="77777777" w:rsidR="00DE1E23" w:rsidRPr="007B6B78" w:rsidRDefault="00DE1E23" w:rsidP="00DE1E23">
            <w:pPr>
              <w:widowControl w:val="0"/>
              <w:spacing w:after="0" w:line="240" w:lineRule="auto"/>
              <w:ind w:left="-104" w:firstLine="90"/>
              <w:contextualSpacing/>
              <w:rPr>
                <w:rFonts w:ascii="Times New Roman" w:eastAsia="Times New Roman" w:hAnsi="Times New Roman" w:cs="Times New Roman"/>
                <w:b/>
                <w:color w:val="000000"/>
                <w:sz w:val="24"/>
                <w:szCs w:val="24"/>
              </w:rPr>
            </w:pPr>
            <w:r w:rsidRPr="007B6B78">
              <w:rPr>
                <w:rFonts w:ascii="Times New Roman" w:eastAsia="Times New Roman" w:hAnsi="Times New Roman" w:cs="Times New Roman"/>
                <w:b/>
                <w:color w:val="000000"/>
                <w:sz w:val="24"/>
                <w:szCs w:val="24"/>
              </w:rPr>
              <w:t xml:space="preserve">Total </w:t>
            </w:r>
          </w:p>
        </w:tc>
        <w:tc>
          <w:tcPr>
            <w:tcW w:w="1710" w:type="dxa"/>
            <w:tcBorders>
              <w:top w:val="single" w:sz="4" w:space="0" w:color="000000"/>
              <w:left w:val="nil"/>
              <w:bottom w:val="single" w:sz="4" w:space="0" w:color="000000"/>
              <w:right w:val="nil"/>
            </w:tcBorders>
          </w:tcPr>
          <w:p w14:paraId="08FEAA0C" w14:textId="74A9A942" w:rsidR="00DE1E23" w:rsidRPr="007B6B78" w:rsidRDefault="000D02AC" w:rsidP="00DE1E23">
            <w:pPr>
              <w:widowControl w:val="0"/>
              <w:spacing w:after="0" w:line="240" w:lineRule="auto"/>
              <w:contextualSpacing/>
              <w:jc w:val="right"/>
              <w:rPr>
                <w:rFonts w:ascii="Times New Roman" w:eastAsia="Times New Roman" w:hAnsi="Times New Roman" w:cs="Times New Roman"/>
                <w:b/>
                <w:color w:val="000000"/>
                <w:sz w:val="24"/>
                <w:szCs w:val="24"/>
              </w:rPr>
            </w:pPr>
            <w:r w:rsidRPr="000D02AC">
              <w:rPr>
                <w:rFonts w:ascii="Times New Roman" w:eastAsia="Times New Roman" w:hAnsi="Times New Roman" w:cs="Times New Roman"/>
                <w:b/>
                <w:color w:val="000000"/>
                <w:sz w:val="24"/>
                <w:szCs w:val="24"/>
              </w:rPr>
              <w:t>41,514,936.38</w:t>
            </w:r>
          </w:p>
        </w:tc>
        <w:tc>
          <w:tcPr>
            <w:tcW w:w="1890" w:type="dxa"/>
            <w:tcBorders>
              <w:top w:val="single" w:sz="4" w:space="0" w:color="000000"/>
              <w:left w:val="nil"/>
              <w:bottom w:val="single" w:sz="4" w:space="0" w:color="000000"/>
              <w:right w:val="nil"/>
            </w:tcBorders>
          </w:tcPr>
          <w:p w14:paraId="13746535" w14:textId="0B65138A" w:rsidR="00DE1E23" w:rsidRPr="007B6B78" w:rsidRDefault="00DE1E23" w:rsidP="00DE1E23">
            <w:pPr>
              <w:widowControl w:val="0"/>
              <w:spacing w:after="0" w:line="240" w:lineRule="auto"/>
              <w:contextualSpacing/>
              <w:jc w:val="right"/>
              <w:rPr>
                <w:rFonts w:ascii="Times New Roman" w:eastAsia="Times New Roman" w:hAnsi="Times New Roman" w:cs="Times New Roman"/>
                <w:b/>
                <w:sz w:val="24"/>
                <w:szCs w:val="24"/>
              </w:rPr>
            </w:pPr>
            <w:r w:rsidRPr="007B6B78">
              <w:rPr>
                <w:rFonts w:ascii="Times New Roman" w:eastAsia="Times New Roman" w:hAnsi="Times New Roman" w:cs="Times New Roman"/>
                <w:b/>
                <w:color w:val="000000"/>
                <w:sz w:val="24"/>
                <w:szCs w:val="24"/>
              </w:rPr>
              <w:t>39,142,424.80</w:t>
            </w:r>
          </w:p>
        </w:tc>
      </w:tr>
    </w:tbl>
    <w:p w14:paraId="09378AAF" w14:textId="77777777" w:rsidR="00B44158" w:rsidRDefault="00B44158" w:rsidP="00ED1557">
      <w:pPr>
        <w:tabs>
          <w:tab w:val="left" w:pos="810"/>
          <w:tab w:val="left" w:pos="1620"/>
          <w:tab w:val="left" w:pos="1890"/>
        </w:tabs>
        <w:spacing w:before="240" w:after="0" w:line="240" w:lineRule="auto"/>
        <w:contextualSpacing/>
        <w:jc w:val="both"/>
        <w:rPr>
          <w:rFonts w:ascii="Times New Roman" w:eastAsia="Times New Roman" w:hAnsi="Times New Roman" w:cs="Times New Roman"/>
          <w:sz w:val="20"/>
          <w:szCs w:val="20"/>
          <w:highlight w:val="yellow"/>
        </w:rPr>
      </w:pPr>
    </w:p>
    <w:p w14:paraId="71B9C4BD" w14:textId="77777777" w:rsidR="00ED1557" w:rsidRPr="00E749CE" w:rsidRDefault="00ED1557" w:rsidP="00ED1557">
      <w:pPr>
        <w:tabs>
          <w:tab w:val="left" w:pos="810"/>
          <w:tab w:val="left" w:pos="1620"/>
          <w:tab w:val="left" w:pos="1890"/>
        </w:tabs>
        <w:spacing w:before="240" w:after="0" w:line="240" w:lineRule="auto"/>
        <w:contextualSpacing/>
        <w:jc w:val="both"/>
        <w:rPr>
          <w:rFonts w:ascii="Times New Roman" w:eastAsia="Times New Roman" w:hAnsi="Times New Roman" w:cs="Times New Roman"/>
          <w:sz w:val="20"/>
          <w:szCs w:val="20"/>
          <w:highlight w:val="yellow"/>
        </w:rPr>
      </w:pPr>
    </w:p>
    <w:p w14:paraId="32D00FC3" w14:textId="77777777" w:rsidR="00B44158" w:rsidRPr="00132E60"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132E60">
        <w:rPr>
          <w:rFonts w:ascii="Times New Roman" w:eastAsia="Times New Roman" w:hAnsi="Times New Roman" w:cs="Times New Roman"/>
          <w:b/>
          <w:sz w:val="24"/>
          <w:szCs w:val="24"/>
        </w:rPr>
        <w:t>Financial Expenses</w:t>
      </w:r>
    </w:p>
    <w:p w14:paraId="72F9862A" w14:textId="77777777" w:rsidR="00B44158" w:rsidRPr="00E749CE" w:rsidRDefault="00B44158" w:rsidP="00FA1E45">
      <w:pPr>
        <w:widowControl w:val="0"/>
        <w:spacing w:after="0" w:line="240" w:lineRule="auto"/>
        <w:contextualSpacing/>
        <w:jc w:val="both"/>
        <w:rPr>
          <w:rFonts w:ascii="Times New Roman" w:eastAsia="Times New Roman" w:hAnsi="Times New Roman" w:cs="Times New Roman"/>
          <w:b/>
          <w:sz w:val="24"/>
          <w:szCs w:val="24"/>
          <w:highlight w:val="yellow"/>
        </w:rPr>
      </w:pPr>
    </w:p>
    <w:tbl>
      <w:tblPr>
        <w:tblW w:w="8003" w:type="dxa"/>
        <w:tblInd w:w="637" w:type="dxa"/>
        <w:tblLayout w:type="fixed"/>
        <w:tblLook w:val="0400" w:firstRow="0" w:lastRow="0" w:firstColumn="0" w:lastColumn="0" w:noHBand="0" w:noVBand="1"/>
      </w:tblPr>
      <w:tblGrid>
        <w:gridCol w:w="4403"/>
        <w:gridCol w:w="1620"/>
        <w:gridCol w:w="1980"/>
      </w:tblGrid>
      <w:tr w:rsidR="00132E60" w:rsidRPr="00E749CE" w14:paraId="10128A7D" w14:textId="77777777" w:rsidTr="002E77E4">
        <w:trPr>
          <w:trHeight w:val="267"/>
        </w:trPr>
        <w:tc>
          <w:tcPr>
            <w:tcW w:w="4403" w:type="dxa"/>
            <w:tcBorders>
              <w:top w:val="nil"/>
              <w:left w:val="nil"/>
              <w:bottom w:val="nil"/>
              <w:right w:val="nil"/>
            </w:tcBorders>
            <w:vAlign w:val="bottom"/>
          </w:tcPr>
          <w:p w14:paraId="699CE50A" w14:textId="77777777" w:rsidR="00132E60" w:rsidRPr="00E749CE" w:rsidRDefault="00132E60" w:rsidP="00132E60">
            <w:pPr>
              <w:widowControl w:val="0"/>
              <w:spacing w:after="0" w:line="240" w:lineRule="auto"/>
              <w:contextualSpacing/>
              <w:rPr>
                <w:rFonts w:ascii="Times New Roman" w:eastAsia="Times New Roman" w:hAnsi="Times New Roman" w:cs="Times New Roman"/>
                <w:sz w:val="24"/>
                <w:szCs w:val="24"/>
                <w:highlight w:val="yellow"/>
              </w:rPr>
            </w:pPr>
          </w:p>
        </w:tc>
        <w:tc>
          <w:tcPr>
            <w:tcW w:w="1620" w:type="dxa"/>
            <w:tcBorders>
              <w:top w:val="single" w:sz="4" w:space="0" w:color="000000"/>
              <w:left w:val="nil"/>
              <w:bottom w:val="single" w:sz="4" w:space="0" w:color="000000"/>
              <w:right w:val="nil"/>
            </w:tcBorders>
            <w:vAlign w:val="bottom"/>
          </w:tcPr>
          <w:p w14:paraId="430BA8E5" w14:textId="2F4996D8" w:rsidR="00132E60" w:rsidRPr="00132E60" w:rsidRDefault="00132E60" w:rsidP="00132E60">
            <w:pPr>
              <w:widowControl w:val="0"/>
              <w:spacing w:after="0" w:line="240" w:lineRule="auto"/>
              <w:contextualSpacing/>
              <w:jc w:val="center"/>
              <w:rPr>
                <w:rFonts w:ascii="Times New Roman" w:eastAsia="Times New Roman" w:hAnsi="Times New Roman" w:cs="Times New Roman"/>
                <w:b/>
                <w:color w:val="000000"/>
                <w:sz w:val="24"/>
                <w:szCs w:val="24"/>
              </w:rPr>
            </w:pPr>
            <w:r w:rsidRPr="00132E60">
              <w:rPr>
                <w:rFonts w:ascii="Times New Roman" w:eastAsia="Times New Roman" w:hAnsi="Times New Roman" w:cs="Times New Roman"/>
                <w:b/>
                <w:color w:val="000000"/>
                <w:sz w:val="24"/>
                <w:szCs w:val="24"/>
              </w:rPr>
              <w:t>2024</w:t>
            </w:r>
          </w:p>
        </w:tc>
        <w:tc>
          <w:tcPr>
            <w:tcW w:w="1980" w:type="dxa"/>
            <w:tcBorders>
              <w:top w:val="single" w:sz="4" w:space="0" w:color="000000"/>
              <w:left w:val="nil"/>
              <w:bottom w:val="single" w:sz="4" w:space="0" w:color="000000"/>
              <w:right w:val="nil"/>
            </w:tcBorders>
            <w:vAlign w:val="bottom"/>
          </w:tcPr>
          <w:p w14:paraId="315B2120" w14:textId="3FD9317E" w:rsidR="00132E60" w:rsidRPr="00132E60" w:rsidRDefault="00132E60" w:rsidP="00132E60">
            <w:pPr>
              <w:widowControl w:val="0"/>
              <w:spacing w:after="0" w:line="240" w:lineRule="auto"/>
              <w:contextualSpacing/>
              <w:jc w:val="center"/>
              <w:rPr>
                <w:rFonts w:ascii="Times New Roman" w:eastAsia="Times New Roman" w:hAnsi="Times New Roman" w:cs="Times New Roman"/>
                <w:b/>
                <w:color w:val="000000"/>
                <w:sz w:val="24"/>
                <w:szCs w:val="24"/>
              </w:rPr>
            </w:pPr>
            <w:r w:rsidRPr="00132E60">
              <w:rPr>
                <w:rFonts w:ascii="Times New Roman" w:eastAsia="Times New Roman" w:hAnsi="Times New Roman" w:cs="Times New Roman"/>
                <w:b/>
                <w:color w:val="000000"/>
                <w:sz w:val="24"/>
                <w:szCs w:val="24"/>
              </w:rPr>
              <w:t>2023</w:t>
            </w:r>
          </w:p>
        </w:tc>
      </w:tr>
      <w:tr w:rsidR="00132E60" w:rsidRPr="00E749CE" w14:paraId="283B9CC6" w14:textId="77777777" w:rsidTr="002E44E2">
        <w:trPr>
          <w:trHeight w:val="255"/>
        </w:trPr>
        <w:tc>
          <w:tcPr>
            <w:tcW w:w="4403" w:type="dxa"/>
            <w:tcBorders>
              <w:top w:val="nil"/>
              <w:left w:val="nil"/>
              <w:bottom w:val="nil"/>
              <w:right w:val="nil"/>
            </w:tcBorders>
            <w:vAlign w:val="bottom"/>
          </w:tcPr>
          <w:p w14:paraId="3257AA4A" w14:textId="77777777" w:rsidR="00132E60" w:rsidRPr="00132E60" w:rsidRDefault="00132E60" w:rsidP="00132E60">
            <w:pPr>
              <w:widowControl w:val="0"/>
              <w:spacing w:after="0" w:line="240" w:lineRule="auto"/>
              <w:ind w:left="246"/>
              <w:contextualSpacing/>
              <w:rPr>
                <w:rFonts w:ascii="Times New Roman" w:eastAsia="Times New Roman" w:hAnsi="Times New Roman" w:cs="Times New Roman"/>
                <w:color w:val="000000"/>
                <w:sz w:val="24"/>
                <w:szCs w:val="24"/>
              </w:rPr>
            </w:pPr>
            <w:r w:rsidRPr="00132E60">
              <w:rPr>
                <w:rFonts w:ascii="Times New Roman" w:eastAsia="Times New Roman" w:hAnsi="Times New Roman" w:cs="Times New Roman"/>
                <w:color w:val="000000"/>
                <w:sz w:val="24"/>
                <w:szCs w:val="24"/>
              </w:rPr>
              <w:t xml:space="preserve">Interest Expenses  </w:t>
            </w:r>
          </w:p>
        </w:tc>
        <w:tc>
          <w:tcPr>
            <w:tcW w:w="1620" w:type="dxa"/>
            <w:tcBorders>
              <w:top w:val="nil"/>
              <w:left w:val="nil"/>
              <w:bottom w:val="nil"/>
              <w:right w:val="nil"/>
            </w:tcBorders>
          </w:tcPr>
          <w:p w14:paraId="682C9A4B" w14:textId="3FB7F5C5" w:rsidR="00132E60" w:rsidRPr="00132E60" w:rsidRDefault="00132E60" w:rsidP="00132E60">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132E60">
              <w:rPr>
                <w:rFonts w:ascii="Times New Roman" w:hAnsi="Times New Roman" w:cs="Times New Roman"/>
                <w:sz w:val="24"/>
                <w:szCs w:val="24"/>
              </w:rPr>
              <w:t xml:space="preserve">  6,788,259.26 </w:t>
            </w:r>
          </w:p>
        </w:tc>
        <w:tc>
          <w:tcPr>
            <w:tcW w:w="1980" w:type="dxa"/>
            <w:tcBorders>
              <w:top w:val="nil"/>
              <w:left w:val="nil"/>
              <w:bottom w:val="nil"/>
              <w:right w:val="nil"/>
            </w:tcBorders>
          </w:tcPr>
          <w:p w14:paraId="12281F0B" w14:textId="66C2DDC0" w:rsidR="00132E60" w:rsidRPr="00132E60" w:rsidRDefault="00132E60" w:rsidP="00132E60">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132E60">
              <w:rPr>
                <w:rFonts w:ascii="Times New Roman" w:hAnsi="Times New Roman" w:cs="Times New Roman"/>
                <w:sz w:val="24"/>
                <w:szCs w:val="24"/>
              </w:rPr>
              <w:t xml:space="preserve">   5,988,492.15</w:t>
            </w:r>
          </w:p>
        </w:tc>
      </w:tr>
      <w:tr w:rsidR="00132E60" w:rsidRPr="00E749CE" w14:paraId="331719F6" w14:textId="77777777" w:rsidTr="002E44E2">
        <w:trPr>
          <w:trHeight w:val="255"/>
        </w:trPr>
        <w:tc>
          <w:tcPr>
            <w:tcW w:w="4403" w:type="dxa"/>
            <w:tcBorders>
              <w:top w:val="nil"/>
              <w:left w:val="nil"/>
              <w:bottom w:val="nil"/>
              <w:right w:val="nil"/>
            </w:tcBorders>
            <w:vAlign w:val="bottom"/>
          </w:tcPr>
          <w:p w14:paraId="11FA1F1D" w14:textId="77777777" w:rsidR="00132E60" w:rsidRPr="00132E60" w:rsidRDefault="00132E60" w:rsidP="00132E60">
            <w:pPr>
              <w:widowControl w:val="0"/>
              <w:spacing w:after="0" w:line="240" w:lineRule="auto"/>
              <w:ind w:left="246"/>
              <w:contextualSpacing/>
              <w:rPr>
                <w:rFonts w:ascii="Times New Roman" w:eastAsia="Times New Roman" w:hAnsi="Times New Roman" w:cs="Times New Roman"/>
                <w:color w:val="000000"/>
                <w:sz w:val="24"/>
                <w:szCs w:val="24"/>
              </w:rPr>
            </w:pPr>
            <w:r w:rsidRPr="00132E60">
              <w:rPr>
                <w:rFonts w:ascii="Times New Roman" w:eastAsia="Times New Roman" w:hAnsi="Times New Roman" w:cs="Times New Roman"/>
                <w:color w:val="000000"/>
                <w:sz w:val="24"/>
                <w:szCs w:val="24"/>
              </w:rPr>
              <w:t>Bank Charges</w:t>
            </w:r>
          </w:p>
        </w:tc>
        <w:tc>
          <w:tcPr>
            <w:tcW w:w="1620" w:type="dxa"/>
            <w:tcBorders>
              <w:top w:val="nil"/>
              <w:left w:val="nil"/>
              <w:bottom w:val="nil"/>
              <w:right w:val="nil"/>
            </w:tcBorders>
          </w:tcPr>
          <w:p w14:paraId="43886471" w14:textId="1B5FDCD7" w:rsidR="00132E60" w:rsidRPr="00132E60" w:rsidRDefault="00132E60" w:rsidP="00132E60">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132E60">
              <w:rPr>
                <w:rFonts w:ascii="Times New Roman" w:hAnsi="Times New Roman" w:cs="Times New Roman"/>
                <w:sz w:val="24"/>
                <w:szCs w:val="24"/>
              </w:rPr>
              <w:t xml:space="preserve">        4,032.30 </w:t>
            </w:r>
          </w:p>
        </w:tc>
        <w:tc>
          <w:tcPr>
            <w:tcW w:w="1980" w:type="dxa"/>
            <w:tcBorders>
              <w:top w:val="nil"/>
              <w:left w:val="nil"/>
              <w:bottom w:val="nil"/>
              <w:right w:val="nil"/>
            </w:tcBorders>
          </w:tcPr>
          <w:p w14:paraId="628212C6" w14:textId="11532F46" w:rsidR="00132E60" w:rsidRPr="00132E60" w:rsidRDefault="00132E60" w:rsidP="00132E60">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132E60">
              <w:rPr>
                <w:rFonts w:ascii="Times New Roman" w:hAnsi="Times New Roman" w:cs="Times New Roman"/>
                <w:sz w:val="24"/>
                <w:szCs w:val="24"/>
              </w:rPr>
              <w:t xml:space="preserve">4,421.66  </w:t>
            </w:r>
          </w:p>
        </w:tc>
      </w:tr>
      <w:tr w:rsidR="00132E60" w:rsidRPr="00E749CE" w14:paraId="293DCFC2" w14:textId="77777777" w:rsidTr="002E44E2">
        <w:trPr>
          <w:trHeight w:val="267"/>
        </w:trPr>
        <w:tc>
          <w:tcPr>
            <w:tcW w:w="4403" w:type="dxa"/>
            <w:tcBorders>
              <w:top w:val="nil"/>
              <w:left w:val="nil"/>
              <w:bottom w:val="nil"/>
              <w:right w:val="nil"/>
            </w:tcBorders>
            <w:vAlign w:val="bottom"/>
          </w:tcPr>
          <w:p w14:paraId="4C83C5A9" w14:textId="77777777" w:rsidR="00132E60" w:rsidRPr="00132E60" w:rsidRDefault="00132E60" w:rsidP="00132E60">
            <w:pPr>
              <w:widowControl w:val="0"/>
              <w:spacing w:after="0" w:line="240" w:lineRule="auto"/>
              <w:ind w:left="-104" w:firstLine="90"/>
              <w:contextualSpacing/>
              <w:rPr>
                <w:rFonts w:ascii="Times New Roman" w:eastAsia="Times New Roman" w:hAnsi="Times New Roman" w:cs="Times New Roman"/>
                <w:b/>
                <w:color w:val="000000"/>
                <w:sz w:val="24"/>
                <w:szCs w:val="24"/>
              </w:rPr>
            </w:pPr>
            <w:r w:rsidRPr="00132E60">
              <w:rPr>
                <w:rFonts w:ascii="Times New Roman" w:eastAsia="Times New Roman" w:hAnsi="Times New Roman" w:cs="Times New Roman"/>
                <w:b/>
                <w:color w:val="000000"/>
                <w:sz w:val="24"/>
                <w:szCs w:val="24"/>
              </w:rPr>
              <w:t xml:space="preserve">Total </w:t>
            </w:r>
          </w:p>
        </w:tc>
        <w:tc>
          <w:tcPr>
            <w:tcW w:w="1620" w:type="dxa"/>
            <w:tcBorders>
              <w:top w:val="single" w:sz="4" w:space="0" w:color="000000"/>
              <w:left w:val="nil"/>
              <w:bottom w:val="single" w:sz="4" w:space="0" w:color="000000"/>
              <w:right w:val="nil"/>
            </w:tcBorders>
          </w:tcPr>
          <w:p w14:paraId="7642B7A3" w14:textId="77DBD72B" w:rsidR="00132E60" w:rsidRPr="00132E60" w:rsidRDefault="00132E60" w:rsidP="00132E60">
            <w:pPr>
              <w:widowControl w:val="0"/>
              <w:spacing w:after="0" w:line="240" w:lineRule="auto"/>
              <w:contextualSpacing/>
              <w:jc w:val="right"/>
              <w:rPr>
                <w:rFonts w:ascii="Times New Roman" w:eastAsia="Times New Roman" w:hAnsi="Times New Roman" w:cs="Times New Roman"/>
                <w:b/>
                <w:bCs/>
                <w:color w:val="000000"/>
                <w:sz w:val="24"/>
                <w:szCs w:val="24"/>
                <w:highlight w:val="yellow"/>
              </w:rPr>
            </w:pPr>
            <w:r w:rsidRPr="00132E60">
              <w:rPr>
                <w:rFonts w:ascii="Times New Roman" w:hAnsi="Times New Roman" w:cs="Times New Roman"/>
                <w:b/>
                <w:bCs/>
                <w:sz w:val="24"/>
                <w:szCs w:val="24"/>
              </w:rPr>
              <w:t xml:space="preserve">  6,792,291.56 </w:t>
            </w:r>
          </w:p>
        </w:tc>
        <w:tc>
          <w:tcPr>
            <w:tcW w:w="1980" w:type="dxa"/>
            <w:tcBorders>
              <w:top w:val="single" w:sz="4" w:space="0" w:color="000000"/>
              <w:left w:val="nil"/>
              <w:bottom w:val="single" w:sz="4" w:space="0" w:color="000000"/>
              <w:right w:val="nil"/>
            </w:tcBorders>
          </w:tcPr>
          <w:p w14:paraId="788BE0D9" w14:textId="23540F44" w:rsidR="00132E60" w:rsidRPr="00132E60" w:rsidRDefault="00132E60" w:rsidP="00132E60">
            <w:pPr>
              <w:widowControl w:val="0"/>
              <w:spacing w:after="0" w:line="240" w:lineRule="auto"/>
              <w:contextualSpacing/>
              <w:jc w:val="right"/>
              <w:rPr>
                <w:rFonts w:ascii="Times New Roman" w:eastAsia="Times New Roman" w:hAnsi="Times New Roman" w:cs="Times New Roman"/>
                <w:b/>
                <w:bCs/>
                <w:color w:val="000000"/>
                <w:sz w:val="24"/>
                <w:szCs w:val="24"/>
                <w:highlight w:val="yellow"/>
              </w:rPr>
            </w:pPr>
            <w:r w:rsidRPr="00132E60">
              <w:rPr>
                <w:rFonts w:ascii="Times New Roman" w:hAnsi="Times New Roman" w:cs="Times New Roman"/>
                <w:b/>
                <w:bCs/>
                <w:sz w:val="24"/>
                <w:szCs w:val="24"/>
              </w:rPr>
              <w:t xml:space="preserve">5,992,913.81  </w:t>
            </w:r>
          </w:p>
        </w:tc>
      </w:tr>
    </w:tbl>
    <w:p w14:paraId="59804D74" w14:textId="77777777" w:rsidR="00B44158" w:rsidRPr="00E749CE" w:rsidRDefault="00B44158" w:rsidP="005E373B">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b/>
          <w:sz w:val="24"/>
          <w:szCs w:val="24"/>
          <w:highlight w:val="yellow"/>
        </w:rPr>
      </w:pPr>
    </w:p>
    <w:p w14:paraId="153C3247" w14:textId="77777777" w:rsidR="005E373B" w:rsidRDefault="005E373B" w:rsidP="005E373B">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b/>
          <w:sz w:val="24"/>
          <w:szCs w:val="24"/>
        </w:rPr>
      </w:pPr>
    </w:p>
    <w:p w14:paraId="2A283847" w14:textId="77777777" w:rsidR="00B44158" w:rsidRPr="00BA169C"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BA169C">
        <w:rPr>
          <w:rFonts w:ascii="Times New Roman" w:eastAsia="Times New Roman" w:hAnsi="Times New Roman" w:cs="Times New Roman"/>
          <w:b/>
          <w:sz w:val="24"/>
          <w:szCs w:val="24"/>
        </w:rPr>
        <w:t>Transfers, Assistance and Subsidy To</w:t>
      </w:r>
    </w:p>
    <w:p w14:paraId="6403CD2A" w14:textId="77777777" w:rsidR="00B44158" w:rsidRPr="00BA169C" w:rsidRDefault="00B44158" w:rsidP="00FA1E45">
      <w:pPr>
        <w:widowControl w:val="0"/>
        <w:spacing w:after="0" w:line="240" w:lineRule="auto"/>
        <w:contextualSpacing/>
        <w:jc w:val="both"/>
        <w:rPr>
          <w:rFonts w:ascii="Times New Roman" w:eastAsia="Times New Roman" w:hAnsi="Times New Roman" w:cs="Times New Roman"/>
          <w:b/>
          <w:sz w:val="24"/>
          <w:szCs w:val="24"/>
        </w:rPr>
      </w:pPr>
    </w:p>
    <w:tbl>
      <w:tblPr>
        <w:tblW w:w="8010" w:type="dxa"/>
        <w:tblInd w:w="630" w:type="dxa"/>
        <w:tblLayout w:type="fixed"/>
        <w:tblLook w:val="0400" w:firstRow="0" w:lastRow="0" w:firstColumn="0" w:lastColumn="0" w:noHBand="0" w:noVBand="1"/>
      </w:tblPr>
      <w:tblGrid>
        <w:gridCol w:w="4410"/>
        <w:gridCol w:w="1800"/>
        <w:gridCol w:w="1800"/>
      </w:tblGrid>
      <w:tr w:rsidR="00BA169C" w:rsidRPr="004B7DD7" w14:paraId="1AAAE0C3" w14:textId="77777777" w:rsidTr="007B2B01">
        <w:trPr>
          <w:trHeight w:val="210"/>
        </w:trPr>
        <w:tc>
          <w:tcPr>
            <w:tcW w:w="4410" w:type="dxa"/>
            <w:tcBorders>
              <w:top w:val="nil"/>
              <w:left w:val="nil"/>
              <w:bottom w:val="nil"/>
              <w:right w:val="nil"/>
            </w:tcBorders>
            <w:vAlign w:val="bottom"/>
          </w:tcPr>
          <w:p w14:paraId="00E2A824" w14:textId="77777777" w:rsidR="00BA169C" w:rsidRPr="004B7DD7" w:rsidRDefault="00BA169C" w:rsidP="00BA169C">
            <w:pPr>
              <w:widowControl w:val="0"/>
              <w:spacing w:after="0" w:line="240" w:lineRule="auto"/>
              <w:contextualSpacing/>
              <w:rPr>
                <w:rFonts w:ascii="Times New Roman" w:eastAsia="Times New Roman" w:hAnsi="Times New Roman" w:cs="Times New Roman"/>
                <w:sz w:val="24"/>
                <w:szCs w:val="24"/>
              </w:rPr>
            </w:pPr>
          </w:p>
        </w:tc>
        <w:tc>
          <w:tcPr>
            <w:tcW w:w="1800" w:type="dxa"/>
            <w:tcBorders>
              <w:top w:val="single" w:sz="4" w:space="0" w:color="000000"/>
              <w:left w:val="nil"/>
              <w:bottom w:val="single" w:sz="4" w:space="0" w:color="000000"/>
              <w:right w:val="nil"/>
            </w:tcBorders>
          </w:tcPr>
          <w:p w14:paraId="1259256D" w14:textId="098AF111" w:rsidR="00BA169C" w:rsidRPr="004B7DD7" w:rsidRDefault="00BA169C" w:rsidP="00BA169C">
            <w:pPr>
              <w:widowControl w:val="0"/>
              <w:spacing w:after="0" w:line="240" w:lineRule="auto"/>
              <w:contextualSpacing/>
              <w:jc w:val="center"/>
              <w:rPr>
                <w:rFonts w:ascii="Times New Roman" w:eastAsia="Times New Roman" w:hAnsi="Times New Roman" w:cs="Times New Roman"/>
                <w:b/>
                <w:color w:val="000000"/>
                <w:sz w:val="24"/>
                <w:szCs w:val="24"/>
              </w:rPr>
            </w:pPr>
            <w:r w:rsidRPr="004B7DD7">
              <w:rPr>
                <w:rFonts w:ascii="Times New Roman" w:eastAsia="Times New Roman" w:hAnsi="Times New Roman" w:cs="Times New Roman"/>
                <w:b/>
                <w:color w:val="000000"/>
                <w:sz w:val="24"/>
                <w:szCs w:val="24"/>
              </w:rPr>
              <w:t>2024</w:t>
            </w:r>
          </w:p>
        </w:tc>
        <w:tc>
          <w:tcPr>
            <w:tcW w:w="1800" w:type="dxa"/>
            <w:tcBorders>
              <w:top w:val="single" w:sz="4" w:space="0" w:color="000000"/>
              <w:left w:val="nil"/>
              <w:bottom w:val="single" w:sz="4" w:space="0" w:color="000000"/>
              <w:right w:val="nil"/>
            </w:tcBorders>
          </w:tcPr>
          <w:p w14:paraId="00FD90DB" w14:textId="38BB5BBF" w:rsidR="00BA169C" w:rsidRPr="004B7DD7" w:rsidRDefault="00BA169C" w:rsidP="00BA169C">
            <w:pPr>
              <w:widowControl w:val="0"/>
              <w:spacing w:after="0" w:line="240" w:lineRule="auto"/>
              <w:contextualSpacing/>
              <w:jc w:val="center"/>
              <w:rPr>
                <w:rFonts w:ascii="Times New Roman" w:eastAsia="Times New Roman" w:hAnsi="Times New Roman" w:cs="Times New Roman"/>
                <w:b/>
                <w:color w:val="000000"/>
                <w:sz w:val="24"/>
                <w:szCs w:val="24"/>
              </w:rPr>
            </w:pPr>
            <w:r w:rsidRPr="004B7DD7">
              <w:rPr>
                <w:rFonts w:ascii="Times New Roman" w:eastAsia="Times New Roman" w:hAnsi="Times New Roman" w:cs="Times New Roman"/>
                <w:b/>
                <w:color w:val="000000"/>
                <w:sz w:val="24"/>
                <w:szCs w:val="24"/>
              </w:rPr>
              <w:t>2023</w:t>
            </w:r>
          </w:p>
        </w:tc>
      </w:tr>
      <w:tr w:rsidR="00B44158" w:rsidRPr="004B7DD7" w14:paraId="4BAF01A9" w14:textId="77777777" w:rsidTr="007B2B01">
        <w:trPr>
          <w:trHeight w:val="210"/>
        </w:trPr>
        <w:tc>
          <w:tcPr>
            <w:tcW w:w="4410" w:type="dxa"/>
            <w:tcBorders>
              <w:top w:val="nil"/>
              <w:left w:val="nil"/>
              <w:bottom w:val="nil"/>
              <w:right w:val="nil"/>
            </w:tcBorders>
            <w:vAlign w:val="bottom"/>
          </w:tcPr>
          <w:p w14:paraId="287D67B4" w14:textId="77777777" w:rsidR="00B44158" w:rsidRPr="004B7DD7" w:rsidRDefault="00B44158" w:rsidP="00FA1E45">
            <w:pPr>
              <w:widowControl w:val="0"/>
              <w:spacing w:after="0" w:line="240" w:lineRule="auto"/>
              <w:contextualSpacing/>
              <w:rPr>
                <w:rFonts w:ascii="Times New Roman" w:eastAsia="Times New Roman" w:hAnsi="Times New Roman" w:cs="Times New Roman"/>
                <w:b/>
                <w:sz w:val="24"/>
                <w:szCs w:val="24"/>
              </w:rPr>
            </w:pPr>
            <w:r w:rsidRPr="004B7DD7">
              <w:rPr>
                <w:rFonts w:ascii="Times New Roman" w:eastAsia="Times New Roman" w:hAnsi="Times New Roman" w:cs="Times New Roman"/>
                <w:b/>
                <w:sz w:val="24"/>
                <w:szCs w:val="24"/>
              </w:rPr>
              <w:t>Assistance and Subsidy</w:t>
            </w:r>
          </w:p>
        </w:tc>
        <w:tc>
          <w:tcPr>
            <w:tcW w:w="1800" w:type="dxa"/>
            <w:tcBorders>
              <w:top w:val="single" w:sz="4" w:space="0" w:color="000000"/>
              <w:left w:val="nil"/>
              <w:right w:val="nil"/>
            </w:tcBorders>
            <w:vAlign w:val="bottom"/>
          </w:tcPr>
          <w:p w14:paraId="6E003D54" w14:textId="77777777" w:rsidR="00B44158" w:rsidRPr="004B7DD7"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p>
        </w:tc>
        <w:tc>
          <w:tcPr>
            <w:tcW w:w="1800" w:type="dxa"/>
            <w:tcBorders>
              <w:top w:val="single" w:sz="4" w:space="0" w:color="000000"/>
              <w:left w:val="nil"/>
              <w:right w:val="nil"/>
            </w:tcBorders>
            <w:vAlign w:val="bottom"/>
          </w:tcPr>
          <w:p w14:paraId="1A3DB0A9" w14:textId="77777777" w:rsidR="00B44158" w:rsidRPr="004B7DD7"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p>
        </w:tc>
      </w:tr>
      <w:tr w:rsidR="004B7DD7" w:rsidRPr="004B7DD7" w14:paraId="3D58B8E5" w14:textId="77777777" w:rsidTr="007B2B01">
        <w:trPr>
          <w:trHeight w:val="210"/>
        </w:trPr>
        <w:tc>
          <w:tcPr>
            <w:tcW w:w="4410" w:type="dxa"/>
            <w:tcBorders>
              <w:top w:val="nil"/>
              <w:left w:val="nil"/>
              <w:bottom w:val="nil"/>
              <w:right w:val="nil"/>
            </w:tcBorders>
          </w:tcPr>
          <w:p w14:paraId="13DF8810" w14:textId="77777777" w:rsidR="004B7DD7" w:rsidRPr="004B7DD7" w:rsidRDefault="004B7DD7" w:rsidP="004B7DD7">
            <w:pPr>
              <w:widowControl w:val="0"/>
              <w:spacing w:after="0" w:line="240" w:lineRule="auto"/>
              <w:ind w:left="246"/>
              <w:contextualSpacing/>
              <w:rPr>
                <w:rFonts w:ascii="Times New Roman" w:eastAsia="Times New Roman" w:hAnsi="Times New Roman" w:cs="Times New Roman"/>
                <w:color w:val="000000"/>
                <w:sz w:val="24"/>
                <w:szCs w:val="24"/>
              </w:rPr>
            </w:pPr>
            <w:r w:rsidRPr="004B7DD7">
              <w:rPr>
                <w:rFonts w:ascii="Times New Roman" w:eastAsia="Times New Roman" w:hAnsi="Times New Roman" w:cs="Times New Roman"/>
                <w:color w:val="000000"/>
                <w:sz w:val="24"/>
                <w:szCs w:val="24"/>
              </w:rPr>
              <w:t xml:space="preserve">Subsidy to NGAs </w:t>
            </w:r>
          </w:p>
        </w:tc>
        <w:tc>
          <w:tcPr>
            <w:tcW w:w="1800" w:type="dxa"/>
            <w:tcBorders>
              <w:top w:val="nil"/>
              <w:left w:val="nil"/>
              <w:bottom w:val="nil"/>
              <w:right w:val="nil"/>
            </w:tcBorders>
          </w:tcPr>
          <w:p w14:paraId="01739539" w14:textId="40F19F52"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795,472.90</w:t>
            </w:r>
          </w:p>
        </w:tc>
        <w:tc>
          <w:tcPr>
            <w:tcW w:w="1800" w:type="dxa"/>
            <w:tcBorders>
              <w:top w:val="nil"/>
              <w:left w:val="nil"/>
              <w:bottom w:val="nil"/>
              <w:right w:val="nil"/>
            </w:tcBorders>
          </w:tcPr>
          <w:p w14:paraId="4A306327" w14:textId="306076DA"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935,449.18</w:t>
            </w:r>
          </w:p>
        </w:tc>
      </w:tr>
      <w:tr w:rsidR="004B7DD7" w:rsidRPr="004B7DD7" w14:paraId="28C460A8" w14:textId="77777777" w:rsidTr="00A113EB">
        <w:trPr>
          <w:trHeight w:val="80"/>
        </w:trPr>
        <w:tc>
          <w:tcPr>
            <w:tcW w:w="4410" w:type="dxa"/>
            <w:tcBorders>
              <w:top w:val="nil"/>
              <w:left w:val="nil"/>
              <w:bottom w:val="nil"/>
              <w:right w:val="nil"/>
            </w:tcBorders>
          </w:tcPr>
          <w:p w14:paraId="0FB9F373" w14:textId="77777777" w:rsidR="004B7DD7" w:rsidRPr="004B7DD7" w:rsidRDefault="004B7DD7"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4B7DD7">
              <w:rPr>
                <w:rFonts w:ascii="Times New Roman" w:eastAsia="Times New Roman" w:hAnsi="Times New Roman" w:cs="Times New Roman"/>
                <w:color w:val="000000"/>
                <w:sz w:val="24"/>
                <w:szCs w:val="24"/>
              </w:rPr>
              <w:t xml:space="preserve">Subsidy to Other Local Government Units </w:t>
            </w:r>
          </w:p>
        </w:tc>
        <w:tc>
          <w:tcPr>
            <w:tcW w:w="1800" w:type="dxa"/>
            <w:tcBorders>
              <w:top w:val="nil"/>
              <w:left w:val="nil"/>
              <w:bottom w:val="nil"/>
              <w:right w:val="nil"/>
            </w:tcBorders>
          </w:tcPr>
          <w:p w14:paraId="6BBD367A" w14:textId="74E61357"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450,000.00</w:t>
            </w:r>
          </w:p>
        </w:tc>
        <w:tc>
          <w:tcPr>
            <w:tcW w:w="1800" w:type="dxa"/>
            <w:tcBorders>
              <w:top w:val="nil"/>
              <w:left w:val="nil"/>
              <w:bottom w:val="nil"/>
              <w:right w:val="nil"/>
            </w:tcBorders>
          </w:tcPr>
          <w:p w14:paraId="54DFCCE5" w14:textId="22C58565"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450,000.00</w:t>
            </w:r>
          </w:p>
        </w:tc>
      </w:tr>
      <w:tr w:rsidR="004B7DD7" w:rsidRPr="004B7DD7" w14:paraId="61063C6D" w14:textId="77777777" w:rsidTr="007B2B01">
        <w:trPr>
          <w:trHeight w:val="225"/>
        </w:trPr>
        <w:tc>
          <w:tcPr>
            <w:tcW w:w="4410" w:type="dxa"/>
            <w:tcBorders>
              <w:top w:val="nil"/>
              <w:left w:val="nil"/>
              <w:bottom w:val="nil"/>
              <w:right w:val="nil"/>
            </w:tcBorders>
          </w:tcPr>
          <w:p w14:paraId="10BCE35A" w14:textId="77777777" w:rsidR="004B7DD7" w:rsidRPr="004B7DD7" w:rsidRDefault="004B7DD7" w:rsidP="004B7DD7">
            <w:pPr>
              <w:widowControl w:val="0"/>
              <w:spacing w:after="0" w:line="240" w:lineRule="auto"/>
              <w:ind w:left="246"/>
              <w:contextualSpacing/>
              <w:rPr>
                <w:rFonts w:ascii="Times New Roman" w:eastAsia="Times New Roman" w:hAnsi="Times New Roman" w:cs="Times New Roman"/>
                <w:color w:val="000000"/>
                <w:sz w:val="24"/>
                <w:szCs w:val="24"/>
              </w:rPr>
            </w:pPr>
            <w:r w:rsidRPr="004B7DD7">
              <w:rPr>
                <w:rFonts w:ascii="Times New Roman" w:eastAsia="Times New Roman" w:hAnsi="Times New Roman" w:cs="Times New Roman"/>
                <w:color w:val="000000"/>
                <w:sz w:val="24"/>
                <w:szCs w:val="24"/>
              </w:rPr>
              <w:t>Subsidies – Others</w:t>
            </w:r>
          </w:p>
        </w:tc>
        <w:tc>
          <w:tcPr>
            <w:tcW w:w="1800" w:type="dxa"/>
            <w:tcBorders>
              <w:top w:val="nil"/>
              <w:left w:val="nil"/>
              <w:bottom w:val="nil"/>
              <w:right w:val="nil"/>
            </w:tcBorders>
          </w:tcPr>
          <w:p w14:paraId="396AB0C3" w14:textId="764AD3F7"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3,492,641.26</w:t>
            </w:r>
          </w:p>
        </w:tc>
        <w:tc>
          <w:tcPr>
            <w:tcW w:w="1800" w:type="dxa"/>
            <w:tcBorders>
              <w:top w:val="nil"/>
              <w:left w:val="nil"/>
              <w:bottom w:val="nil"/>
              <w:right w:val="nil"/>
            </w:tcBorders>
          </w:tcPr>
          <w:p w14:paraId="4D0C041A" w14:textId="71B0E2E3"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3,099,099.00</w:t>
            </w:r>
          </w:p>
        </w:tc>
      </w:tr>
      <w:tr w:rsidR="004B7DD7" w:rsidRPr="004B7DD7" w14:paraId="634D2F50" w14:textId="77777777" w:rsidTr="007B2B01">
        <w:trPr>
          <w:trHeight w:val="80"/>
        </w:trPr>
        <w:tc>
          <w:tcPr>
            <w:tcW w:w="4410" w:type="dxa"/>
            <w:tcBorders>
              <w:top w:val="nil"/>
              <w:left w:val="nil"/>
              <w:bottom w:val="nil"/>
              <w:right w:val="nil"/>
            </w:tcBorders>
          </w:tcPr>
          <w:p w14:paraId="4748F96A" w14:textId="77777777" w:rsidR="004B7DD7" w:rsidRPr="004B7DD7" w:rsidRDefault="004B7DD7" w:rsidP="004B7DD7">
            <w:pPr>
              <w:widowControl w:val="0"/>
              <w:spacing w:after="0" w:line="240" w:lineRule="auto"/>
              <w:contextualSpacing/>
              <w:rPr>
                <w:rFonts w:ascii="Times New Roman" w:eastAsia="Times New Roman" w:hAnsi="Times New Roman" w:cs="Times New Roman"/>
                <w:b/>
                <w:color w:val="000000"/>
                <w:sz w:val="24"/>
                <w:szCs w:val="24"/>
              </w:rPr>
            </w:pPr>
            <w:r w:rsidRPr="004B7DD7">
              <w:rPr>
                <w:rFonts w:ascii="Times New Roman" w:eastAsia="Times New Roman" w:hAnsi="Times New Roman" w:cs="Times New Roman"/>
                <w:b/>
                <w:color w:val="000000"/>
                <w:sz w:val="24"/>
                <w:szCs w:val="24"/>
              </w:rPr>
              <w:t>Transfers</w:t>
            </w:r>
          </w:p>
        </w:tc>
        <w:tc>
          <w:tcPr>
            <w:tcW w:w="1800" w:type="dxa"/>
            <w:tcBorders>
              <w:top w:val="nil"/>
              <w:left w:val="nil"/>
              <w:bottom w:val="nil"/>
              <w:right w:val="nil"/>
            </w:tcBorders>
          </w:tcPr>
          <w:p w14:paraId="55952CDA" w14:textId="77777777"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p>
        </w:tc>
        <w:tc>
          <w:tcPr>
            <w:tcW w:w="1800" w:type="dxa"/>
            <w:tcBorders>
              <w:top w:val="nil"/>
              <w:left w:val="nil"/>
              <w:bottom w:val="nil"/>
              <w:right w:val="nil"/>
            </w:tcBorders>
          </w:tcPr>
          <w:p w14:paraId="56E67CC3" w14:textId="77777777"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p>
        </w:tc>
      </w:tr>
      <w:tr w:rsidR="004B7DD7" w:rsidRPr="004B7DD7" w14:paraId="75DD20AB" w14:textId="77777777" w:rsidTr="007B2B01">
        <w:trPr>
          <w:trHeight w:val="220"/>
        </w:trPr>
        <w:tc>
          <w:tcPr>
            <w:tcW w:w="4410" w:type="dxa"/>
            <w:tcBorders>
              <w:top w:val="nil"/>
              <w:left w:val="nil"/>
              <w:bottom w:val="nil"/>
              <w:right w:val="nil"/>
            </w:tcBorders>
          </w:tcPr>
          <w:p w14:paraId="231CEE2D" w14:textId="77777777" w:rsidR="004B7DD7" w:rsidRPr="004B7DD7" w:rsidRDefault="004B7DD7" w:rsidP="00A113EB">
            <w:pPr>
              <w:widowControl w:val="0"/>
              <w:spacing w:after="0" w:line="240" w:lineRule="auto"/>
              <w:ind w:left="668" w:hanging="422"/>
              <w:contextualSpacing/>
              <w:jc w:val="both"/>
              <w:rPr>
                <w:rFonts w:ascii="Times New Roman" w:eastAsia="Times New Roman" w:hAnsi="Times New Roman" w:cs="Times New Roman"/>
                <w:color w:val="000000"/>
                <w:sz w:val="24"/>
                <w:szCs w:val="24"/>
              </w:rPr>
            </w:pPr>
            <w:r w:rsidRPr="004B7DD7">
              <w:rPr>
                <w:rFonts w:ascii="Times New Roman" w:eastAsia="Times New Roman" w:hAnsi="Times New Roman" w:cs="Times New Roman"/>
                <w:color w:val="000000"/>
                <w:sz w:val="24"/>
                <w:szCs w:val="24"/>
              </w:rPr>
              <w:t xml:space="preserve">Transfers of Unspent Current Year DRRM Funds to the Trust Funds </w:t>
            </w:r>
          </w:p>
        </w:tc>
        <w:tc>
          <w:tcPr>
            <w:tcW w:w="1800" w:type="dxa"/>
            <w:tcBorders>
              <w:left w:val="nil"/>
              <w:right w:val="nil"/>
            </w:tcBorders>
          </w:tcPr>
          <w:p w14:paraId="27E9ED38" w14:textId="6A24AAC4"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2,934,155.65</w:t>
            </w:r>
          </w:p>
        </w:tc>
        <w:tc>
          <w:tcPr>
            <w:tcW w:w="1800" w:type="dxa"/>
            <w:tcBorders>
              <w:left w:val="nil"/>
              <w:right w:val="nil"/>
            </w:tcBorders>
          </w:tcPr>
          <w:p w14:paraId="543E5203" w14:textId="7F6B2108" w:rsidR="004B7DD7" w:rsidRPr="004B7DD7" w:rsidRDefault="004B7DD7" w:rsidP="004B7DD7">
            <w:pPr>
              <w:widowControl w:val="0"/>
              <w:spacing w:after="0" w:line="240" w:lineRule="auto"/>
              <w:contextualSpacing/>
              <w:jc w:val="right"/>
              <w:rPr>
                <w:rFonts w:ascii="Times New Roman" w:eastAsia="Times New Roman" w:hAnsi="Times New Roman" w:cs="Times New Roman"/>
                <w:color w:val="000000"/>
                <w:sz w:val="24"/>
                <w:szCs w:val="24"/>
              </w:rPr>
            </w:pPr>
            <w:r w:rsidRPr="004B7DD7">
              <w:rPr>
                <w:rFonts w:ascii="Times New Roman" w:hAnsi="Times New Roman" w:cs="Times New Roman"/>
                <w:sz w:val="24"/>
                <w:szCs w:val="24"/>
              </w:rPr>
              <w:t>3,109,449.61</w:t>
            </w:r>
          </w:p>
        </w:tc>
      </w:tr>
      <w:tr w:rsidR="004B7DD7" w:rsidRPr="004B7DD7" w14:paraId="507B26F9" w14:textId="77777777" w:rsidTr="007B2B01">
        <w:trPr>
          <w:trHeight w:val="220"/>
        </w:trPr>
        <w:tc>
          <w:tcPr>
            <w:tcW w:w="4410" w:type="dxa"/>
            <w:tcBorders>
              <w:top w:val="nil"/>
              <w:left w:val="nil"/>
              <w:bottom w:val="nil"/>
              <w:right w:val="nil"/>
            </w:tcBorders>
          </w:tcPr>
          <w:p w14:paraId="3F3B2952" w14:textId="77777777" w:rsidR="004B7DD7" w:rsidRPr="004B7DD7" w:rsidRDefault="004B7DD7" w:rsidP="004B7DD7">
            <w:pPr>
              <w:widowControl w:val="0"/>
              <w:spacing w:after="0" w:line="240" w:lineRule="auto"/>
              <w:ind w:left="-104" w:firstLine="90"/>
              <w:contextualSpacing/>
              <w:rPr>
                <w:rFonts w:ascii="Times New Roman" w:eastAsia="Times New Roman" w:hAnsi="Times New Roman" w:cs="Times New Roman"/>
                <w:b/>
                <w:color w:val="000000"/>
                <w:sz w:val="24"/>
                <w:szCs w:val="24"/>
              </w:rPr>
            </w:pPr>
            <w:r w:rsidRPr="004B7DD7">
              <w:rPr>
                <w:rFonts w:ascii="Times New Roman" w:eastAsia="Times New Roman" w:hAnsi="Times New Roman" w:cs="Times New Roman"/>
                <w:b/>
                <w:color w:val="000000"/>
                <w:sz w:val="24"/>
                <w:szCs w:val="24"/>
              </w:rPr>
              <w:t>Total</w:t>
            </w:r>
          </w:p>
        </w:tc>
        <w:tc>
          <w:tcPr>
            <w:tcW w:w="1800" w:type="dxa"/>
            <w:tcBorders>
              <w:top w:val="single" w:sz="4" w:space="0" w:color="000000"/>
              <w:left w:val="nil"/>
              <w:bottom w:val="single" w:sz="4" w:space="0" w:color="000000"/>
              <w:right w:val="nil"/>
            </w:tcBorders>
          </w:tcPr>
          <w:p w14:paraId="5BAD0987" w14:textId="4AB5E5D2" w:rsidR="004B7DD7" w:rsidRPr="004B7DD7" w:rsidRDefault="004B7DD7" w:rsidP="004B7DD7">
            <w:pPr>
              <w:widowControl w:val="0"/>
              <w:tabs>
                <w:tab w:val="left" w:pos="196"/>
                <w:tab w:val="right" w:pos="1691"/>
              </w:tabs>
              <w:spacing w:after="0" w:line="240" w:lineRule="auto"/>
              <w:contextualSpacing/>
              <w:jc w:val="right"/>
              <w:rPr>
                <w:rFonts w:ascii="Times New Roman" w:eastAsia="Times New Roman" w:hAnsi="Times New Roman" w:cs="Times New Roman"/>
                <w:b/>
                <w:color w:val="000000"/>
                <w:sz w:val="24"/>
                <w:szCs w:val="24"/>
              </w:rPr>
            </w:pPr>
            <w:r w:rsidRPr="004B7DD7">
              <w:rPr>
                <w:rFonts w:ascii="Times New Roman" w:hAnsi="Times New Roman" w:cs="Times New Roman"/>
                <w:b/>
                <w:sz w:val="24"/>
                <w:szCs w:val="24"/>
              </w:rPr>
              <w:t>7,672,269.81</w:t>
            </w:r>
          </w:p>
        </w:tc>
        <w:tc>
          <w:tcPr>
            <w:tcW w:w="1800" w:type="dxa"/>
            <w:tcBorders>
              <w:top w:val="single" w:sz="4" w:space="0" w:color="000000"/>
              <w:left w:val="nil"/>
              <w:bottom w:val="single" w:sz="4" w:space="0" w:color="000000"/>
              <w:right w:val="nil"/>
            </w:tcBorders>
          </w:tcPr>
          <w:p w14:paraId="1853589C" w14:textId="5BC37FF6" w:rsidR="004B7DD7" w:rsidRPr="004B7DD7" w:rsidRDefault="004B7DD7" w:rsidP="004B7DD7">
            <w:pPr>
              <w:widowControl w:val="0"/>
              <w:tabs>
                <w:tab w:val="left" w:pos="196"/>
                <w:tab w:val="right" w:pos="1691"/>
              </w:tabs>
              <w:spacing w:after="0" w:line="240" w:lineRule="auto"/>
              <w:contextualSpacing/>
              <w:jc w:val="right"/>
              <w:rPr>
                <w:rFonts w:ascii="Times New Roman" w:eastAsia="Times New Roman" w:hAnsi="Times New Roman" w:cs="Times New Roman"/>
                <w:b/>
                <w:color w:val="000000"/>
                <w:sz w:val="24"/>
                <w:szCs w:val="24"/>
              </w:rPr>
            </w:pPr>
            <w:r w:rsidRPr="004B7DD7">
              <w:rPr>
                <w:rFonts w:ascii="Times New Roman" w:hAnsi="Times New Roman" w:cs="Times New Roman"/>
                <w:b/>
                <w:sz w:val="24"/>
                <w:szCs w:val="24"/>
              </w:rPr>
              <w:t>7,593,997.79</w:t>
            </w:r>
          </w:p>
        </w:tc>
      </w:tr>
    </w:tbl>
    <w:p w14:paraId="3CF82EE1" w14:textId="77777777" w:rsidR="005E373B" w:rsidRDefault="005E373B" w:rsidP="00FA1E45">
      <w:pPr>
        <w:widowControl w:val="0"/>
        <w:spacing w:after="0" w:line="240" w:lineRule="auto"/>
        <w:contextualSpacing/>
        <w:jc w:val="both"/>
        <w:rPr>
          <w:rFonts w:ascii="Times New Roman" w:eastAsia="Times New Roman" w:hAnsi="Times New Roman" w:cs="Times New Roman"/>
          <w:b/>
          <w:sz w:val="24"/>
          <w:szCs w:val="24"/>
        </w:rPr>
      </w:pPr>
    </w:p>
    <w:p w14:paraId="4692AD8D" w14:textId="77777777" w:rsidR="00ED1557" w:rsidRDefault="00ED1557" w:rsidP="00FA1E45">
      <w:pPr>
        <w:widowControl w:val="0"/>
        <w:spacing w:after="0" w:line="240" w:lineRule="auto"/>
        <w:contextualSpacing/>
        <w:jc w:val="both"/>
        <w:rPr>
          <w:rFonts w:ascii="Times New Roman" w:eastAsia="Times New Roman" w:hAnsi="Times New Roman" w:cs="Times New Roman"/>
          <w:b/>
          <w:sz w:val="24"/>
          <w:szCs w:val="24"/>
        </w:rPr>
      </w:pPr>
    </w:p>
    <w:p w14:paraId="721C50EE" w14:textId="77777777" w:rsidR="00B44158" w:rsidRPr="008B3AED"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8B3AED">
        <w:rPr>
          <w:rFonts w:ascii="Times New Roman" w:eastAsia="Times New Roman" w:hAnsi="Times New Roman" w:cs="Times New Roman"/>
          <w:b/>
          <w:sz w:val="24"/>
          <w:szCs w:val="24"/>
        </w:rPr>
        <w:t>Prior Period Errors</w:t>
      </w:r>
    </w:p>
    <w:p w14:paraId="4359B1D2" w14:textId="77777777" w:rsidR="00B44158" w:rsidRPr="00E749CE" w:rsidRDefault="00B44158" w:rsidP="00FA1E45">
      <w:pPr>
        <w:widowControl w:val="0"/>
        <w:spacing w:after="0" w:line="240" w:lineRule="auto"/>
        <w:contextualSpacing/>
        <w:rPr>
          <w:rFonts w:ascii="Times New Roman" w:eastAsia="Times New Roman" w:hAnsi="Times New Roman" w:cs="Times New Roman"/>
          <w:b/>
          <w:highlight w:val="yellow"/>
        </w:rPr>
      </w:pPr>
    </w:p>
    <w:p w14:paraId="387BAF20" w14:textId="29B3D475" w:rsidR="00B44158" w:rsidRPr="008B3AED" w:rsidRDefault="00B44158" w:rsidP="000D4B67">
      <w:pPr>
        <w:widowControl w:val="0"/>
        <w:spacing w:after="0" w:line="240" w:lineRule="auto"/>
        <w:ind w:left="720"/>
        <w:contextualSpacing/>
        <w:rPr>
          <w:rFonts w:ascii="Times New Roman" w:eastAsia="Times New Roman" w:hAnsi="Times New Roman" w:cs="Times New Roman"/>
          <w:color w:val="000000"/>
          <w:sz w:val="24"/>
          <w:szCs w:val="24"/>
        </w:rPr>
      </w:pPr>
      <w:r w:rsidRPr="008B3AED">
        <w:rPr>
          <w:rFonts w:ascii="Times New Roman" w:eastAsia="Times New Roman" w:hAnsi="Times New Roman" w:cs="Times New Roman"/>
          <w:color w:val="000000"/>
          <w:sz w:val="24"/>
          <w:szCs w:val="24"/>
        </w:rPr>
        <w:t xml:space="preserve">Below are the details of </w:t>
      </w:r>
      <w:r w:rsidR="001C3DBE" w:rsidRPr="008B3AED">
        <w:rPr>
          <w:rFonts w:ascii="Times New Roman" w:eastAsia="Times New Roman" w:hAnsi="Times New Roman" w:cs="Times New Roman"/>
          <w:color w:val="000000"/>
          <w:sz w:val="24"/>
          <w:szCs w:val="24"/>
        </w:rPr>
        <w:t>p</w:t>
      </w:r>
      <w:r w:rsidRPr="008B3AED">
        <w:rPr>
          <w:rFonts w:ascii="Times New Roman" w:eastAsia="Times New Roman" w:hAnsi="Times New Roman" w:cs="Times New Roman"/>
          <w:color w:val="000000"/>
          <w:sz w:val="24"/>
          <w:szCs w:val="24"/>
        </w:rPr>
        <w:t xml:space="preserve">rior </w:t>
      </w:r>
      <w:r w:rsidR="001C3DBE" w:rsidRPr="008B3AED">
        <w:rPr>
          <w:rFonts w:ascii="Times New Roman" w:eastAsia="Times New Roman" w:hAnsi="Times New Roman" w:cs="Times New Roman"/>
          <w:color w:val="000000"/>
          <w:sz w:val="24"/>
          <w:szCs w:val="24"/>
        </w:rPr>
        <w:t>p</w:t>
      </w:r>
      <w:r w:rsidRPr="008B3AED">
        <w:rPr>
          <w:rFonts w:ascii="Times New Roman" w:eastAsia="Times New Roman" w:hAnsi="Times New Roman" w:cs="Times New Roman"/>
          <w:color w:val="000000"/>
          <w:sz w:val="24"/>
          <w:szCs w:val="24"/>
        </w:rPr>
        <w:t xml:space="preserve">eriod </w:t>
      </w:r>
      <w:r w:rsidR="001C3DBE" w:rsidRPr="008B3AED">
        <w:rPr>
          <w:rFonts w:ascii="Times New Roman" w:eastAsia="Times New Roman" w:hAnsi="Times New Roman" w:cs="Times New Roman"/>
          <w:color w:val="000000"/>
          <w:sz w:val="24"/>
          <w:szCs w:val="24"/>
        </w:rPr>
        <w:t>e</w:t>
      </w:r>
      <w:r w:rsidRPr="008B3AED">
        <w:rPr>
          <w:rFonts w:ascii="Times New Roman" w:eastAsia="Times New Roman" w:hAnsi="Times New Roman" w:cs="Times New Roman"/>
          <w:color w:val="000000"/>
          <w:sz w:val="24"/>
          <w:szCs w:val="24"/>
        </w:rPr>
        <w:t xml:space="preserve">rrors </w:t>
      </w:r>
      <w:r w:rsidR="001C3DBE" w:rsidRPr="008B3AED">
        <w:rPr>
          <w:rFonts w:ascii="Times New Roman" w:eastAsia="Times New Roman" w:hAnsi="Times New Roman" w:cs="Times New Roman"/>
          <w:color w:val="000000"/>
          <w:sz w:val="24"/>
          <w:szCs w:val="24"/>
        </w:rPr>
        <w:t>a</w:t>
      </w:r>
      <w:r w:rsidRPr="008B3AED">
        <w:rPr>
          <w:rFonts w:ascii="Times New Roman" w:eastAsia="Times New Roman" w:hAnsi="Times New Roman" w:cs="Times New Roman"/>
          <w:color w:val="000000"/>
          <w:sz w:val="24"/>
          <w:szCs w:val="24"/>
        </w:rPr>
        <w:t xml:space="preserve">djusted </w:t>
      </w:r>
      <w:r w:rsidR="00F83CAB">
        <w:rPr>
          <w:rFonts w:ascii="Times New Roman" w:eastAsia="Times New Roman" w:hAnsi="Times New Roman" w:cs="Times New Roman"/>
          <w:color w:val="000000"/>
          <w:sz w:val="24"/>
          <w:szCs w:val="24"/>
        </w:rPr>
        <w:t>for CY 2024</w:t>
      </w:r>
      <w:r w:rsidRPr="008B3AED">
        <w:rPr>
          <w:rFonts w:ascii="Times New Roman" w:eastAsia="Times New Roman" w:hAnsi="Times New Roman" w:cs="Times New Roman"/>
          <w:color w:val="000000"/>
          <w:sz w:val="24"/>
          <w:szCs w:val="24"/>
        </w:rPr>
        <w:t>:</w:t>
      </w:r>
    </w:p>
    <w:p w14:paraId="5BD8D0EC" w14:textId="77777777" w:rsidR="001C3DBE" w:rsidRPr="008B3AED" w:rsidRDefault="001C3DBE" w:rsidP="000D4B67">
      <w:pPr>
        <w:widowControl w:val="0"/>
        <w:spacing w:after="0" w:line="240" w:lineRule="auto"/>
        <w:ind w:left="720"/>
        <w:contextualSpacing/>
        <w:rPr>
          <w:rFonts w:ascii="Times New Roman" w:eastAsia="Times New Roman" w:hAnsi="Times New Roman" w:cs="Times New Roman"/>
          <w:color w:val="000000"/>
          <w:sz w:val="24"/>
          <w:szCs w:val="24"/>
        </w:rPr>
      </w:pPr>
    </w:p>
    <w:tbl>
      <w:tblPr>
        <w:tblW w:w="792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215"/>
        <w:gridCol w:w="1710"/>
      </w:tblGrid>
      <w:tr w:rsidR="00B44158" w:rsidRPr="008B3AED" w14:paraId="4D8C9CF2" w14:textId="77777777" w:rsidTr="00BD01B9">
        <w:trPr>
          <w:trHeight w:val="90"/>
          <w:tblHeader/>
        </w:trPr>
        <w:tc>
          <w:tcPr>
            <w:tcW w:w="6215" w:type="dxa"/>
            <w:shd w:val="clear" w:color="auto" w:fill="BDD6EE" w:themeFill="accent5" w:themeFillTint="66"/>
            <w:vAlign w:val="center"/>
          </w:tcPr>
          <w:p w14:paraId="7BFA22E2" w14:textId="77777777" w:rsidR="00B44158" w:rsidRPr="008B3AED"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8B3AED">
              <w:rPr>
                <w:rFonts w:ascii="Times New Roman" w:eastAsia="Times New Roman" w:hAnsi="Times New Roman" w:cs="Times New Roman"/>
                <w:b/>
                <w:color w:val="000000"/>
                <w:sz w:val="24"/>
                <w:szCs w:val="24"/>
              </w:rPr>
              <w:t>Transaction</w:t>
            </w:r>
          </w:p>
        </w:tc>
        <w:tc>
          <w:tcPr>
            <w:tcW w:w="1710" w:type="dxa"/>
            <w:shd w:val="clear" w:color="auto" w:fill="BDD6EE" w:themeFill="accent5" w:themeFillTint="66"/>
            <w:vAlign w:val="center"/>
          </w:tcPr>
          <w:p w14:paraId="46192426" w14:textId="72EA5A0D" w:rsidR="00B44158" w:rsidRPr="008B3AED" w:rsidRDefault="00B44158" w:rsidP="00FA1E45">
            <w:pPr>
              <w:widowControl w:val="0"/>
              <w:spacing w:after="0" w:line="240" w:lineRule="auto"/>
              <w:contextualSpacing/>
              <w:jc w:val="center"/>
              <w:rPr>
                <w:rFonts w:ascii="Times New Roman" w:eastAsia="Times New Roman" w:hAnsi="Times New Roman" w:cs="Times New Roman"/>
                <w:b/>
                <w:color w:val="000000"/>
                <w:sz w:val="24"/>
                <w:szCs w:val="24"/>
              </w:rPr>
            </w:pPr>
            <w:r w:rsidRPr="008B3AED">
              <w:rPr>
                <w:rFonts w:ascii="Times New Roman" w:eastAsia="Times New Roman" w:hAnsi="Times New Roman" w:cs="Times New Roman"/>
                <w:b/>
                <w:color w:val="000000"/>
                <w:sz w:val="24"/>
                <w:szCs w:val="24"/>
              </w:rPr>
              <w:t>Amount</w:t>
            </w:r>
          </w:p>
        </w:tc>
      </w:tr>
      <w:tr w:rsidR="008B3AED" w:rsidRPr="008B3AED" w14:paraId="10E8FA87" w14:textId="77777777" w:rsidTr="008B3AED">
        <w:trPr>
          <w:trHeight w:val="90"/>
        </w:trPr>
        <w:tc>
          <w:tcPr>
            <w:tcW w:w="6215" w:type="dxa"/>
          </w:tcPr>
          <w:p w14:paraId="266DD345" w14:textId="2ACD06BC"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Over estimate of </w:t>
            </w:r>
            <w:r w:rsidR="002E2303">
              <w:rPr>
                <w:rFonts w:ascii="Times New Roman" w:hAnsi="Times New Roman" w:cs="Times New Roman"/>
                <w:sz w:val="24"/>
                <w:szCs w:val="24"/>
              </w:rPr>
              <w:t>p</w:t>
            </w:r>
            <w:r w:rsidRPr="008B3AED">
              <w:rPr>
                <w:rFonts w:ascii="Times New Roman" w:hAnsi="Times New Roman" w:cs="Times New Roman"/>
                <w:sz w:val="24"/>
                <w:szCs w:val="24"/>
              </w:rPr>
              <w:t>ayables for 2023 for the Supplemental Feeding - Reference: Disbursement Voucher 100-24-03-0288</w:t>
            </w:r>
          </w:p>
        </w:tc>
        <w:tc>
          <w:tcPr>
            <w:tcW w:w="1710" w:type="dxa"/>
          </w:tcPr>
          <w:p w14:paraId="5E4ED25C" w14:textId="7ACE4856"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87.00</w:t>
            </w:r>
          </w:p>
        </w:tc>
      </w:tr>
      <w:tr w:rsidR="008B3AED" w:rsidRPr="008B3AED" w14:paraId="1E12A9CD" w14:textId="77777777" w:rsidTr="008B3AED">
        <w:trPr>
          <w:trHeight w:val="90"/>
        </w:trPr>
        <w:tc>
          <w:tcPr>
            <w:tcW w:w="6215" w:type="dxa"/>
          </w:tcPr>
          <w:p w14:paraId="54DFBE1F" w14:textId="238DA4DA"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Refund of </w:t>
            </w:r>
            <w:r w:rsidR="00F83CAB">
              <w:rPr>
                <w:rFonts w:ascii="Times New Roman" w:hAnsi="Times New Roman" w:cs="Times New Roman"/>
                <w:sz w:val="24"/>
                <w:szCs w:val="24"/>
              </w:rPr>
              <w:t>o</w:t>
            </w:r>
            <w:r w:rsidRPr="008B3AED">
              <w:rPr>
                <w:rFonts w:ascii="Times New Roman" w:hAnsi="Times New Roman" w:cs="Times New Roman"/>
                <w:sz w:val="24"/>
                <w:szCs w:val="24"/>
              </w:rPr>
              <w:t xml:space="preserve">verpayment of RATA for former SK Federation President </w:t>
            </w:r>
          </w:p>
        </w:tc>
        <w:tc>
          <w:tcPr>
            <w:tcW w:w="1710" w:type="dxa"/>
          </w:tcPr>
          <w:p w14:paraId="268D8421" w14:textId="6EEB9F3B"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6,000.00</w:t>
            </w:r>
          </w:p>
        </w:tc>
      </w:tr>
      <w:tr w:rsidR="008B3AED" w:rsidRPr="008B3AED" w14:paraId="54807F20" w14:textId="77777777" w:rsidTr="008B3AED">
        <w:trPr>
          <w:trHeight w:val="90"/>
        </w:trPr>
        <w:tc>
          <w:tcPr>
            <w:tcW w:w="6215" w:type="dxa"/>
          </w:tcPr>
          <w:p w14:paraId="4D08DFB5" w14:textId="42B5536A" w:rsidR="008B3AED" w:rsidRPr="008B3AED" w:rsidRDefault="00F83CAB"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Pr>
                <w:rFonts w:ascii="Times New Roman" w:hAnsi="Times New Roman" w:cs="Times New Roman"/>
                <w:sz w:val="24"/>
                <w:szCs w:val="24"/>
              </w:rPr>
              <w:t>Provision of d</w:t>
            </w:r>
            <w:r w:rsidR="008B3AED" w:rsidRPr="008B3AED">
              <w:rPr>
                <w:rFonts w:ascii="Times New Roman" w:hAnsi="Times New Roman" w:cs="Times New Roman"/>
                <w:sz w:val="24"/>
                <w:szCs w:val="24"/>
              </w:rPr>
              <w:t xml:space="preserve">epreciation </w:t>
            </w:r>
            <w:r>
              <w:rPr>
                <w:rFonts w:ascii="Times New Roman" w:hAnsi="Times New Roman" w:cs="Times New Roman"/>
                <w:sz w:val="24"/>
                <w:szCs w:val="24"/>
              </w:rPr>
              <w:t>on</w:t>
            </w:r>
            <w:r w:rsidRPr="008B3AED">
              <w:rPr>
                <w:rFonts w:ascii="Times New Roman" w:hAnsi="Times New Roman" w:cs="Times New Roman"/>
                <w:sz w:val="24"/>
                <w:szCs w:val="24"/>
              </w:rPr>
              <w:t xml:space="preserve"> </w:t>
            </w:r>
            <w:r>
              <w:rPr>
                <w:rFonts w:ascii="Times New Roman" w:hAnsi="Times New Roman" w:cs="Times New Roman"/>
                <w:sz w:val="24"/>
                <w:szCs w:val="24"/>
              </w:rPr>
              <w:t xml:space="preserve">the transferred </w:t>
            </w:r>
            <w:r w:rsidR="008B3AED" w:rsidRPr="008B3AED">
              <w:rPr>
                <w:rFonts w:ascii="Times New Roman" w:hAnsi="Times New Roman" w:cs="Times New Roman"/>
                <w:sz w:val="24"/>
                <w:szCs w:val="24"/>
              </w:rPr>
              <w:t xml:space="preserve">DPWH </w:t>
            </w:r>
            <w:r>
              <w:rPr>
                <w:rFonts w:ascii="Times New Roman" w:hAnsi="Times New Roman" w:cs="Times New Roman"/>
                <w:sz w:val="24"/>
                <w:szCs w:val="24"/>
              </w:rPr>
              <w:t>p</w:t>
            </w:r>
            <w:r w:rsidR="008B3AED" w:rsidRPr="008B3AED">
              <w:rPr>
                <w:rFonts w:ascii="Times New Roman" w:hAnsi="Times New Roman" w:cs="Times New Roman"/>
                <w:sz w:val="24"/>
                <w:szCs w:val="24"/>
              </w:rPr>
              <w:t xml:space="preserve">roject </w:t>
            </w:r>
            <w:r>
              <w:rPr>
                <w:rFonts w:ascii="Times New Roman" w:hAnsi="Times New Roman" w:cs="Times New Roman"/>
                <w:sz w:val="24"/>
                <w:szCs w:val="24"/>
              </w:rPr>
              <w:t xml:space="preserve">- </w:t>
            </w:r>
            <w:r w:rsidR="008B3AED" w:rsidRPr="008B3AED">
              <w:rPr>
                <w:rFonts w:ascii="Times New Roman" w:hAnsi="Times New Roman" w:cs="Times New Roman"/>
                <w:sz w:val="24"/>
                <w:szCs w:val="24"/>
              </w:rPr>
              <w:t xml:space="preserve">Construction of Road </w:t>
            </w:r>
            <w:r>
              <w:rPr>
                <w:rFonts w:ascii="Times New Roman" w:hAnsi="Times New Roman" w:cs="Times New Roman"/>
                <w:sz w:val="24"/>
                <w:szCs w:val="24"/>
              </w:rPr>
              <w:t>at</w:t>
            </w:r>
            <w:r w:rsidR="008B3AED" w:rsidRPr="008B3AED">
              <w:rPr>
                <w:rFonts w:ascii="Times New Roman" w:hAnsi="Times New Roman" w:cs="Times New Roman"/>
                <w:sz w:val="24"/>
                <w:szCs w:val="24"/>
              </w:rPr>
              <w:t xml:space="preserve"> Brgy. Sta. Maria </w:t>
            </w:r>
          </w:p>
        </w:tc>
        <w:tc>
          <w:tcPr>
            <w:tcW w:w="1710" w:type="dxa"/>
          </w:tcPr>
          <w:p w14:paraId="687B1278" w14:textId="65916345"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(141,200.60)</w:t>
            </w:r>
          </w:p>
        </w:tc>
      </w:tr>
      <w:tr w:rsidR="008B3AED" w:rsidRPr="008B3AED" w14:paraId="16D3568B" w14:textId="77777777" w:rsidTr="008B3AED">
        <w:trPr>
          <w:trHeight w:val="90"/>
        </w:trPr>
        <w:tc>
          <w:tcPr>
            <w:tcW w:w="6215" w:type="dxa"/>
          </w:tcPr>
          <w:p w14:paraId="6099E04A" w14:textId="209BD435" w:rsidR="008B3AED" w:rsidRPr="008B3AED" w:rsidRDefault="00F83CAB"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A113EB">
              <w:rPr>
                <w:rFonts w:ascii="Times New Roman" w:hAnsi="Times New Roman" w:cs="Times New Roman"/>
                <w:bCs/>
                <w:sz w:val="24"/>
                <w:szCs w:val="24"/>
              </w:rPr>
              <w:t>Provision of depreciation</w:t>
            </w:r>
            <w:r w:rsidRPr="00F83CAB">
              <w:rPr>
                <w:rFonts w:ascii="Times New Roman" w:hAnsi="Times New Roman" w:cs="Times New Roman"/>
                <w:b/>
                <w:sz w:val="24"/>
                <w:szCs w:val="24"/>
              </w:rPr>
              <w:t xml:space="preserve"> </w:t>
            </w:r>
            <w:r w:rsidR="008B3AED" w:rsidRPr="008B3AED">
              <w:rPr>
                <w:rFonts w:ascii="Times New Roman" w:hAnsi="Times New Roman" w:cs="Times New Roman"/>
                <w:sz w:val="24"/>
                <w:szCs w:val="24"/>
              </w:rPr>
              <w:t xml:space="preserve">for Machinery and Equipment  </w:t>
            </w:r>
          </w:p>
        </w:tc>
        <w:tc>
          <w:tcPr>
            <w:tcW w:w="1710" w:type="dxa"/>
          </w:tcPr>
          <w:p w14:paraId="0A3E65C8" w14:textId="3031CB6E"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(7,193.72)</w:t>
            </w:r>
          </w:p>
        </w:tc>
      </w:tr>
      <w:tr w:rsidR="008B3AED" w:rsidRPr="008B3AED" w14:paraId="21DB0B6C" w14:textId="77777777" w:rsidTr="008B3AED">
        <w:trPr>
          <w:trHeight w:val="90"/>
        </w:trPr>
        <w:tc>
          <w:tcPr>
            <w:tcW w:w="6215" w:type="dxa"/>
          </w:tcPr>
          <w:p w14:paraId="44ABBE67" w14:textId="0EEA18EF"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Over </w:t>
            </w:r>
            <w:r w:rsidR="00F83CAB">
              <w:rPr>
                <w:rFonts w:ascii="Times New Roman" w:hAnsi="Times New Roman" w:cs="Times New Roman"/>
                <w:sz w:val="24"/>
                <w:szCs w:val="24"/>
              </w:rPr>
              <w:t>d</w:t>
            </w:r>
            <w:r w:rsidRPr="008B3AED">
              <w:rPr>
                <w:rFonts w:ascii="Times New Roman" w:hAnsi="Times New Roman" w:cs="Times New Roman"/>
                <w:sz w:val="24"/>
                <w:szCs w:val="24"/>
              </w:rPr>
              <w:t>epreciation</w:t>
            </w:r>
            <w:r w:rsidR="00F83CAB">
              <w:rPr>
                <w:rFonts w:ascii="Times New Roman" w:hAnsi="Times New Roman" w:cs="Times New Roman"/>
                <w:sz w:val="24"/>
                <w:szCs w:val="24"/>
              </w:rPr>
              <w:t xml:space="preserve"> on</w:t>
            </w:r>
            <w:r w:rsidRPr="008B3AED">
              <w:rPr>
                <w:rFonts w:ascii="Times New Roman" w:hAnsi="Times New Roman" w:cs="Times New Roman"/>
                <w:sz w:val="24"/>
                <w:szCs w:val="24"/>
              </w:rPr>
              <w:t xml:space="preserve"> Infrastructure Assets  </w:t>
            </w:r>
          </w:p>
        </w:tc>
        <w:tc>
          <w:tcPr>
            <w:tcW w:w="1710" w:type="dxa"/>
          </w:tcPr>
          <w:p w14:paraId="0BB46032" w14:textId="1D232B80"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6,663.61</w:t>
            </w:r>
          </w:p>
        </w:tc>
      </w:tr>
      <w:tr w:rsidR="008B3AED" w:rsidRPr="008B3AED" w14:paraId="4DAAB31F" w14:textId="77777777" w:rsidTr="008B3AED">
        <w:trPr>
          <w:trHeight w:val="90"/>
        </w:trPr>
        <w:tc>
          <w:tcPr>
            <w:tcW w:w="6215" w:type="dxa"/>
          </w:tcPr>
          <w:p w14:paraId="6B51FCFB" w14:textId="029B5464"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Over </w:t>
            </w:r>
            <w:r w:rsidR="00F83CAB">
              <w:rPr>
                <w:rFonts w:ascii="Times New Roman" w:hAnsi="Times New Roman" w:cs="Times New Roman"/>
                <w:sz w:val="24"/>
                <w:szCs w:val="24"/>
              </w:rPr>
              <w:t>d</w:t>
            </w:r>
            <w:r w:rsidRPr="008B3AED">
              <w:rPr>
                <w:rFonts w:ascii="Times New Roman" w:hAnsi="Times New Roman" w:cs="Times New Roman"/>
                <w:sz w:val="24"/>
                <w:szCs w:val="24"/>
              </w:rPr>
              <w:t>epreciation</w:t>
            </w:r>
            <w:r w:rsidR="00F83CAB">
              <w:rPr>
                <w:rFonts w:ascii="Times New Roman" w:hAnsi="Times New Roman" w:cs="Times New Roman"/>
                <w:sz w:val="24"/>
                <w:szCs w:val="24"/>
              </w:rPr>
              <w:t xml:space="preserve"> on</w:t>
            </w:r>
            <w:r w:rsidRPr="008B3AED">
              <w:rPr>
                <w:rFonts w:ascii="Times New Roman" w:hAnsi="Times New Roman" w:cs="Times New Roman"/>
                <w:sz w:val="24"/>
                <w:szCs w:val="24"/>
              </w:rPr>
              <w:t xml:space="preserve"> Furniture, Fixtures and Books </w:t>
            </w:r>
          </w:p>
        </w:tc>
        <w:tc>
          <w:tcPr>
            <w:tcW w:w="1710" w:type="dxa"/>
          </w:tcPr>
          <w:p w14:paraId="436325B7" w14:textId="71AE2A99"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10,067.47</w:t>
            </w:r>
          </w:p>
        </w:tc>
      </w:tr>
      <w:tr w:rsidR="008B3AED" w:rsidRPr="008B3AED" w14:paraId="719F54D8" w14:textId="77777777" w:rsidTr="008B3AED">
        <w:trPr>
          <w:trHeight w:val="90"/>
        </w:trPr>
        <w:tc>
          <w:tcPr>
            <w:tcW w:w="6215" w:type="dxa"/>
          </w:tcPr>
          <w:p w14:paraId="28A69DB4" w14:textId="1DE234C2" w:rsidR="008B3AED" w:rsidRPr="008B3AED" w:rsidRDefault="008B3AED" w:rsidP="008B3AED">
            <w:pPr>
              <w:widowControl w:val="0"/>
              <w:spacing w:after="0" w:line="240" w:lineRule="auto"/>
              <w:contextualSpacing/>
              <w:rPr>
                <w:rFonts w:ascii="Times New Roman" w:eastAsia="Times New Roman" w:hAnsi="Times New Roman" w:cs="Times New Roman"/>
                <w:b/>
                <w:bCs/>
                <w:color w:val="000000"/>
                <w:sz w:val="24"/>
                <w:szCs w:val="24"/>
                <w:highlight w:val="yellow"/>
              </w:rPr>
            </w:pPr>
            <w:r w:rsidRPr="008B3AED">
              <w:rPr>
                <w:rFonts w:ascii="Times New Roman" w:hAnsi="Times New Roman" w:cs="Times New Roman"/>
                <w:b/>
                <w:bCs/>
                <w:sz w:val="24"/>
                <w:szCs w:val="24"/>
              </w:rPr>
              <w:t xml:space="preserve">Total </w:t>
            </w:r>
          </w:p>
        </w:tc>
        <w:tc>
          <w:tcPr>
            <w:tcW w:w="1710" w:type="dxa"/>
          </w:tcPr>
          <w:p w14:paraId="1AFCDC62" w14:textId="71C58E5A" w:rsidR="008B3AED" w:rsidRPr="008B3AED" w:rsidRDefault="008B3AED" w:rsidP="008B3AED">
            <w:pPr>
              <w:widowControl w:val="0"/>
              <w:spacing w:after="0" w:line="240" w:lineRule="auto"/>
              <w:contextualSpacing/>
              <w:jc w:val="right"/>
              <w:rPr>
                <w:rFonts w:ascii="Times New Roman" w:eastAsia="Times New Roman" w:hAnsi="Times New Roman" w:cs="Times New Roman"/>
                <w:b/>
                <w:bCs/>
                <w:color w:val="000000"/>
                <w:sz w:val="24"/>
                <w:szCs w:val="24"/>
                <w:highlight w:val="yellow"/>
              </w:rPr>
            </w:pPr>
            <w:r w:rsidRPr="008B3AED">
              <w:rPr>
                <w:rFonts w:ascii="Times New Roman" w:hAnsi="Times New Roman" w:cs="Times New Roman"/>
                <w:b/>
                <w:bCs/>
                <w:sz w:val="24"/>
                <w:szCs w:val="24"/>
              </w:rPr>
              <w:t>(</w:t>
            </w:r>
            <w:bookmarkStart w:id="5" w:name="_Hlk201677007"/>
            <w:r w:rsidRPr="008B3AED">
              <w:rPr>
                <w:rFonts w:ascii="Times New Roman" w:hAnsi="Times New Roman" w:cs="Times New Roman"/>
                <w:b/>
                <w:bCs/>
                <w:sz w:val="24"/>
                <w:szCs w:val="24"/>
              </w:rPr>
              <w:t>125,576.24</w:t>
            </w:r>
            <w:bookmarkEnd w:id="5"/>
            <w:r w:rsidRPr="008B3AED">
              <w:rPr>
                <w:rFonts w:ascii="Times New Roman" w:hAnsi="Times New Roman" w:cs="Times New Roman"/>
                <w:b/>
                <w:bCs/>
                <w:sz w:val="24"/>
                <w:szCs w:val="24"/>
              </w:rPr>
              <w:t>)</w:t>
            </w:r>
          </w:p>
        </w:tc>
      </w:tr>
    </w:tbl>
    <w:p w14:paraId="238DD2EE" w14:textId="77777777" w:rsidR="005010D0" w:rsidRDefault="005010D0" w:rsidP="005010D0">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p w14:paraId="47E83759" w14:textId="77777777" w:rsidR="00ED1557" w:rsidRDefault="00ED1557" w:rsidP="005010D0">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p w14:paraId="0F5BE338" w14:textId="57599AA0" w:rsidR="008B3AED" w:rsidRPr="008B3AED" w:rsidRDefault="008B3AED"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Adjustment of net revenue recognized directly in net assets/equity</w:t>
      </w:r>
    </w:p>
    <w:p w14:paraId="5328A380" w14:textId="77777777" w:rsidR="008B3AED" w:rsidRPr="00E749CE" w:rsidRDefault="008B3AED" w:rsidP="008B3AED">
      <w:pPr>
        <w:widowControl w:val="0"/>
        <w:spacing w:after="0" w:line="240" w:lineRule="auto"/>
        <w:contextualSpacing/>
        <w:rPr>
          <w:rFonts w:ascii="Times New Roman" w:eastAsia="Times New Roman" w:hAnsi="Times New Roman" w:cs="Times New Roman"/>
          <w:b/>
          <w:highlight w:val="yellow"/>
        </w:rPr>
      </w:pPr>
    </w:p>
    <w:p w14:paraId="1EB5E395" w14:textId="743BC25F" w:rsidR="008B3AED" w:rsidRDefault="008B3AED" w:rsidP="008B3AED">
      <w:pPr>
        <w:widowControl w:val="0"/>
        <w:spacing w:after="0" w:line="240" w:lineRule="auto"/>
        <w:ind w:left="720"/>
        <w:contextualSpacing/>
        <w:rPr>
          <w:rFonts w:ascii="Times New Roman" w:eastAsia="Times New Roman" w:hAnsi="Times New Roman" w:cs="Times New Roman"/>
          <w:color w:val="000000"/>
          <w:sz w:val="24"/>
          <w:szCs w:val="24"/>
        </w:rPr>
      </w:pPr>
      <w:r w:rsidRPr="008B3AED">
        <w:rPr>
          <w:rFonts w:ascii="Times New Roman" w:eastAsia="Times New Roman" w:hAnsi="Times New Roman" w:cs="Times New Roman"/>
          <w:color w:val="000000"/>
          <w:sz w:val="24"/>
          <w:szCs w:val="24"/>
        </w:rPr>
        <w:t xml:space="preserve">Below are the details of </w:t>
      </w:r>
      <w:r w:rsidR="00F83CAB">
        <w:rPr>
          <w:rFonts w:ascii="Times New Roman" w:eastAsia="Times New Roman" w:hAnsi="Times New Roman" w:cs="Times New Roman"/>
          <w:color w:val="000000"/>
          <w:sz w:val="24"/>
          <w:szCs w:val="24"/>
        </w:rPr>
        <w:t>a</w:t>
      </w:r>
      <w:r w:rsidRPr="008B3AED">
        <w:rPr>
          <w:rFonts w:ascii="Times New Roman" w:eastAsia="Times New Roman" w:hAnsi="Times New Roman" w:cs="Times New Roman"/>
          <w:color w:val="000000"/>
          <w:sz w:val="24"/>
          <w:szCs w:val="24"/>
        </w:rPr>
        <w:t xml:space="preserve">djustment of net revenue recognized directly in net assets/equity </w:t>
      </w:r>
      <w:r w:rsidR="00F83CAB">
        <w:rPr>
          <w:rFonts w:ascii="Times New Roman" w:eastAsia="Times New Roman" w:hAnsi="Times New Roman" w:cs="Times New Roman"/>
          <w:color w:val="000000"/>
          <w:sz w:val="24"/>
          <w:szCs w:val="24"/>
        </w:rPr>
        <w:t>in CY 2024:</w:t>
      </w:r>
    </w:p>
    <w:p w14:paraId="2DC266C3" w14:textId="77777777" w:rsidR="008B3AED" w:rsidRPr="008B3AED" w:rsidRDefault="008B3AED" w:rsidP="008B3AED">
      <w:pPr>
        <w:widowControl w:val="0"/>
        <w:spacing w:after="0" w:line="240" w:lineRule="auto"/>
        <w:ind w:left="720"/>
        <w:contextualSpacing/>
        <w:rPr>
          <w:rFonts w:ascii="Times New Roman" w:eastAsia="Times New Roman" w:hAnsi="Times New Roman" w:cs="Times New Roman"/>
          <w:color w:val="000000"/>
          <w:sz w:val="24"/>
          <w:szCs w:val="24"/>
        </w:rPr>
      </w:pPr>
    </w:p>
    <w:tbl>
      <w:tblPr>
        <w:tblW w:w="792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215"/>
        <w:gridCol w:w="1710"/>
      </w:tblGrid>
      <w:tr w:rsidR="008B3AED" w:rsidRPr="008B3AED" w14:paraId="15C68799" w14:textId="77777777" w:rsidTr="00BD01B9">
        <w:trPr>
          <w:trHeight w:val="90"/>
          <w:tblHeader/>
        </w:trPr>
        <w:tc>
          <w:tcPr>
            <w:tcW w:w="6215" w:type="dxa"/>
            <w:shd w:val="clear" w:color="auto" w:fill="BDD6EE" w:themeFill="accent5" w:themeFillTint="66"/>
          </w:tcPr>
          <w:p w14:paraId="42E88DAA" w14:textId="77777777" w:rsidR="008B3AED" w:rsidRPr="008B3AED" w:rsidRDefault="008B3AED" w:rsidP="00D5753D">
            <w:pPr>
              <w:widowControl w:val="0"/>
              <w:spacing w:after="0" w:line="240" w:lineRule="auto"/>
              <w:contextualSpacing/>
              <w:jc w:val="center"/>
              <w:rPr>
                <w:rFonts w:ascii="Times New Roman" w:eastAsia="Times New Roman" w:hAnsi="Times New Roman" w:cs="Times New Roman"/>
                <w:b/>
                <w:color w:val="000000"/>
                <w:sz w:val="24"/>
                <w:szCs w:val="24"/>
              </w:rPr>
            </w:pPr>
            <w:r w:rsidRPr="008B3AED">
              <w:rPr>
                <w:rFonts w:ascii="Times New Roman" w:eastAsia="Times New Roman" w:hAnsi="Times New Roman" w:cs="Times New Roman"/>
                <w:b/>
                <w:color w:val="000000"/>
                <w:sz w:val="24"/>
                <w:szCs w:val="24"/>
              </w:rPr>
              <w:t>Transaction</w:t>
            </w:r>
          </w:p>
        </w:tc>
        <w:tc>
          <w:tcPr>
            <w:tcW w:w="1710" w:type="dxa"/>
            <w:shd w:val="clear" w:color="auto" w:fill="BDD6EE" w:themeFill="accent5" w:themeFillTint="66"/>
          </w:tcPr>
          <w:p w14:paraId="6E8F97FC" w14:textId="77777777" w:rsidR="008B3AED" w:rsidRPr="008B3AED" w:rsidRDefault="008B3AED" w:rsidP="00D5753D">
            <w:pPr>
              <w:widowControl w:val="0"/>
              <w:spacing w:after="0" w:line="240" w:lineRule="auto"/>
              <w:contextualSpacing/>
              <w:jc w:val="center"/>
              <w:rPr>
                <w:rFonts w:ascii="Times New Roman" w:eastAsia="Times New Roman" w:hAnsi="Times New Roman" w:cs="Times New Roman"/>
                <w:b/>
                <w:color w:val="000000"/>
                <w:sz w:val="24"/>
                <w:szCs w:val="24"/>
              </w:rPr>
            </w:pPr>
            <w:r w:rsidRPr="008B3AED">
              <w:rPr>
                <w:rFonts w:ascii="Times New Roman" w:eastAsia="Times New Roman" w:hAnsi="Times New Roman" w:cs="Times New Roman"/>
                <w:b/>
                <w:color w:val="000000"/>
                <w:sz w:val="24"/>
                <w:szCs w:val="24"/>
              </w:rPr>
              <w:t>Amount (₱)</w:t>
            </w:r>
          </w:p>
        </w:tc>
      </w:tr>
      <w:tr w:rsidR="008B3AED" w:rsidRPr="008B3AED" w14:paraId="28C45AA1" w14:textId="77777777" w:rsidTr="008B3AED">
        <w:trPr>
          <w:trHeight w:val="90"/>
        </w:trPr>
        <w:tc>
          <w:tcPr>
            <w:tcW w:w="6215" w:type="dxa"/>
          </w:tcPr>
          <w:p w14:paraId="7C4CC588" w14:textId="1BDE55E4"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Honda TMX 125cc Alpha Motorcycle </w:t>
            </w:r>
            <w:r w:rsidR="00F83CAB">
              <w:rPr>
                <w:rFonts w:ascii="Times New Roman" w:hAnsi="Times New Roman" w:cs="Times New Roman"/>
                <w:sz w:val="24"/>
                <w:szCs w:val="24"/>
              </w:rPr>
              <w:t>at</w:t>
            </w:r>
            <w:r w:rsidRPr="008B3AED">
              <w:rPr>
                <w:rFonts w:ascii="Times New Roman" w:hAnsi="Times New Roman" w:cs="Times New Roman"/>
                <w:sz w:val="24"/>
                <w:szCs w:val="24"/>
              </w:rPr>
              <w:t xml:space="preserve"> BFP funded from Trust Fund 20</w:t>
            </w:r>
            <w:r w:rsidR="00F83CAB">
              <w:rPr>
                <w:rFonts w:ascii="Times New Roman" w:hAnsi="Times New Roman" w:cs="Times New Roman"/>
                <w:sz w:val="24"/>
                <w:szCs w:val="24"/>
              </w:rPr>
              <w:t xml:space="preserve"> percent</w:t>
            </w:r>
            <w:r w:rsidRPr="008B3AED">
              <w:rPr>
                <w:rFonts w:ascii="Times New Roman" w:hAnsi="Times New Roman" w:cs="Times New Roman"/>
                <w:sz w:val="24"/>
                <w:szCs w:val="24"/>
              </w:rPr>
              <w:t xml:space="preserve"> Fire Code Fees </w:t>
            </w:r>
            <w:r w:rsidR="00FA6B6C">
              <w:rPr>
                <w:rFonts w:ascii="Times New Roman" w:hAnsi="Times New Roman" w:cs="Times New Roman"/>
                <w:sz w:val="24"/>
                <w:szCs w:val="24"/>
              </w:rPr>
              <w:t>Municipality</w:t>
            </w:r>
            <w:r w:rsidRPr="008B3AED">
              <w:rPr>
                <w:rFonts w:ascii="Times New Roman" w:hAnsi="Times New Roman" w:cs="Times New Roman"/>
                <w:sz w:val="24"/>
                <w:szCs w:val="24"/>
              </w:rPr>
              <w:t xml:space="preserve"> share</w:t>
            </w:r>
          </w:p>
        </w:tc>
        <w:tc>
          <w:tcPr>
            <w:tcW w:w="1710" w:type="dxa"/>
          </w:tcPr>
          <w:p w14:paraId="2842E127" w14:textId="4A18E63D"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 58,900.00 </w:t>
            </w:r>
          </w:p>
        </w:tc>
      </w:tr>
      <w:tr w:rsidR="008B3AED" w:rsidRPr="008B3AED" w14:paraId="2E4DBF7D" w14:textId="77777777" w:rsidTr="008B3AED">
        <w:trPr>
          <w:trHeight w:val="90"/>
        </w:trPr>
        <w:tc>
          <w:tcPr>
            <w:tcW w:w="6215" w:type="dxa"/>
          </w:tcPr>
          <w:p w14:paraId="0FD59494" w14:textId="637E6CD2"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Desktop Computer (LG) Intel Core i7, 1 unit Laptop (ASUS) 13th Gen. Intel Core </w:t>
            </w:r>
            <w:r w:rsidR="00F83CAB">
              <w:rPr>
                <w:rFonts w:ascii="Times New Roman" w:hAnsi="Times New Roman" w:cs="Times New Roman"/>
                <w:sz w:val="24"/>
                <w:szCs w:val="24"/>
              </w:rPr>
              <w:t>at</w:t>
            </w:r>
            <w:r w:rsidRPr="008B3AED">
              <w:rPr>
                <w:rFonts w:ascii="Times New Roman" w:hAnsi="Times New Roman" w:cs="Times New Roman"/>
                <w:sz w:val="24"/>
                <w:szCs w:val="24"/>
              </w:rPr>
              <w:t xml:space="preserve"> BFP funded from Trust Fund 20</w:t>
            </w:r>
            <w:r w:rsidR="00F83CAB">
              <w:rPr>
                <w:rFonts w:ascii="Times New Roman" w:hAnsi="Times New Roman" w:cs="Times New Roman"/>
                <w:sz w:val="24"/>
                <w:szCs w:val="24"/>
              </w:rPr>
              <w:t xml:space="preserve"> percent</w:t>
            </w:r>
            <w:r w:rsidRPr="008B3AED">
              <w:rPr>
                <w:rFonts w:ascii="Times New Roman" w:hAnsi="Times New Roman" w:cs="Times New Roman"/>
                <w:sz w:val="24"/>
                <w:szCs w:val="24"/>
              </w:rPr>
              <w:t xml:space="preserve"> Fire Code Fees </w:t>
            </w:r>
            <w:r w:rsidR="00FA6B6C">
              <w:rPr>
                <w:rFonts w:ascii="Times New Roman" w:hAnsi="Times New Roman" w:cs="Times New Roman"/>
                <w:sz w:val="24"/>
                <w:szCs w:val="24"/>
              </w:rPr>
              <w:t>Municipality</w:t>
            </w:r>
            <w:r w:rsidRPr="008B3AED">
              <w:rPr>
                <w:rFonts w:ascii="Times New Roman" w:hAnsi="Times New Roman" w:cs="Times New Roman"/>
                <w:sz w:val="24"/>
                <w:szCs w:val="24"/>
              </w:rPr>
              <w:t xml:space="preserve"> share</w:t>
            </w:r>
          </w:p>
        </w:tc>
        <w:tc>
          <w:tcPr>
            <w:tcW w:w="1710" w:type="dxa"/>
          </w:tcPr>
          <w:p w14:paraId="0FB1AD30" w14:textId="72B84BE0"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 153,850.00 </w:t>
            </w:r>
          </w:p>
        </w:tc>
      </w:tr>
      <w:tr w:rsidR="008B3AED" w:rsidRPr="008B3AED" w14:paraId="3F315594" w14:textId="77777777" w:rsidTr="008B3AED">
        <w:trPr>
          <w:trHeight w:val="90"/>
        </w:trPr>
        <w:tc>
          <w:tcPr>
            <w:tcW w:w="6215" w:type="dxa"/>
          </w:tcPr>
          <w:p w14:paraId="77B7E8F6" w14:textId="3CAAAC0F" w:rsidR="00F83CAB"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1 Complete Set Projector, </w:t>
            </w: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Laptop (Lenovo Yoga) Intel Core i3, 1 unit Scanner Brand (Epson) </w:t>
            </w:r>
            <w:r w:rsidR="00F83CAB">
              <w:rPr>
                <w:rFonts w:ascii="Times New Roman" w:hAnsi="Times New Roman" w:cs="Times New Roman"/>
                <w:sz w:val="24"/>
                <w:szCs w:val="24"/>
              </w:rPr>
              <w:t>at</w:t>
            </w:r>
            <w:r w:rsidRPr="008B3AED">
              <w:rPr>
                <w:rFonts w:ascii="Times New Roman" w:hAnsi="Times New Roman" w:cs="Times New Roman"/>
                <w:sz w:val="24"/>
                <w:szCs w:val="24"/>
              </w:rPr>
              <w:t xml:space="preserve"> DILG</w:t>
            </w:r>
            <w:r w:rsidR="00F83CAB">
              <w:rPr>
                <w:rFonts w:ascii="Times New Roman" w:hAnsi="Times New Roman" w:cs="Times New Roman"/>
                <w:sz w:val="24"/>
                <w:szCs w:val="24"/>
              </w:rPr>
              <w:t xml:space="preserve"> office</w:t>
            </w:r>
            <w:r w:rsidRPr="008B3AED">
              <w:rPr>
                <w:rFonts w:ascii="Times New Roman" w:hAnsi="Times New Roman" w:cs="Times New Roman"/>
                <w:sz w:val="24"/>
                <w:szCs w:val="24"/>
              </w:rPr>
              <w:t xml:space="preserve"> funded </w:t>
            </w:r>
            <w:r w:rsidRPr="008B3AED">
              <w:rPr>
                <w:rFonts w:ascii="Times New Roman" w:hAnsi="Times New Roman" w:cs="Times New Roman"/>
                <w:sz w:val="24"/>
                <w:szCs w:val="24"/>
              </w:rPr>
              <w:lastRenderedPageBreak/>
              <w:t>from Trust Fund ADAC 2023 Cash Incentive</w:t>
            </w:r>
          </w:p>
        </w:tc>
        <w:tc>
          <w:tcPr>
            <w:tcW w:w="1710" w:type="dxa"/>
          </w:tcPr>
          <w:p w14:paraId="65711B4D" w14:textId="2E3E9FC2"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lastRenderedPageBreak/>
              <w:t xml:space="preserve"> 100,000.00 </w:t>
            </w:r>
          </w:p>
        </w:tc>
      </w:tr>
      <w:tr w:rsidR="008B3AED" w:rsidRPr="008B3AED" w14:paraId="1D9717C0" w14:textId="77777777" w:rsidTr="00A113EB">
        <w:trPr>
          <w:trHeight w:val="419"/>
        </w:trPr>
        <w:tc>
          <w:tcPr>
            <w:tcW w:w="6215" w:type="dxa"/>
          </w:tcPr>
          <w:p w14:paraId="62ACEB3A" w14:textId="1B837E0B"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Transfer of Completed DPWH Project - Construction of Multi-Purpose Bldg. (STAC Center), Brgy. Poblacion</w:t>
            </w:r>
          </w:p>
        </w:tc>
        <w:tc>
          <w:tcPr>
            <w:tcW w:w="1710" w:type="dxa"/>
          </w:tcPr>
          <w:p w14:paraId="1EC8EF75" w14:textId="1C5B922D"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 4,890,102.76 </w:t>
            </w:r>
          </w:p>
        </w:tc>
      </w:tr>
      <w:tr w:rsidR="008B3AED" w:rsidRPr="008B3AED" w14:paraId="0C96463B" w14:textId="77777777" w:rsidTr="008B3AED">
        <w:trPr>
          <w:trHeight w:val="90"/>
        </w:trPr>
        <w:tc>
          <w:tcPr>
            <w:tcW w:w="6215" w:type="dxa"/>
          </w:tcPr>
          <w:p w14:paraId="4876D5B9" w14:textId="1E873162" w:rsidR="008B3AED" w:rsidRPr="008B3AED" w:rsidRDefault="008B3AED" w:rsidP="008B3AED">
            <w:pPr>
              <w:widowControl w:val="0"/>
              <w:spacing w:after="0" w:line="240" w:lineRule="auto"/>
              <w:contextualSpacing/>
              <w:jc w:val="both"/>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Accumulated Depreciation (Depreciation 2023) on the Multi-Purpose Bldg. (STAC Center), Brgy. Poblacion</w:t>
            </w:r>
          </w:p>
        </w:tc>
        <w:tc>
          <w:tcPr>
            <w:tcW w:w="1710" w:type="dxa"/>
          </w:tcPr>
          <w:p w14:paraId="11F20429" w14:textId="7347A341"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highlight w:val="yellow"/>
              </w:rPr>
            </w:pPr>
            <w:r w:rsidRPr="008B3AED">
              <w:rPr>
                <w:rFonts w:ascii="Times New Roman" w:hAnsi="Times New Roman" w:cs="Times New Roman"/>
                <w:sz w:val="24"/>
                <w:szCs w:val="24"/>
              </w:rPr>
              <w:t xml:space="preserve"> (38,713.31)</w:t>
            </w:r>
          </w:p>
        </w:tc>
      </w:tr>
      <w:tr w:rsidR="008B3AED" w:rsidRPr="008B3AED" w14:paraId="77BE5EAD" w14:textId="77777777" w:rsidTr="008B3AED">
        <w:trPr>
          <w:trHeight w:val="90"/>
        </w:trPr>
        <w:tc>
          <w:tcPr>
            <w:tcW w:w="6215" w:type="dxa"/>
          </w:tcPr>
          <w:p w14:paraId="7384C198" w14:textId="168831BE" w:rsidR="008B3AED" w:rsidRPr="008B3AED" w:rsidRDefault="008B3AED" w:rsidP="008B3AED">
            <w:pPr>
              <w:widowControl w:val="0"/>
              <w:spacing w:after="0" w:line="240" w:lineRule="auto"/>
              <w:contextualSpacing/>
              <w:jc w:val="both"/>
              <w:rPr>
                <w:rFonts w:ascii="Times New Roman" w:hAnsi="Times New Roman" w:cs="Times New Roman"/>
                <w:sz w:val="24"/>
                <w:szCs w:val="24"/>
              </w:rPr>
            </w:pPr>
            <w:r w:rsidRPr="008B3AED">
              <w:rPr>
                <w:rFonts w:ascii="Times New Roman" w:hAnsi="Times New Roman" w:cs="Times New Roman"/>
                <w:sz w:val="24"/>
                <w:szCs w:val="24"/>
              </w:rPr>
              <w:t xml:space="preserve">Transfer of </w:t>
            </w:r>
            <w:r w:rsidR="002E2303">
              <w:rPr>
                <w:rFonts w:ascii="Times New Roman" w:hAnsi="Times New Roman" w:cs="Times New Roman"/>
                <w:sz w:val="24"/>
                <w:szCs w:val="24"/>
              </w:rPr>
              <w:t>c</w:t>
            </w:r>
            <w:r w:rsidRPr="008B3AED">
              <w:rPr>
                <w:rFonts w:ascii="Times New Roman" w:hAnsi="Times New Roman" w:cs="Times New Roman"/>
                <w:sz w:val="24"/>
                <w:szCs w:val="24"/>
              </w:rPr>
              <w:t xml:space="preserve">ompleted DPWH Project - Construction of Road at Brgy. Sta. Maria completed </w:t>
            </w:r>
            <w:r w:rsidR="00F83CAB">
              <w:rPr>
                <w:rFonts w:ascii="Times New Roman" w:hAnsi="Times New Roman" w:cs="Times New Roman"/>
                <w:sz w:val="24"/>
                <w:szCs w:val="24"/>
              </w:rPr>
              <w:t xml:space="preserve">on </w:t>
            </w:r>
            <w:r w:rsidRPr="008B3AED">
              <w:rPr>
                <w:rFonts w:ascii="Times New Roman" w:hAnsi="Times New Roman" w:cs="Times New Roman"/>
                <w:sz w:val="24"/>
                <w:szCs w:val="24"/>
              </w:rPr>
              <w:t xml:space="preserve">5/29/2023 </w:t>
            </w:r>
          </w:p>
        </w:tc>
        <w:tc>
          <w:tcPr>
            <w:tcW w:w="1710" w:type="dxa"/>
          </w:tcPr>
          <w:p w14:paraId="4703CC38" w14:textId="7366B108"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4,841,163.36 </w:t>
            </w:r>
          </w:p>
        </w:tc>
      </w:tr>
      <w:tr w:rsidR="008B3AED" w:rsidRPr="008B3AED" w14:paraId="2A75A459" w14:textId="77777777" w:rsidTr="008B3AED">
        <w:trPr>
          <w:trHeight w:val="90"/>
        </w:trPr>
        <w:tc>
          <w:tcPr>
            <w:tcW w:w="6215" w:type="dxa"/>
          </w:tcPr>
          <w:p w14:paraId="75136536" w14:textId="3061416D" w:rsidR="008B3AED" w:rsidRPr="008B3AED" w:rsidRDefault="008B3AED" w:rsidP="008B3AED">
            <w:pPr>
              <w:widowControl w:val="0"/>
              <w:spacing w:after="0" w:line="240" w:lineRule="auto"/>
              <w:contextualSpacing/>
              <w:jc w:val="both"/>
              <w:rPr>
                <w:rFonts w:ascii="Times New Roman" w:hAnsi="Times New Roman" w:cs="Times New Roman"/>
                <w:sz w:val="24"/>
                <w:szCs w:val="24"/>
              </w:rPr>
            </w:pP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Chemistry Analyzer Fully Automated w</w:t>
            </w:r>
            <w:r w:rsidR="00F83CAB">
              <w:rPr>
                <w:rFonts w:ascii="Times New Roman" w:hAnsi="Times New Roman" w:cs="Times New Roman"/>
                <w:sz w:val="24"/>
                <w:szCs w:val="24"/>
              </w:rPr>
              <w:t>ith</w:t>
            </w:r>
            <w:r w:rsidRPr="008B3AED">
              <w:rPr>
                <w:rFonts w:ascii="Times New Roman" w:hAnsi="Times New Roman" w:cs="Times New Roman"/>
                <w:sz w:val="24"/>
                <w:szCs w:val="24"/>
              </w:rPr>
              <w:t xml:space="preserve"> Standard Accessories transfer from DOH for Mapandan Super RHU</w:t>
            </w:r>
          </w:p>
        </w:tc>
        <w:tc>
          <w:tcPr>
            <w:tcW w:w="1710" w:type="dxa"/>
          </w:tcPr>
          <w:p w14:paraId="041EBE42" w14:textId="02FD47D2"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258,900.00 </w:t>
            </w:r>
          </w:p>
        </w:tc>
      </w:tr>
      <w:tr w:rsidR="008B3AED" w:rsidRPr="008B3AED" w14:paraId="11C0904A" w14:textId="77777777" w:rsidTr="008B3AED">
        <w:trPr>
          <w:trHeight w:val="90"/>
        </w:trPr>
        <w:tc>
          <w:tcPr>
            <w:tcW w:w="6215" w:type="dxa"/>
          </w:tcPr>
          <w:p w14:paraId="2A305C65" w14:textId="1E17C0AD" w:rsidR="008B3AED" w:rsidRPr="008B3AED" w:rsidRDefault="008B3AED" w:rsidP="008B3AED">
            <w:pPr>
              <w:widowControl w:val="0"/>
              <w:spacing w:after="0" w:line="240" w:lineRule="auto"/>
              <w:contextualSpacing/>
              <w:jc w:val="both"/>
              <w:rPr>
                <w:rFonts w:ascii="Times New Roman" w:hAnsi="Times New Roman" w:cs="Times New Roman"/>
                <w:sz w:val="24"/>
                <w:szCs w:val="24"/>
              </w:rPr>
            </w:pP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Automated External Defrillator transfer</w:t>
            </w:r>
            <w:r w:rsidR="00F83CAB">
              <w:rPr>
                <w:rFonts w:ascii="Times New Roman" w:hAnsi="Times New Roman" w:cs="Times New Roman"/>
                <w:sz w:val="24"/>
                <w:szCs w:val="24"/>
              </w:rPr>
              <w:t xml:space="preserve">red from the </w:t>
            </w:r>
            <w:r w:rsidRPr="008B3AED">
              <w:rPr>
                <w:rFonts w:ascii="Times New Roman" w:hAnsi="Times New Roman" w:cs="Times New Roman"/>
                <w:sz w:val="24"/>
                <w:szCs w:val="24"/>
              </w:rPr>
              <w:t>DOH for Mapandan Super RHU</w:t>
            </w:r>
          </w:p>
        </w:tc>
        <w:tc>
          <w:tcPr>
            <w:tcW w:w="1710" w:type="dxa"/>
          </w:tcPr>
          <w:p w14:paraId="1C555C3F" w14:textId="587DA7C3"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90,000.00 </w:t>
            </w:r>
          </w:p>
        </w:tc>
      </w:tr>
      <w:tr w:rsidR="008B3AED" w:rsidRPr="008B3AED" w14:paraId="417AC3C8" w14:textId="77777777" w:rsidTr="008B3AED">
        <w:trPr>
          <w:trHeight w:val="90"/>
        </w:trPr>
        <w:tc>
          <w:tcPr>
            <w:tcW w:w="6215" w:type="dxa"/>
          </w:tcPr>
          <w:p w14:paraId="22F5A701" w14:textId="01E8F887" w:rsidR="008B3AED" w:rsidRPr="008B3AED" w:rsidRDefault="008B3AED" w:rsidP="008B3AED">
            <w:pPr>
              <w:widowControl w:val="0"/>
              <w:spacing w:after="0" w:line="240" w:lineRule="auto"/>
              <w:contextualSpacing/>
              <w:jc w:val="both"/>
              <w:rPr>
                <w:rFonts w:ascii="Times New Roman" w:hAnsi="Times New Roman" w:cs="Times New Roman"/>
                <w:sz w:val="24"/>
                <w:szCs w:val="24"/>
              </w:rPr>
            </w:pP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Digital X-Ray w</w:t>
            </w:r>
            <w:r w:rsidR="00F83CAB">
              <w:rPr>
                <w:rFonts w:ascii="Times New Roman" w:hAnsi="Times New Roman" w:cs="Times New Roman"/>
                <w:sz w:val="24"/>
                <w:szCs w:val="24"/>
              </w:rPr>
              <w:t>ith</w:t>
            </w:r>
            <w:r w:rsidRPr="008B3AED">
              <w:rPr>
                <w:rFonts w:ascii="Times New Roman" w:hAnsi="Times New Roman" w:cs="Times New Roman"/>
                <w:sz w:val="24"/>
                <w:szCs w:val="24"/>
              </w:rPr>
              <w:t xml:space="preserve"> Standard Accessories and 2 units Clinical Weighing Scale (Infant) transfer</w:t>
            </w:r>
            <w:r w:rsidR="00F83CAB">
              <w:rPr>
                <w:rFonts w:ascii="Times New Roman" w:hAnsi="Times New Roman" w:cs="Times New Roman"/>
                <w:sz w:val="24"/>
                <w:szCs w:val="24"/>
              </w:rPr>
              <w:t>red</w:t>
            </w:r>
            <w:r w:rsidRPr="008B3AED">
              <w:rPr>
                <w:rFonts w:ascii="Times New Roman" w:hAnsi="Times New Roman" w:cs="Times New Roman"/>
                <w:sz w:val="24"/>
                <w:szCs w:val="24"/>
              </w:rPr>
              <w:t xml:space="preserve"> from </w:t>
            </w:r>
            <w:r w:rsidR="00F83CAB">
              <w:rPr>
                <w:rFonts w:ascii="Times New Roman" w:hAnsi="Times New Roman" w:cs="Times New Roman"/>
                <w:sz w:val="24"/>
                <w:szCs w:val="24"/>
              </w:rPr>
              <w:t xml:space="preserve">the </w:t>
            </w:r>
            <w:r w:rsidRPr="008B3AED">
              <w:rPr>
                <w:rFonts w:ascii="Times New Roman" w:hAnsi="Times New Roman" w:cs="Times New Roman"/>
                <w:sz w:val="24"/>
                <w:szCs w:val="24"/>
              </w:rPr>
              <w:t>DOH for Mapandan Super RHU</w:t>
            </w:r>
          </w:p>
        </w:tc>
        <w:tc>
          <w:tcPr>
            <w:tcW w:w="1710" w:type="dxa"/>
          </w:tcPr>
          <w:p w14:paraId="451493E6" w14:textId="13F6E0E1"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1,325,255.55 </w:t>
            </w:r>
          </w:p>
        </w:tc>
      </w:tr>
      <w:tr w:rsidR="008B3AED" w:rsidRPr="008B3AED" w14:paraId="367610B4" w14:textId="77777777" w:rsidTr="008B3AED">
        <w:trPr>
          <w:trHeight w:val="90"/>
        </w:trPr>
        <w:tc>
          <w:tcPr>
            <w:tcW w:w="6215" w:type="dxa"/>
          </w:tcPr>
          <w:p w14:paraId="09E6FCCC" w14:textId="1ED3CFFB" w:rsidR="008B3AED" w:rsidRPr="008B3AED" w:rsidRDefault="008B3AED" w:rsidP="008B3AED">
            <w:pPr>
              <w:widowControl w:val="0"/>
              <w:spacing w:after="0" w:line="240" w:lineRule="auto"/>
              <w:contextualSpacing/>
              <w:jc w:val="both"/>
              <w:rPr>
                <w:rFonts w:ascii="Times New Roman" w:hAnsi="Times New Roman" w:cs="Times New Roman"/>
                <w:sz w:val="24"/>
                <w:szCs w:val="24"/>
              </w:rPr>
            </w:pPr>
            <w:r w:rsidRPr="008B3AED">
              <w:rPr>
                <w:rFonts w:ascii="Times New Roman" w:hAnsi="Times New Roman" w:cs="Times New Roman"/>
                <w:sz w:val="24"/>
                <w:szCs w:val="24"/>
              </w:rPr>
              <w:t>Various Medical Equipment transfer</w:t>
            </w:r>
            <w:r w:rsidR="00F83CAB">
              <w:rPr>
                <w:rFonts w:ascii="Times New Roman" w:hAnsi="Times New Roman" w:cs="Times New Roman"/>
                <w:sz w:val="24"/>
                <w:szCs w:val="24"/>
              </w:rPr>
              <w:t>red</w:t>
            </w:r>
            <w:r w:rsidRPr="008B3AED">
              <w:rPr>
                <w:rFonts w:ascii="Times New Roman" w:hAnsi="Times New Roman" w:cs="Times New Roman"/>
                <w:sz w:val="24"/>
                <w:szCs w:val="24"/>
              </w:rPr>
              <w:t xml:space="preserve"> from</w:t>
            </w:r>
            <w:r w:rsidR="00F83CAB">
              <w:rPr>
                <w:rFonts w:ascii="Times New Roman" w:hAnsi="Times New Roman" w:cs="Times New Roman"/>
                <w:sz w:val="24"/>
                <w:szCs w:val="24"/>
              </w:rPr>
              <w:t xml:space="preserve"> the</w:t>
            </w:r>
            <w:r w:rsidRPr="008B3AED">
              <w:rPr>
                <w:rFonts w:ascii="Times New Roman" w:hAnsi="Times New Roman" w:cs="Times New Roman"/>
                <w:sz w:val="24"/>
                <w:szCs w:val="24"/>
              </w:rPr>
              <w:t xml:space="preserve"> DOH for Mapandan Super RHU</w:t>
            </w:r>
          </w:p>
        </w:tc>
        <w:tc>
          <w:tcPr>
            <w:tcW w:w="1710" w:type="dxa"/>
          </w:tcPr>
          <w:p w14:paraId="7D7CC3F2" w14:textId="7284E68F"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571,915.69 </w:t>
            </w:r>
          </w:p>
        </w:tc>
      </w:tr>
      <w:tr w:rsidR="008B3AED" w:rsidRPr="008B3AED" w14:paraId="7A5B1BAC" w14:textId="77777777" w:rsidTr="008B3AED">
        <w:trPr>
          <w:trHeight w:val="90"/>
        </w:trPr>
        <w:tc>
          <w:tcPr>
            <w:tcW w:w="6215" w:type="dxa"/>
          </w:tcPr>
          <w:p w14:paraId="7F4A0193" w14:textId="7A5F3133" w:rsidR="008B3AED" w:rsidRPr="008B3AED" w:rsidRDefault="008B3AED" w:rsidP="008B3AED">
            <w:pPr>
              <w:widowControl w:val="0"/>
              <w:spacing w:after="0" w:line="240" w:lineRule="auto"/>
              <w:contextualSpacing/>
              <w:jc w:val="both"/>
              <w:rPr>
                <w:rFonts w:ascii="Times New Roman" w:hAnsi="Times New Roman" w:cs="Times New Roman"/>
                <w:sz w:val="24"/>
                <w:szCs w:val="24"/>
              </w:rPr>
            </w:pPr>
            <w:proofErr w:type="gramStart"/>
            <w:r w:rsidRPr="008B3AED">
              <w:rPr>
                <w:rFonts w:ascii="Times New Roman" w:hAnsi="Times New Roman" w:cs="Times New Roman"/>
                <w:sz w:val="24"/>
                <w:szCs w:val="24"/>
              </w:rPr>
              <w:t>1 unit</w:t>
            </w:r>
            <w:proofErr w:type="gramEnd"/>
            <w:r w:rsidRPr="008B3AED">
              <w:rPr>
                <w:rFonts w:ascii="Times New Roman" w:hAnsi="Times New Roman" w:cs="Times New Roman"/>
                <w:sz w:val="24"/>
                <w:szCs w:val="24"/>
              </w:rPr>
              <w:t xml:space="preserve"> Hematology Analyzer, 5 Part, Differential, Fully Automated w</w:t>
            </w:r>
            <w:r w:rsidR="00F83CAB">
              <w:rPr>
                <w:rFonts w:ascii="Times New Roman" w:hAnsi="Times New Roman" w:cs="Times New Roman"/>
                <w:sz w:val="24"/>
                <w:szCs w:val="24"/>
              </w:rPr>
              <w:t>ith</w:t>
            </w:r>
            <w:r w:rsidRPr="008B3AED">
              <w:rPr>
                <w:rFonts w:ascii="Times New Roman" w:hAnsi="Times New Roman" w:cs="Times New Roman"/>
                <w:sz w:val="24"/>
                <w:szCs w:val="24"/>
              </w:rPr>
              <w:t xml:space="preserve"> Accessories transfer</w:t>
            </w:r>
            <w:r w:rsidR="00F83CAB">
              <w:rPr>
                <w:rFonts w:ascii="Times New Roman" w:hAnsi="Times New Roman" w:cs="Times New Roman"/>
                <w:sz w:val="24"/>
                <w:szCs w:val="24"/>
              </w:rPr>
              <w:t>red</w:t>
            </w:r>
            <w:r w:rsidRPr="008B3AED">
              <w:rPr>
                <w:rFonts w:ascii="Times New Roman" w:hAnsi="Times New Roman" w:cs="Times New Roman"/>
                <w:sz w:val="24"/>
                <w:szCs w:val="24"/>
              </w:rPr>
              <w:t xml:space="preserve"> from </w:t>
            </w:r>
            <w:r w:rsidR="00F83CAB">
              <w:rPr>
                <w:rFonts w:ascii="Times New Roman" w:hAnsi="Times New Roman" w:cs="Times New Roman"/>
                <w:sz w:val="24"/>
                <w:szCs w:val="24"/>
              </w:rPr>
              <w:t xml:space="preserve">the </w:t>
            </w:r>
            <w:r w:rsidRPr="008B3AED">
              <w:rPr>
                <w:rFonts w:ascii="Times New Roman" w:hAnsi="Times New Roman" w:cs="Times New Roman"/>
                <w:sz w:val="24"/>
                <w:szCs w:val="24"/>
              </w:rPr>
              <w:t>DOH for Mapandan Super RHU</w:t>
            </w:r>
          </w:p>
        </w:tc>
        <w:tc>
          <w:tcPr>
            <w:tcW w:w="1710" w:type="dxa"/>
          </w:tcPr>
          <w:p w14:paraId="552B54A5" w14:textId="33435626"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323,000.00 </w:t>
            </w:r>
          </w:p>
        </w:tc>
      </w:tr>
      <w:tr w:rsidR="008B3AED" w:rsidRPr="008B3AED" w14:paraId="2B732DA0" w14:textId="77777777" w:rsidTr="008B3AED">
        <w:trPr>
          <w:trHeight w:val="90"/>
        </w:trPr>
        <w:tc>
          <w:tcPr>
            <w:tcW w:w="6215" w:type="dxa"/>
          </w:tcPr>
          <w:p w14:paraId="288EC5CD" w14:textId="30EF7062" w:rsidR="008B3AED" w:rsidRPr="008B3AED" w:rsidRDefault="008B3AED" w:rsidP="008B3AED">
            <w:pPr>
              <w:widowControl w:val="0"/>
              <w:spacing w:after="0" w:line="240" w:lineRule="auto"/>
              <w:contextualSpacing/>
              <w:jc w:val="both"/>
              <w:rPr>
                <w:rFonts w:ascii="Times New Roman" w:hAnsi="Times New Roman" w:cs="Times New Roman"/>
                <w:sz w:val="24"/>
                <w:szCs w:val="24"/>
              </w:rPr>
            </w:pPr>
            <w:r w:rsidRPr="008B3AED">
              <w:rPr>
                <w:rFonts w:ascii="Times New Roman" w:hAnsi="Times New Roman" w:cs="Times New Roman"/>
                <w:sz w:val="24"/>
                <w:szCs w:val="24"/>
              </w:rPr>
              <w:t>15 sets CCTV Cameras funded from Trust Fund</w:t>
            </w:r>
            <w:r w:rsidR="00F83CAB">
              <w:rPr>
                <w:rFonts w:ascii="Times New Roman" w:hAnsi="Times New Roman" w:cs="Times New Roman"/>
                <w:sz w:val="24"/>
                <w:szCs w:val="24"/>
              </w:rPr>
              <w:t xml:space="preserve"> - </w:t>
            </w:r>
            <w:r w:rsidRPr="008B3AED">
              <w:rPr>
                <w:rFonts w:ascii="Times New Roman" w:hAnsi="Times New Roman" w:cs="Times New Roman"/>
                <w:sz w:val="24"/>
                <w:szCs w:val="24"/>
              </w:rPr>
              <w:t>SGLG Incentive Fund</w:t>
            </w:r>
          </w:p>
        </w:tc>
        <w:tc>
          <w:tcPr>
            <w:tcW w:w="1710" w:type="dxa"/>
          </w:tcPr>
          <w:p w14:paraId="08471EBF" w14:textId="4E097CD8"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1,794,920.00 </w:t>
            </w:r>
          </w:p>
        </w:tc>
      </w:tr>
      <w:tr w:rsidR="008B3AED" w:rsidRPr="008B3AED" w14:paraId="0A000729" w14:textId="77777777" w:rsidTr="008B3AED">
        <w:trPr>
          <w:trHeight w:val="90"/>
        </w:trPr>
        <w:tc>
          <w:tcPr>
            <w:tcW w:w="6215" w:type="dxa"/>
          </w:tcPr>
          <w:p w14:paraId="14257D41" w14:textId="5D0739D1" w:rsidR="008B3AED" w:rsidRPr="008B3AED" w:rsidRDefault="008B3AED" w:rsidP="008B3AED">
            <w:pPr>
              <w:widowControl w:val="0"/>
              <w:spacing w:after="0" w:line="240" w:lineRule="auto"/>
              <w:contextualSpacing/>
              <w:jc w:val="both"/>
              <w:rPr>
                <w:rFonts w:ascii="Times New Roman" w:hAnsi="Times New Roman" w:cs="Times New Roman"/>
                <w:sz w:val="24"/>
                <w:szCs w:val="24"/>
              </w:rPr>
            </w:pPr>
            <w:r w:rsidRPr="008B3AED">
              <w:rPr>
                <w:rFonts w:ascii="Times New Roman" w:hAnsi="Times New Roman" w:cs="Times New Roman"/>
                <w:sz w:val="24"/>
                <w:szCs w:val="24"/>
              </w:rPr>
              <w:t>2 units Mini Dump Trucks funded from Trust LDRRM Fund</w:t>
            </w:r>
          </w:p>
        </w:tc>
        <w:tc>
          <w:tcPr>
            <w:tcW w:w="1710" w:type="dxa"/>
          </w:tcPr>
          <w:p w14:paraId="7D42E2B4" w14:textId="7941EE79" w:rsidR="008B3AED" w:rsidRPr="008B3AED" w:rsidRDefault="008B3AED" w:rsidP="008B3AED">
            <w:pPr>
              <w:widowControl w:val="0"/>
              <w:spacing w:after="0" w:line="240" w:lineRule="auto"/>
              <w:contextualSpacing/>
              <w:jc w:val="right"/>
              <w:rPr>
                <w:rFonts w:ascii="Times New Roman" w:hAnsi="Times New Roman" w:cs="Times New Roman"/>
                <w:sz w:val="24"/>
                <w:szCs w:val="24"/>
              </w:rPr>
            </w:pPr>
            <w:r w:rsidRPr="008B3AED">
              <w:rPr>
                <w:rFonts w:ascii="Times New Roman" w:hAnsi="Times New Roman" w:cs="Times New Roman"/>
                <w:sz w:val="24"/>
                <w:szCs w:val="24"/>
              </w:rPr>
              <w:t xml:space="preserve"> 3,509,635.00 </w:t>
            </w:r>
          </w:p>
        </w:tc>
      </w:tr>
      <w:tr w:rsidR="00B05EBD" w:rsidRPr="008B3AED" w14:paraId="75709244" w14:textId="77777777" w:rsidTr="008B3AED">
        <w:trPr>
          <w:trHeight w:val="90"/>
        </w:trPr>
        <w:tc>
          <w:tcPr>
            <w:tcW w:w="6215" w:type="dxa"/>
          </w:tcPr>
          <w:p w14:paraId="36080E7D" w14:textId="5C461F77" w:rsidR="00B05EBD" w:rsidRPr="008B3AED" w:rsidRDefault="00B05EBD" w:rsidP="008B3AED">
            <w:pPr>
              <w:widowControl w:val="0"/>
              <w:spacing w:after="0" w:line="240" w:lineRule="auto"/>
              <w:contextualSpacing/>
              <w:jc w:val="both"/>
              <w:rPr>
                <w:rFonts w:ascii="Times New Roman" w:hAnsi="Times New Roman" w:cs="Times New Roman"/>
                <w:sz w:val="24"/>
                <w:szCs w:val="24"/>
              </w:rPr>
            </w:pPr>
            <w:r w:rsidRPr="00B05EBD">
              <w:rPr>
                <w:rFonts w:ascii="Times New Roman" w:hAnsi="Times New Roman" w:cs="Times New Roman"/>
                <w:sz w:val="24"/>
                <w:szCs w:val="24"/>
              </w:rPr>
              <w:t xml:space="preserve">1 unit Air Conditioner split-type 2 HP, 1 unit Samsung Galaxy Tab A9 + Wifi/5g, 1 unit Printer DCP T7200W, </w:t>
            </w:r>
            <w:r w:rsidR="002E2303">
              <w:rPr>
                <w:rFonts w:ascii="Times New Roman" w:hAnsi="Times New Roman" w:cs="Times New Roman"/>
                <w:sz w:val="24"/>
                <w:szCs w:val="24"/>
              </w:rPr>
              <w:t>and</w:t>
            </w:r>
            <w:r w:rsidRPr="00B05EBD">
              <w:rPr>
                <w:rFonts w:ascii="Times New Roman" w:hAnsi="Times New Roman" w:cs="Times New Roman"/>
                <w:sz w:val="24"/>
                <w:szCs w:val="24"/>
              </w:rPr>
              <w:t xml:space="preserve"> 1 unit Water Dispenser, Modern </w:t>
            </w:r>
            <w:proofErr w:type="gramStart"/>
            <w:r w:rsidRPr="00B05EBD">
              <w:rPr>
                <w:rFonts w:ascii="Times New Roman" w:hAnsi="Times New Roman" w:cs="Times New Roman"/>
                <w:sz w:val="24"/>
                <w:szCs w:val="24"/>
              </w:rPr>
              <w:t xml:space="preserve">Type,   </w:t>
            </w:r>
            <w:proofErr w:type="gramEnd"/>
            <w:r w:rsidR="002E2303">
              <w:rPr>
                <w:rFonts w:ascii="Times New Roman" w:hAnsi="Times New Roman" w:cs="Times New Roman"/>
                <w:sz w:val="24"/>
                <w:szCs w:val="24"/>
              </w:rPr>
              <w:t>at</w:t>
            </w:r>
            <w:r w:rsidRPr="00B05EBD">
              <w:rPr>
                <w:rFonts w:ascii="Times New Roman" w:hAnsi="Times New Roman" w:cs="Times New Roman"/>
                <w:sz w:val="24"/>
                <w:szCs w:val="24"/>
              </w:rPr>
              <w:t xml:space="preserve"> BFP funded from Trust Fund 20</w:t>
            </w:r>
            <w:r w:rsidR="002E2303">
              <w:rPr>
                <w:rFonts w:ascii="Times New Roman" w:hAnsi="Times New Roman" w:cs="Times New Roman"/>
                <w:sz w:val="24"/>
                <w:szCs w:val="24"/>
              </w:rPr>
              <w:t xml:space="preserve"> percent</w:t>
            </w:r>
            <w:r w:rsidRPr="00B05EBD">
              <w:rPr>
                <w:rFonts w:ascii="Times New Roman" w:hAnsi="Times New Roman" w:cs="Times New Roman"/>
                <w:sz w:val="24"/>
                <w:szCs w:val="24"/>
              </w:rPr>
              <w:t xml:space="preserve"> Fire Code Fees LGU share</w:t>
            </w:r>
          </w:p>
        </w:tc>
        <w:tc>
          <w:tcPr>
            <w:tcW w:w="1710" w:type="dxa"/>
          </w:tcPr>
          <w:p w14:paraId="6E20A541" w14:textId="1AE2AB18" w:rsidR="00B05EBD" w:rsidRPr="008B3AED" w:rsidRDefault="00B05EBD" w:rsidP="008B3AED">
            <w:pPr>
              <w:widowControl w:val="0"/>
              <w:spacing w:after="0" w:line="240" w:lineRule="auto"/>
              <w:contextualSpacing/>
              <w:jc w:val="right"/>
              <w:rPr>
                <w:rFonts w:ascii="Times New Roman" w:hAnsi="Times New Roman" w:cs="Times New Roman"/>
                <w:sz w:val="24"/>
                <w:szCs w:val="24"/>
              </w:rPr>
            </w:pPr>
            <w:r w:rsidRPr="00B05EBD">
              <w:rPr>
                <w:rFonts w:ascii="Times New Roman" w:hAnsi="Times New Roman" w:cs="Times New Roman"/>
                <w:sz w:val="24"/>
                <w:szCs w:val="24"/>
              </w:rPr>
              <w:t>134,500.00</w:t>
            </w:r>
          </w:p>
        </w:tc>
      </w:tr>
      <w:tr w:rsidR="008B3AED" w:rsidRPr="008B3AED" w14:paraId="120E95E6" w14:textId="77777777" w:rsidTr="008B3AED">
        <w:trPr>
          <w:trHeight w:val="90"/>
        </w:trPr>
        <w:tc>
          <w:tcPr>
            <w:tcW w:w="6215" w:type="dxa"/>
          </w:tcPr>
          <w:p w14:paraId="72F9DE7E" w14:textId="71669935" w:rsidR="008B3AED" w:rsidRPr="008B3AED" w:rsidRDefault="008B3AED" w:rsidP="008B3AED">
            <w:pPr>
              <w:widowControl w:val="0"/>
              <w:spacing w:after="0" w:line="240" w:lineRule="auto"/>
              <w:contextualSpacing/>
              <w:jc w:val="both"/>
              <w:rPr>
                <w:rFonts w:ascii="Times New Roman" w:hAnsi="Times New Roman" w:cs="Times New Roman"/>
                <w:b/>
                <w:bCs/>
                <w:sz w:val="24"/>
                <w:szCs w:val="24"/>
              </w:rPr>
            </w:pPr>
            <w:r w:rsidRPr="008B3AED">
              <w:rPr>
                <w:rFonts w:ascii="Times New Roman" w:hAnsi="Times New Roman" w:cs="Times New Roman"/>
                <w:b/>
                <w:bCs/>
                <w:sz w:val="24"/>
                <w:szCs w:val="24"/>
              </w:rPr>
              <w:t xml:space="preserve">Total </w:t>
            </w:r>
          </w:p>
        </w:tc>
        <w:tc>
          <w:tcPr>
            <w:tcW w:w="1710" w:type="dxa"/>
          </w:tcPr>
          <w:p w14:paraId="76D986A0" w14:textId="264EE901" w:rsidR="008B3AED" w:rsidRPr="008B3AED" w:rsidRDefault="008B3AED" w:rsidP="008B3AED">
            <w:pPr>
              <w:widowControl w:val="0"/>
              <w:spacing w:after="0" w:line="240" w:lineRule="auto"/>
              <w:contextualSpacing/>
              <w:jc w:val="right"/>
              <w:rPr>
                <w:rFonts w:ascii="Times New Roman" w:hAnsi="Times New Roman" w:cs="Times New Roman"/>
                <w:b/>
                <w:bCs/>
                <w:sz w:val="24"/>
                <w:szCs w:val="24"/>
              </w:rPr>
            </w:pPr>
            <w:r w:rsidRPr="008B3AED">
              <w:rPr>
                <w:rFonts w:ascii="Times New Roman" w:hAnsi="Times New Roman" w:cs="Times New Roman"/>
                <w:b/>
                <w:bCs/>
                <w:sz w:val="24"/>
                <w:szCs w:val="24"/>
              </w:rPr>
              <w:t xml:space="preserve"> 18,013,429.05 </w:t>
            </w:r>
          </w:p>
        </w:tc>
      </w:tr>
    </w:tbl>
    <w:p w14:paraId="44F8A991" w14:textId="44C33702" w:rsidR="00656D61" w:rsidRDefault="001A5D2E" w:rsidP="008B3AED">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430FE667" w14:textId="77777777" w:rsidR="00ED1557" w:rsidRPr="008B3AED" w:rsidRDefault="00ED1557" w:rsidP="008B3AED">
      <w:pPr>
        <w:widowControl w:val="0"/>
        <w:tabs>
          <w:tab w:val="left" w:pos="810"/>
          <w:tab w:val="left" w:pos="990"/>
          <w:tab w:val="left" w:pos="1620"/>
          <w:tab w:val="left" w:pos="1890"/>
        </w:tabs>
        <w:spacing w:after="0" w:line="240" w:lineRule="auto"/>
        <w:ind w:left="810"/>
        <w:contextualSpacing/>
        <w:jc w:val="both"/>
        <w:rPr>
          <w:rFonts w:ascii="Times New Roman" w:eastAsia="Times New Roman" w:hAnsi="Times New Roman" w:cs="Times New Roman"/>
          <w:b/>
          <w:sz w:val="24"/>
          <w:szCs w:val="24"/>
        </w:rPr>
      </w:pPr>
    </w:p>
    <w:p w14:paraId="1F84667A" w14:textId="4A0E509D" w:rsidR="00B44158" w:rsidRPr="008B3AED"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8B3AED">
        <w:rPr>
          <w:rFonts w:ascii="Times New Roman" w:eastAsia="Times New Roman" w:hAnsi="Times New Roman" w:cs="Times New Roman"/>
          <w:b/>
          <w:sz w:val="24"/>
          <w:szCs w:val="24"/>
        </w:rPr>
        <w:t>Reconciliation of Net Cash Flows from Operating Activities to Surplus/(Deficit)</w:t>
      </w:r>
    </w:p>
    <w:p w14:paraId="355C1B55" w14:textId="77777777" w:rsidR="00B44158" w:rsidRPr="00E749CE" w:rsidRDefault="00B44158" w:rsidP="00FA1E45">
      <w:pPr>
        <w:widowControl w:val="0"/>
        <w:tabs>
          <w:tab w:val="left" w:pos="810"/>
          <w:tab w:val="left" w:pos="1620"/>
          <w:tab w:val="left" w:pos="1890"/>
        </w:tabs>
        <w:spacing w:after="0" w:line="240" w:lineRule="auto"/>
        <w:contextualSpacing/>
        <w:jc w:val="both"/>
        <w:rPr>
          <w:rFonts w:ascii="Times New Roman" w:eastAsia="Times New Roman" w:hAnsi="Times New Roman" w:cs="Times New Roman"/>
          <w:b/>
          <w:sz w:val="20"/>
          <w:szCs w:val="20"/>
          <w:highlight w:val="yellow"/>
        </w:rPr>
      </w:pPr>
    </w:p>
    <w:tbl>
      <w:tblPr>
        <w:tblW w:w="7937" w:type="dxa"/>
        <w:tblInd w:w="703" w:type="dxa"/>
        <w:tblLayout w:type="fixed"/>
        <w:tblLook w:val="0400" w:firstRow="0" w:lastRow="0" w:firstColumn="0" w:lastColumn="0" w:noHBand="0" w:noVBand="1"/>
      </w:tblPr>
      <w:tblGrid>
        <w:gridCol w:w="4517"/>
        <w:gridCol w:w="1710"/>
        <w:gridCol w:w="1710"/>
      </w:tblGrid>
      <w:tr w:rsidR="008B3AED" w:rsidRPr="008B3AED" w14:paraId="06EE3E98" w14:textId="77777777" w:rsidTr="008B3AED">
        <w:trPr>
          <w:trHeight w:val="219"/>
          <w:tblHeader/>
        </w:trPr>
        <w:tc>
          <w:tcPr>
            <w:tcW w:w="4517" w:type="dxa"/>
            <w:tcBorders>
              <w:top w:val="nil"/>
              <w:left w:val="nil"/>
              <w:bottom w:val="nil"/>
              <w:right w:val="nil"/>
            </w:tcBorders>
            <w:vAlign w:val="bottom"/>
          </w:tcPr>
          <w:p w14:paraId="29914A85" w14:textId="77777777" w:rsidR="008B3AED" w:rsidRPr="008B3AED" w:rsidRDefault="008B3AED" w:rsidP="008B3AED">
            <w:pPr>
              <w:widowControl w:val="0"/>
              <w:spacing w:after="0" w:line="240" w:lineRule="auto"/>
              <w:contextualSpacing/>
              <w:rPr>
                <w:rFonts w:ascii="Times New Roman" w:eastAsia="Times New Roman" w:hAnsi="Times New Roman" w:cs="Times New Roman"/>
                <w:sz w:val="24"/>
                <w:szCs w:val="24"/>
              </w:rPr>
            </w:pPr>
          </w:p>
        </w:tc>
        <w:tc>
          <w:tcPr>
            <w:tcW w:w="1710" w:type="dxa"/>
            <w:tcBorders>
              <w:top w:val="single" w:sz="4" w:space="0" w:color="000000"/>
              <w:left w:val="nil"/>
              <w:bottom w:val="single" w:sz="4" w:space="0" w:color="000000"/>
              <w:right w:val="nil"/>
            </w:tcBorders>
          </w:tcPr>
          <w:p w14:paraId="45E4A476" w14:textId="137455A2" w:rsidR="008B3AED" w:rsidRPr="008B3AED" w:rsidRDefault="008B3AED" w:rsidP="008B3AED">
            <w:pPr>
              <w:widowControl w:val="0"/>
              <w:spacing w:after="0" w:line="240" w:lineRule="auto"/>
              <w:contextualSpacing/>
              <w:jc w:val="center"/>
              <w:rPr>
                <w:rFonts w:ascii="Times New Roman" w:eastAsia="Times New Roman" w:hAnsi="Times New Roman" w:cs="Times New Roman"/>
                <w:b/>
                <w:color w:val="000000"/>
                <w:sz w:val="24"/>
                <w:szCs w:val="24"/>
              </w:rPr>
            </w:pPr>
            <w:r w:rsidRPr="008B3AED">
              <w:rPr>
                <w:rFonts w:ascii="Times New Roman" w:eastAsia="Times New Roman" w:hAnsi="Times New Roman" w:cs="Times New Roman"/>
                <w:b/>
                <w:color w:val="000000"/>
                <w:sz w:val="24"/>
                <w:szCs w:val="24"/>
              </w:rPr>
              <w:t>2024</w:t>
            </w:r>
          </w:p>
        </w:tc>
        <w:tc>
          <w:tcPr>
            <w:tcW w:w="1710" w:type="dxa"/>
            <w:tcBorders>
              <w:top w:val="single" w:sz="4" w:space="0" w:color="000000"/>
              <w:left w:val="nil"/>
              <w:bottom w:val="single" w:sz="4" w:space="0" w:color="000000"/>
              <w:right w:val="nil"/>
            </w:tcBorders>
          </w:tcPr>
          <w:p w14:paraId="6F861C07" w14:textId="4E69CBA0" w:rsidR="008B3AED" w:rsidRPr="008B3AED" w:rsidRDefault="008B3AED" w:rsidP="008B3AED">
            <w:pPr>
              <w:widowControl w:val="0"/>
              <w:spacing w:after="0" w:line="240" w:lineRule="auto"/>
              <w:contextualSpacing/>
              <w:jc w:val="center"/>
              <w:rPr>
                <w:rFonts w:ascii="Times New Roman" w:eastAsia="Times New Roman" w:hAnsi="Times New Roman" w:cs="Times New Roman"/>
                <w:b/>
                <w:color w:val="000000"/>
                <w:sz w:val="24"/>
                <w:szCs w:val="24"/>
              </w:rPr>
            </w:pPr>
            <w:r w:rsidRPr="008B3AED">
              <w:rPr>
                <w:rFonts w:ascii="Times New Roman" w:eastAsia="Times New Roman" w:hAnsi="Times New Roman" w:cs="Times New Roman"/>
                <w:b/>
                <w:color w:val="000000"/>
                <w:sz w:val="24"/>
                <w:szCs w:val="24"/>
              </w:rPr>
              <w:t>2023</w:t>
            </w:r>
          </w:p>
        </w:tc>
      </w:tr>
      <w:tr w:rsidR="008B3AED" w:rsidRPr="008B3AED" w14:paraId="09536A9F" w14:textId="77777777" w:rsidTr="004847C5">
        <w:trPr>
          <w:trHeight w:val="243"/>
        </w:trPr>
        <w:tc>
          <w:tcPr>
            <w:tcW w:w="4517" w:type="dxa"/>
            <w:tcBorders>
              <w:top w:val="nil"/>
              <w:left w:val="nil"/>
              <w:bottom w:val="nil"/>
              <w:right w:val="nil"/>
            </w:tcBorders>
          </w:tcPr>
          <w:p w14:paraId="7CE3FF0B" w14:textId="6CB72701" w:rsidR="008B3AED" w:rsidRPr="008B3AED" w:rsidRDefault="008B3AED" w:rsidP="008B3AED">
            <w:pPr>
              <w:widowControl w:val="0"/>
              <w:tabs>
                <w:tab w:val="left" w:pos="3668"/>
              </w:tabs>
              <w:spacing w:after="0" w:line="240" w:lineRule="auto"/>
              <w:contextualSpacing/>
              <w:rPr>
                <w:rFonts w:ascii="Times New Roman" w:eastAsia="Times New Roman" w:hAnsi="Times New Roman" w:cs="Times New Roman"/>
                <w:color w:val="000000"/>
                <w:sz w:val="24"/>
                <w:szCs w:val="24"/>
              </w:rPr>
            </w:pPr>
            <w:r w:rsidRPr="008B3AED">
              <w:rPr>
                <w:rFonts w:ascii="Times New Roman" w:eastAsia="Times New Roman" w:hAnsi="Times New Roman" w:cs="Times New Roman"/>
                <w:color w:val="000000"/>
                <w:sz w:val="24"/>
                <w:szCs w:val="24"/>
              </w:rPr>
              <w:t>Surplus/(Deficit)</w:t>
            </w:r>
            <w:r w:rsidRPr="008B3AED">
              <w:rPr>
                <w:rFonts w:ascii="Times New Roman" w:eastAsia="Times New Roman" w:hAnsi="Times New Roman" w:cs="Times New Roman"/>
                <w:color w:val="000000"/>
                <w:sz w:val="24"/>
                <w:szCs w:val="24"/>
              </w:rPr>
              <w:tab/>
            </w:r>
          </w:p>
        </w:tc>
        <w:tc>
          <w:tcPr>
            <w:tcW w:w="1710" w:type="dxa"/>
            <w:tcBorders>
              <w:top w:val="single" w:sz="4" w:space="0" w:color="000000"/>
              <w:left w:val="nil"/>
              <w:right w:val="nil"/>
            </w:tcBorders>
          </w:tcPr>
          <w:p w14:paraId="51BC412E" w14:textId="4B980934"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(9,815,430.12)</w:t>
            </w:r>
          </w:p>
        </w:tc>
        <w:tc>
          <w:tcPr>
            <w:tcW w:w="1710" w:type="dxa"/>
            <w:tcBorders>
              <w:top w:val="single" w:sz="4" w:space="0" w:color="000000"/>
              <w:left w:val="nil"/>
              <w:right w:val="nil"/>
            </w:tcBorders>
          </w:tcPr>
          <w:p w14:paraId="3E1D690A" w14:textId="54D31C46"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(8,854,415.92)</w:t>
            </w:r>
          </w:p>
        </w:tc>
      </w:tr>
      <w:tr w:rsidR="00B44158" w:rsidRPr="008B3AED" w14:paraId="5C824DB3" w14:textId="77777777" w:rsidTr="004847C5">
        <w:trPr>
          <w:trHeight w:val="219"/>
        </w:trPr>
        <w:tc>
          <w:tcPr>
            <w:tcW w:w="4517" w:type="dxa"/>
            <w:tcBorders>
              <w:top w:val="nil"/>
              <w:left w:val="nil"/>
              <w:bottom w:val="nil"/>
              <w:right w:val="nil"/>
            </w:tcBorders>
          </w:tcPr>
          <w:p w14:paraId="602DFBE6" w14:textId="77777777" w:rsidR="00B44158" w:rsidRPr="008B3AED" w:rsidRDefault="00B44158" w:rsidP="00FA1E45">
            <w:pPr>
              <w:widowControl w:val="0"/>
              <w:spacing w:after="0" w:line="240" w:lineRule="auto"/>
              <w:contextualSpacing/>
              <w:rPr>
                <w:rFonts w:ascii="Times New Roman" w:eastAsia="Times New Roman" w:hAnsi="Times New Roman" w:cs="Times New Roman"/>
                <w:color w:val="000000"/>
                <w:sz w:val="24"/>
                <w:szCs w:val="24"/>
              </w:rPr>
            </w:pPr>
            <w:r w:rsidRPr="008B3AED">
              <w:rPr>
                <w:rFonts w:ascii="Times New Roman" w:eastAsia="Times New Roman" w:hAnsi="Times New Roman" w:cs="Times New Roman"/>
                <w:color w:val="000000"/>
                <w:sz w:val="24"/>
                <w:szCs w:val="24"/>
              </w:rPr>
              <w:t>Non-cash transactions</w:t>
            </w:r>
          </w:p>
        </w:tc>
        <w:tc>
          <w:tcPr>
            <w:tcW w:w="1710" w:type="dxa"/>
            <w:tcBorders>
              <w:top w:val="nil"/>
              <w:left w:val="nil"/>
              <w:bottom w:val="nil"/>
              <w:right w:val="nil"/>
            </w:tcBorders>
          </w:tcPr>
          <w:p w14:paraId="5F2591DA" w14:textId="77777777" w:rsidR="00B44158" w:rsidRPr="008B3AED"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rPr>
            </w:pPr>
          </w:p>
        </w:tc>
        <w:tc>
          <w:tcPr>
            <w:tcW w:w="1710" w:type="dxa"/>
            <w:tcBorders>
              <w:top w:val="nil"/>
              <w:left w:val="nil"/>
              <w:bottom w:val="nil"/>
              <w:right w:val="nil"/>
            </w:tcBorders>
          </w:tcPr>
          <w:p w14:paraId="3F59363B" w14:textId="77777777" w:rsidR="00B44158" w:rsidRPr="008B3AED" w:rsidRDefault="00B44158" w:rsidP="004847C5">
            <w:pPr>
              <w:widowControl w:val="0"/>
              <w:spacing w:after="0" w:line="240" w:lineRule="auto"/>
              <w:contextualSpacing/>
              <w:jc w:val="right"/>
              <w:rPr>
                <w:rFonts w:ascii="Times New Roman" w:eastAsia="Times New Roman" w:hAnsi="Times New Roman" w:cs="Times New Roman"/>
                <w:color w:val="000000"/>
                <w:sz w:val="24"/>
                <w:szCs w:val="24"/>
              </w:rPr>
            </w:pPr>
          </w:p>
        </w:tc>
      </w:tr>
      <w:tr w:rsidR="008B3AED" w:rsidRPr="008B3AED" w14:paraId="252A8619" w14:textId="77777777" w:rsidTr="004847C5">
        <w:trPr>
          <w:trHeight w:val="219"/>
        </w:trPr>
        <w:tc>
          <w:tcPr>
            <w:tcW w:w="4517" w:type="dxa"/>
            <w:tcBorders>
              <w:top w:val="nil"/>
              <w:left w:val="nil"/>
              <w:bottom w:val="nil"/>
              <w:right w:val="nil"/>
            </w:tcBorders>
          </w:tcPr>
          <w:p w14:paraId="0DEBA4D2" w14:textId="4A55A4F8" w:rsidR="008B3AED" w:rsidRPr="008B3AED" w:rsidRDefault="008B3AED" w:rsidP="008B3AED">
            <w:pPr>
              <w:widowControl w:val="0"/>
              <w:spacing w:after="0" w:line="240" w:lineRule="auto"/>
              <w:ind w:left="162"/>
              <w:contextualSpacing/>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Depreciation</w:t>
            </w:r>
          </w:p>
        </w:tc>
        <w:tc>
          <w:tcPr>
            <w:tcW w:w="1710" w:type="dxa"/>
            <w:tcBorders>
              <w:top w:val="nil"/>
              <w:left w:val="nil"/>
              <w:bottom w:val="nil"/>
              <w:right w:val="nil"/>
            </w:tcBorders>
          </w:tcPr>
          <w:p w14:paraId="241EC922" w14:textId="7F32AF9F"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41,514,936.38</w:t>
            </w:r>
          </w:p>
        </w:tc>
        <w:tc>
          <w:tcPr>
            <w:tcW w:w="1710" w:type="dxa"/>
            <w:tcBorders>
              <w:top w:val="nil"/>
              <w:left w:val="nil"/>
              <w:bottom w:val="nil"/>
              <w:right w:val="nil"/>
            </w:tcBorders>
          </w:tcPr>
          <w:p w14:paraId="4C16E3B5" w14:textId="4AA37AE3"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39,142,424.80</w:t>
            </w:r>
          </w:p>
        </w:tc>
      </w:tr>
      <w:tr w:rsidR="008B3AED" w:rsidRPr="008B3AED" w14:paraId="1898D5C5" w14:textId="77777777" w:rsidTr="004847C5">
        <w:trPr>
          <w:trHeight w:val="219"/>
        </w:trPr>
        <w:tc>
          <w:tcPr>
            <w:tcW w:w="4517" w:type="dxa"/>
            <w:tcBorders>
              <w:top w:val="nil"/>
              <w:left w:val="nil"/>
              <w:bottom w:val="nil"/>
              <w:right w:val="nil"/>
            </w:tcBorders>
          </w:tcPr>
          <w:p w14:paraId="6B6743C6" w14:textId="49605589" w:rsidR="008B3AED" w:rsidRPr="008B3AED" w:rsidRDefault="008B3AED" w:rsidP="008B3AED">
            <w:pPr>
              <w:widowControl w:val="0"/>
              <w:spacing w:after="0" w:line="240" w:lineRule="auto"/>
              <w:ind w:left="162"/>
              <w:contextualSpacing/>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(Decrease) in payables</w:t>
            </w:r>
          </w:p>
        </w:tc>
        <w:tc>
          <w:tcPr>
            <w:tcW w:w="1710" w:type="dxa"/>
            <w:tcBorders>
              <w:top w:val="nil"/>
              <w:left w:val="nil"/>
              <w:bottom w:val="nil"/>
              <w:right w:val="nil"/>
            </w:tcBorders>
          </w:tcPr>
          <w:p w14:paraId="739FE2D6" w14:textId="582ABD03"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(5,949,018.93)</w:t>
            </w:r>
          </w:p>
        </w:tc>
        <w:tc>
          <w:tcPr>
            <w:tcW w:w="1710" w:type="dxa"/>
            <w:tcBorders>
              <w:top w:val="nil"/>
              <w:left w:val="nil"/>
              <w:bottom w:val="nil"/>
              <w:right w:val="nil"/>
            </w:tcBorders>
          </w:tcPr>
          <w:p w14:paraId="57CE18C3" w14:textId="33F6EB07"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(3,395,358.98)</w:t>
            </w:r>
          </w:p>
        </w:tc>
      </w:tr>
      <w:tr w:rsidR="008B3AED" w:rsidRPr="008B3AED" w14:paraId="005A4B5E" w14:textId="77777777" w:rsidTr="004847C5">
        <w:trPr>
          <w:trHeight w:val="229"/>
        </w:trPr>
        <w:tc>
          <w:tcPr>
            <w:tcW w:w="4517" w:type="dxa"/>
            <w:tcBorders>
              <w:top w:val="nil"/>
              <w:left w:val="nil"/>
              <w:bottom w:val="nil"/>
              <w:right w:val="nil"/>
            </w:tcBorders>
          </w:tcPr>
          <w:p w14:paraId="3A4DB3BE" w14:textId="0FBE527F" w:rsidR="008B3AED" w:rsidRPr="008B3AED" w:rsidRDefault="008B3AED" w:rsidP="008B3AED">
            <w:pPr>
              <w:widowControl w:val="0"/>
              <w:spacing w:after="0" w:line="240" w:lineRule="auto"/>
              <w:ind w:left="162"/>
              <w:contextualSpacing/>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(Increase</w:t>
            </w:r>
            <w:r w:rsidR="00F83CAB">
              <w:rPr>
                <w:rFonts w:ascii="Times New Roman" w:hAnsi="Times New Roman" w:cs="Times New Roman"/>
                <w:sz w:val="24"/>
                <w:szCs w:val="24"/>
              </w:rPr>
              <w:t>)</w:t>
            </w:r>
            <w:r w:rsidRPr="008B3AED">
              <w:rPr>
                <w:rFonts w:ascii="Times New Roman" w:hAnsi="Times New Roman" w:cs="Times New Roman"/>
                <w:sz w:val="24"/>
                <w:szCs w:val="24"/>
              </w:rPr>
              <w:t xml:space="preserve"> in current assets</w:t>
            </w:r>
          </w:p>
        </w:tc>
        <w:tc>
          <w:tcPr>
            <w:tcW w:w="1710" w:type="dxa"/>
            <w:tcBorders>
              <w:left w:val="nil"/>
              <w:right w:val="nil"/>
            </w:tcBorders>
          </w:tcPr>
          <w:p w14:paraId="51F55D4F" w14:textId="0A30A1BA"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(596,840.85)</w:t>
            </w:r>
          </w:p>
        </w:tc>
        <w:tc>
          <w:tcPr>
            <w:tcW w:w="1710" w:type="dxa"/>
            <w:tcBorders>
              <w:left w:val="nil"/>
              <w:right w:val="nil"/>
            </w:tcBorders>
          </w:tcPr>
          <w:p w14:paraId="4D097F02" w14:textId="04C34CDF"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(711,674.38)</w:t>
            </w:r>
          </w:p>
        </w:tc>
      </w:tr>
      <w:tr w:rsidR="008B3AED" w:rsidRPr="008B3AED" w14:paraId="717FCD19" w14:textId="77777777" w:rsidTr="004847C5">
        <w:trPr>
          <w:trHeight w:val="229"/>
        </w:trPr>
        <w:tc>
          <w:tcPr>
            <w:tcW w:w="4517" w:type="dxa"/>
            <w:tcBorders>
              <w:top w:val="nil"/>
              <w:left w:val="nil"/>
              <w:bottom w:val="nil"/>
              <w:right w:val="nil"/>
            </w:tcBorders>
          </w:tcPr>
          <w:p w14:paraId="230A0E3F" w14:textId="3A17B62E" w:rsidR="008B3AED" w:rsidRPr="008B3AED" w:rsidRDefault="008B3AED" w:rsidP="008B3AED">
            <w:pPr>
              <w:widowControl w:val="0"/>
              <w:spacing w:after="0" w:line="240" w:lineRule="auto"/>
              <w:ind w:left="162"/>
              <w:contextualSpacing/>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Decrease</w:t>
            </w:r>
            <w:r w:rsidR="00F83CAB">
              <w:rPr>
                <w:rFonts w:ascii="Times New Roman" w:hAnsi="Times New Roman" w:cs="Times New Roman"/>
                <w:sz w:val="24"/>
                <w:szCs w:val="24"/>
              </w:rPr>
              <w:t xml:space="preserve"> </w:t>
            </w:r>
            <w:r w:rsidR="00F83CAB" w:rsidRPr="008B3AED">
              <w:rPr>
                <w:rFonts w:ascii="Times New Roman" w:hAnsi="Times New Roman" w:cs="Times New Roman"/>
                <w:sz w:val="24"/>
                <w:szCs w:val="24"/>
              </w:rPr>
              <w:t xml:space="preserve">(Increase) </w:t>
            </w:r>
            <w:r w:rsidRPr="008B3AED">
              <w:rPr>
                <w:rFonts w:ascii="Times New Roman" w:hAnsi="Times New Roman" w:cs="Times New Roman"/>
                <w:sz w:val="24"/>
                <w:szCs w:val="24"/>
              </w:rPr>
              <w:t>in receivables</w:t>
            </w:r>
          </w:p>
        </w:tc>
        <w:tc>
          <w:tcPr>
            <w:tcW w:w="1710" w:type="dxa"/>
            <w:tcBorders>
              <w:left w:val="nil"/>
              <w:bottom w:val="single" w:sz="4" w:space="0" w:color="000000"/>
              <w:right w:val="nil"/>
            </w:tcBorders>
          </w:tcPr>
          <w:p w14:paraId="53D14A19" w14:textId="7E38FA45"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310,525.73</w:t>
            </w:r>
          </w:p>
        </w:tc>
        <w:tc>
          <w:tcPr>
            <w:tcW w:w="1710" w:type="dxa"/>
            <w:tcBorders>
              <w:left w:val="nil"/>
              <w:bottom w:val="single" w:sz="4" w:space="0" w:color="000000"/>
              <w:right w:val="nil"/>
            </w:tcBorders>
          </w:tcPr>
          <w:p w14:paraId="1F1486B0" w14:textId="18A226A5" w:rsidR="008B3AED" w:rsidRPr="008B3AED" w:rsidRDefault="008B3AED" w:rsidP="008B3AED">
            <w:pPr>
              <w:widowControl w:val="0"/>
              <w:spacing w:after="0" w:line="240" w:lineRule="auto"/>
              <w:contextualSpacing/>
              <w:jc w:val="right"/>
              <w:rPr>
                <w:rFonts w:ascii="Times New Roman" w:eastAsia="Times New Roman" w:hAnsi="Times New Roman" w:cs="Times New Roman"/>
                <w:color w:val="000000"/>
                <w:sz w:val="24"/>
                <w:szCs w:val="24"/>
              </w:rPr>
            </w:pPr>
            <w:r w:rsidRPr="008B3AED">
              <w:rPr>
                <w:rFonts w:ascii="Times New Roman" w:hAnsi="Times New Roman" w:cs="Times New Roman"/>
                <w:sz w:val="24"/>
                <w:szCs w:val="24"/>
              </w:rPr>
              <w:t>(338,387.61)</w:t>
            </w:r>
          </w:p>
        </w:tc>
      </w:tr>
      <w:tr w:rsidR="008B3AED" w:rsidRPr="008B3AED" w14:paraId="6942ED94" w14:textId="77777777" w:rsidTr="004847C5">
        <w:trPr>
          <w:trHeight w:val="229"/>
        </w:trPr>
        <w:tc>
          <w:tcPr>
            <w:tcW w:w="4517" w:type="dxa"/>
            <w:tcBorders>
              <w:top w:val="nil"/>
              <w:left w:val="nil"/>
              <w:bottom w:val="nil"/>
              <w:right w:val="nil"/>
            </w:tcBorders>
          </w:tcPr>
          <w:p w14:paraId="4EEC3D01" w14:textId="05867199" w:rsidR="008B3AED" w:rsidRPr="008B3AED" w:rsidRDefault="008B3AED" w:rsidP="008B3AED">
            <w:pPr>
              <w:widowControl w:val="0"/>
              <w:spacing w:after="0" w:line="240" w:lineRule="auto"/>
              <w:contextualSpacing/>
              <w:rPr>
                <w:rFonts w:ascii="Times New Roman" w:eastAsia="Times New Roman" w:hAnsi="Times New Roman" w:cs="Times New Roman"/>
                <w:b/>
                <w:bCs/>
                <w:color w:val="000000"/>
                <w:sz w:val="24"/>
                <w:szCs w:val="24"/>
              </w:rPr>
            </w:pPr>
            <w:r w:rsidRPr="008B3AED">
              <w:rPr>
                <w:rFonts w:ascii="Times New Roman" w:hAnsi="Times New Roman" w:cs="Times New Roman"/>
                <w:b/>
                <w:bCs/>
                <w:sz w:val="24"/>
                <w:szCs w:val="24"/>
              </w:rPr>
              <w:t xml:space="preserve">Net Cash </w:t>
            </w:r>
            <w:r w:rsidR="00F83CAB">
              <w:rPr>
                <w:rFonts w:ascii="Times New Roman" w:hAnsi="Times New Roman" w:cs="Times New Roman"/>
                <w:b/>
                <w:bCs/>
                <w:sz w:val="24"/>
                <w:szCs w:val="24"/>
              </w:rPr>
              <w:t xml:space="preserve">Flows </w:t>
            </w:r>
            <w:r w:rsidRPr="008B3AED">
              <w:rPr>
                <w:rFonts w:ascii="Times New Roman" w:hAnsi="Times New Roman" w:cs="Times New Roman"/>
                <w:b/>
                <w:bCs/>
                <w:sz w:val="24"/>
                <w:szCs w:val="24"/>
              </w:rPr>
              <w:t>from Operating Activities</w:t>
            </w:r>
          </w:p>
        </w:tc>
        <w:tc>
          <w:tcPr>
            <w:tcW w:w="1710" w:type="dxa"/>
            <w:tcBorders>
              <w:left w:val="nil"/>
              <w:bottom w:val="single" w:sz="4" w:space="0" w:color="000000"/>
              <w:right w:val="nil"/>
            </w:tcBorders>
          </w:tcPr>
          <w:p w14:paraId="57ED3231" w14:textId="29DFCF7F" w:rsidR="008B3AED" w:rsidRPr="008B3AED" w:rsidRDefault="008B3AED" w:rsidP="008B3AED">
            <w:pPr>
              <w:widowControl w:val="0"/>
              <w:spacing w:after="0" w:line="240" w:lineRule="auto"/>
              <w:contextualSpacing/>
              <w:jc w:val="right"/>
              <w:rPr>
                <w:rFonts w:ascii="Times New Roman" w:eastAsia="Times New Roman" w:hAnsi="Times New Roman" w:cs="Times New Roman"/>
                <w:b/>
                <w:bCs/>
                <w:color w:val="000000"/>
                <w:sz w:val="24"/>
                <w:szCs w:val="24"/>
              </w:rPr>
            </w:pPr>
            <w:r w:rsidRPr="008B3AED">
              <w:rPr>
                <w:rFonts w:ascii="Times New Roman" w:hAnsi="Times New Roman" w:cs="Times New Roman"/>
                <w:b/>
                <w:bCs/>
                <w:sz w:val="24"/>
                <w:szCs w:val="24"/>
              </w:rPr>
              <w:t>25,464,172.21</w:t>
            </w:r>
          </w:p>
        </w:tc>
        <w:tc>
          <w:tcPr>
            <w:tcW w:w="1710" w:type="dxa"/>
            <w:tcBorders>
              <w:left w:val="nil"/>
              <w:bottom w:val="single" w:sz="4" w:space="0" w:color="000000"/>
              <w:right w:val="nil"/>
            </w:tcBorders>
          </w:tcPr>
          <w:p w14:paraId="41AB720B" w14:textId="3B0D96C8" w:rsidR="008B3AED" w:rsidRPr="008B3AED" w:rsidRDefault="008B3AED" w:rsidP="008B3AED">
            <w:pPr>
              <w:widowControl w:val="0"/>
              <w:spacing w:after="0" w:line="240" w:lineRule="auto"/>
              <w:contextualSpacing/>
              <w:jc w:val="right"/>
              <w:rPr>
                <w:rFonts w:ascii="Times New Roman" w:eastAsia="Times New Roman" w:hAnsi="Times New Roman" w:cs="Times New Roman"/>
                <w:b/>
                <w:bCs/>
                <w:color w:val="000000"/>
                <w:sz w:val="24"/>
                <w:szCs w:val="24"/>
              </w:rPr>
            </w:pPr>
            <w:r w:rsidRPr="008B3AED">
              <w:rPr>
                <w:rFonts w:ascii="Times New Roman" w:hAnsi="Times New Roman" w:cs="Times New Roman"/>
                <w:b/>
                <w:bCs/>
                <w:sz w:val="24"/>
                <w:szCs w:val="24"/>
              </w:rPr>
              <w:t>25,842,587.91</w:t>
            </w:r>
          </w:p>
        </w:tc>
      </w:tr>
    </w:tbl>
    <w:p w14:paraId="106BD26F" w14:textId="77777777" w:rsidR="00B44158" w:rsidRPr="008B3AED" w:rsidRDefault="00B44158" w:rsidP="00FA1E45">
      <w:pPr>
        <w:spacing w:after="0" w:line="240" w:lineRule="auto"/>
        <w:contextualSpacing/>
        <w:rPr>
          <w:rFonts w:ascii="Times New Roman" w:eastAsia="Times New Roman" w:hAnsi="Times New Roman" w:cs="Times New Roman"/>
          <w:b/>
          <w:bCs/>
          <w:sz w:val="24"/>
          <w:szCs w:val="24"/>
          <w:highlight w:val="yellow"/>
        </w:rPr>
      </w:pPr>
    </w:p>
    <w:p w14:paraId="572C20A9" w14:textId="77777777" w:rsidR="00F83CAB" w:rsidRDefault="00F83CA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6DAAAD3" w14:textId="4627CE49" w:rsidR="008B3AED" w:rsidRPr="008B3AED" w:rsidRDefault="008B3AED"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8B3AED">
        <w:rPr>
          <w:rFonts w:ascii="Times New Roman" w:eastAsia="Times New Roman" w:hAnsi="Times New Roman" w:cs="Times New Roman"/>
          <w:b/>
          <w:sz w:val="24"/>
          <w:szCs w:val="24"/>
        </w:rPr>
        <w:lastRenderedPageBreak/>
        <w:t>Reconciliation between actual amounts on a comparable basis as presented in th</w:t>
      </w:r>
      <w:r w:rsidR="00F83CAB">
        <w:rPr>
          <w:rFonts w:ascii="Times New Roman" w:eastAsia="Times New Roman" w:hAnsi="Times New Roman" w:cs="Times New Roman"/>
          <w:b/>
          <w:sz w:val="24"/>
          <w:szCs w:val="24"/>
        </w:rPr>
        <w:t>e</w:t>
      </w:r>
      <w:r w:rsidRPr="008B3AED">
        <w:rPr>
          <w:rFonts w:ascii="Times New Roman" w:eastAsia="Times New Roman" w:hAnsi="Times New Roman" w:cs="Times New Roman"/>
          <w:b/>
          <w:sz w:val="24"/>
          <w:szCs w:val="24"/>
        </w:rPr>
        <w:t xml:space="preserve"> </w:t>
      </w:r>
      <w:r w:rsidR="00F83CAB">
        <w:rPr>
          <w:rFonts w:ascii="Times New Roman" w:eastAsia="Times New Roman" w:hAnsi="Times New Roman" w:cs="Times New Roman"/>
          <w:b/>
          <w:sz w:val="24"/>
          <w:szCs w:val="24"/>
        </w:rPr>
        <w:t>SCBAA</w:t>
      </w:r>
      <w:r w:rsidRPr="008B3AED">
        <w:rPr>
          <w:rFonts w:ascii="Times New Roman" w:eastAsia="Times New Roman" w:hAnsi="Times New Roman" w:cs="Times New Roman"/>
          <w:b/>
          <w:sz w:val="24"/>
          <w:szCs w:val="24"/>
        </w:rPr>
        <w:t xml:space="preserve"> and in the Statement of Financial Performance for the Year Ended December 31, 2024</w:t>
      </w:r>
    </w:p>
    <w:p w14:paraId="3DD8485B" w14:textId="77777777" w:rsidR="008B3AED" w:rsidRDefault="008B3AED" w:rsidP="008B3AED">
      <w:pPr>
        <w:pBdr>
          <w:top w:val="nil"/>
          <w:left w:val="nil"/>
          <w:bottom w:val="nil"/>
          <w:right w:val="nil"/>
          <w:between w:val="nil"/>
        </w:pBdr>
        <w:spacing w:after="0" w:line="240" w:lineRule="auto"/>
        <w:ind w:left="780" w:hanging="780"/>
        <w:rPr>
          <w:rFonts w:ascii="Calibri" w:eastAsia="Calibri" w:hAnsi="Calibri" w:cs="Calibri"/>
          <w:b/>
          <w:color w:val="000000"/>
          <w:szCs w:val="24"/>
        </w:rPr>
      </w:pPr>
    </w:p>
    <w:tbl>
      <w:tblPr>
        <w:tblW w:w="9486"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
        <w:gridCol w:w="270"/>
        <w:gridCol w:w="270"/>
        <w:gridCol w:w="1260"/>
        <w:gridCol w:w="1463"/>
        <w:gridCol w:w="1417"/>
        <w:gridCol w:w="1418"/>
        <w:gridCol w:w="1559"/>
        <w:gridCol w:w="1559"/>
      </w:tblGrid>
      <w:tr w:rsidR="007C55CF" w:rsidRPr="007C55CF" w14:paraId="215CD523" w14:textId="77777777" w:rsidTr="00A113EB">
        <w:trPr>
          <w:trHeight w:val="20"/>
          <w:tblHeader/>
        </w:trPr>
        <w:tc>
          <w:tcPr>
            <w:tcW w:w="270" w:type="dxa"/>
            <w:tcBorders>
              <w:top w:val="single" w:sz="4" w:space="0" w:color="000000"/>
              <w:left w:val="single" w:sz="4" w:space="0" w:color="000000"/>
              <w:bottom w:val="single" w:sz="4" w:space="0" w:color="000000"/>
              <w:right w:val="nil"/>
            </w:tcBorders>
            <w:shd w:val="clear" w:color="auto" w:fill="BDD6EE" w:themeFill="accent5" w:themeFillTint="66"/>
          </w:tcPr>
          <w:p w14:paraId="2D5C8D85" w14:textId="77777777" w:rsidR="008B3AED" w:rsidRPr="00A113EB" w:rsidRDefault="008B3AED" w:rsidP="00D5753D">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p>
        </w:tc>
        <w:tc>
          <w:tcPr>
            <w:tcW w:w="270" w:type="dxa"/>
            <w:tcBorders>
              <w:top w:val="single" w:sz="4" w:space="0" w:color="000000"/>
              <w:left w:val="nil"/>
              <w:bottom w:val="single" w:sz="4" w:space="0" w:color="000000"/>
              <w:right w:val="nil"/>
            </w:tcBorders>
            <w:shd w:val="clear" w:color="auto" w:fill="BDD6EE" w:themeFill="accent5" w:themeFillTint="66"/>
          </w:tcPr>
          <w:p w14:paraId="52AE0593" w14:textId="77777777" w:rsidR="008B3AED" w:rsidRPr="00A113EB" w:rsidRDefault="008B3AED" w:rsidP="00D5753D">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p>
        </w:tc>
        <w:tc>
          <w:tcPr>
            <w:tcW w:w="270" w:type="dxa"/>
            <w:tcBorders>
              <w:top w:val="single" w:sz="4" w:space="0" w:color="000000"/>
              <w:left w:val="nil"/>
              <w:bottom w:val="single" w:sz="4" w:space="0" w:color="000000"/>
              <w:right w:val="nil"/>
            </w:tcBorders>
            <w:shd w:val="clear" w:color="auto" w:fill="BDD6EE" w:themeFill="accent5" w:themeFillTint="66"/>
          </w:tcPr>
          <w:p w14:paraId="7918C592" w14:textId="77777777" w:rsidR="008B3AED" w:rsidRPr="00A113EB" w:rsidRDefault="008B3AED" w:rsidP="00D5753D">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p>
        </w:tc>
        <w:tc>
          <w:tcPr>
            <w:tcW w:w="1260" w:type="dxa"/>
            <w:tcBorders>
              <w:top w:val="single" w:sz="4" w:space="0" w:color="000000"/>
              <w:left w:val="nil"/>
              <w:bottom w:val="single" w:sz="4" w:space="0" w:color="000000"/>
              <w:right w:val="single" w:sz="4" w:space="0" w:color="000000"/>
            </w:tcBorders>
            <w:shd w:val="clear" w:color="auto" w:fill="BDD6EE" w:themeFill="accent5" w:themeFillTint="66"/>
          </w:tcPr>
          <w:p w14:paraId="466064D4" w14:textId="77777777" w:rsidR="008B3AED" w:rsidRPr="00A113EB" w:rsidRDefault="008B3AED" w:rsidP="00D5753D">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p>
        </w:tc>
        <w:tc>
          <w:tcPr>
            <w:tcW w:w="1463" w:type="dxa"/>
            <w:tcBorders>
              <w:left w:val="single" w:sz="4" w:space="0" w:color="000000"/>
            </w:tcBorders>
            <w:shd w:val="clear" w:color="auto" w:fill="BDD6EE" w:themeFill="accent5" w:themeFillTint="66"/>
            <w:vAlign w:val="center"/>
          </w:tcPr>
          <w:p w14:paraId="7B08FD57" w14:textId="77777777" w:rsidR="008B3AED" w:rsidRPr="00A113EB" w:rsidRDefault="008B3AED" w:rsidP="007C55CF">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Income</w:t>
            </w:r>
          </w:p>
        </w:tc>
        <w:tc>
          <w:tcPr>
            <w:tcW w:w="1417" w:type="dxa"/>
            <w:shd w:val="clear" w:color="auto" w:fill="BDD6EE" w:themeFill="accent5" w:themeFillTint="66"/>
            <w:vAlign w:val="center"/>
          </w:tcPr>
          <w:p w14:paraId="22EBFB20" w14:textId="77777777" w:rsidR="008B3AED" w:rsidRPr="00A113EB" w:rsidRDefault="008B3AED" w:rsidP="007C55CF">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Personal Services</w:t>
            </w:r>
          </w:p>
        </w:tc>
        <w:tc>
          <w:tcPr>
            <w:tcW w:w="1418" w:type="dxa"/>
            <w:shd w:val="clear" w:color="auto" w:fill="BDD6EE" w:themeFill="accent5" w:themeFillTint="66"/>
            <w:vAlign w:val="center"/>
          </w:tcPr>
          <w:p w14:paraId="520DD2AA" w14:textId="00219799" w:rsidR="008B3AED" w:rsidRPr="00A113EB" w:rsidRDefault="007C55CF" w:rsidP="007C55CF">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MOOE</w:t>
            </w:r>
          </w:p>
        </w:tc>
        <w:tc>
          <w:tcPr>
            <w:tcW w:w="1559" w:type="dxa"/>
            <w:shd w:val="clear" w:color="auto" w:fill="BDD6EE" w:themeFill="accent5" w:themeFillTint="66"/>
            <w:vAlign w:val="center"/>
          </w:tcPr>
          <w:p w14:paraId="7757AE01" w14:textId="77777777" w:rsidR="008B3AED" w:rsidRPr="00A113EB" w:rsidRDefault="008B3AED" w:rsidP="007C55CF">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Financial Expenses</w:t>
            </w:r>
          </w:p>
        </w:tc>
        <w:tc>
          <w:tcPr>
            <w:tcW w:w="1559" w:type="dxa"/>
            <w:shd w:val="clear" w:color="auto" w:fill="BDD6EE" w:themeFill="accent5" w:themeFillTint="66"/>
            <w:vAlign w:val="center"/>
          </w:tcPr>
          <w:p w14:paraId="79BB4BEE" w14:textId="77777777" w:rsidR="008B3AED" w:rsidRPr="00A113EB" w:rsidRDefault="008B3AED" w:rsidP="007C55CF">
            <w:pPr>
              <w:pBdr>
                <w:top w:val="nil"/>
                <w:left w:val="nil"/>
                <w:bottom w:val="nil"/>
                <w:right w:val="nil"/>
                <w:between w:val="nil"/>
              </w:pBdr>
              <w:spacing w:after="0" w:line="240" w:lineRule="auto"/>
              <w:jc w:val="center"/>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Capital Outlay</w:t>
            </w:r>
          </w:p>
        </w:tc>
      </w:tr>
      <w:tr w:rsidR="007C55CF" w:rsidRPr="007C55CF" w14:paraId="6E946899" w14:textId="77777777" w:rsidTr="007C55CF">
        <w:trPr>
          <w:trHeight w:val="20"/>
        </w:trPr>
        <w:tc>
          <w:tcPr>
            <w:tcW w:w="2070" w:type="dxa"/>
            <w:gridSpan w:val="4"/>
            <w:tcBorders>
              <w:top w:val="single" w:sz="4" w:space="0" w:color="000000"/>
              <w:left w:val="single" w:sz="4" w:space="0" w:color="000000"/>
              <w:bottom w:val="single" w:sz="4" w:space="0" w:color="000000"/>
              <w:right w:val="single" w:sz="4" w:space="0" w:color="000000"/>
            </w:tcBorders>
          </w:tcPr>
          <w:p w14:paraId="016953F2" w14:textId="23C16A3A" w:rsidR="008B3AED" w:rsidRPr="00A113EB" w:rsidRDefault="008B3AED" w:rsidP="00D5753D">
            <w:pPr>
              <w:spacing w:after="0" w:line="240" w:lineRule="auto"/>
              <w:jc w:val="both"/>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 xml:space="preserve">Comparison </w:t>
            </w:r>
            <w:r w:rsidR="007C55CF" w:rsidRPr="00A113EB">
              <w:rPr>
                <w:rFonts w:ascii="Times New Roman" w:hAnsi="Times New Roman" w:cs="Times New Roman"/>
                <w:b/>
                <w:color w:val="000000"/>
                <w:sz w:val="19"/>
                <w:szCs w:val="19"/>
              </w:rPr>
              <w:t>SCBAA</w:t>
            </w:r>
            <w:r w:rsidRPr="00A113EB">
              <w:rPr>
                <w:rFonts w:ascii="Times New Roman" w:hAnsi="Times New Roman" w:cs="Times New Roman"/>
                <w:b/>
                <w:color w:val="000000"/>
                <w:sz w:val="19"/>
                <w:szCs w:val="19"/>
              </w:rPr>
              <w:t xml:space="preserve"> </w:t>
            </w:r>
          </w:p>
        </w:tc>
        <w:tc>
          <w:tcPr>
            <w:tcW w:w="1463" w:type="dxa"/>
            <w:tcBorders>
              <w:left w:val="single" w:sz="4" w:space="0" w:color="000000"/>
            </w:tcBorders>
          </w:tcPr>
          <w:p w14:paraId="40C60F2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171,687,422.86 </w:t>
            </w:r>
          </w:p>
        </w:tc>
        <w:tc>
          <w:tcPr>
            <w:tcW w:w="1417" w:type="dxa"/>
          </w:tcPr>
          <w:p w14:paraId="09412E42"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61,253,941.61 </w:t>
            </w:r>
          </w:p>
        </w:tc>
        <w:tc>
          <w:tcPr>
            <w:tcW w:w="1418" w:type="dxa"/>
          </w:tcPr>
          <w:p w14:paraId="2498510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 74,067,292.48 </w:t>
            </w:r>
          </w:p>
        </w:tc>
        <w:tc>
          <w:tcPr>
            <w:tcW w:w="1559" w:type="dxa"/>
          </w:tcPr>
          <w:p w14:paraId="026A269C"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 20,560,750.94 </w:t>
            </w:r>
          </w:p>
        </w:tc>
        <w:tc>
          <w:tcPr>
            <w:tcW w:w="1559" w:type="dxa"/>
          </w:tcPr>
          <w:p w14:paraId="3D57DBB4"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 16,956,985.15 </w:t>
            </w:r>
          </w:p>
        </w:tc>
      </w:tr>
      <w:tr w:rsidR="007C55CF" w:rsidRPr="007C55CF" w14:paraId="2CB6BE5A" w14:textId="77777777" w:rsidTr="007C55CF">
        <w:trPr>
          <w:trHeight w:val="20"/>
        </w:trPr>
        <w:tc>
          <w:tcPr>
            <w:tcW w:w="2070" w:type="dxa"/>
            <w:gridSpan w:val="4"/>
            <w:tcBorders>
              <w:top w:val="single" w:sz="4" w:space="0" w:color="000000"/>
              <w:left w:val="single" w:sz="4" w:space="0" w:color="000000"/>
              <w:bottom w:val="single" w:sz="4" w:space="0" w:color="000000"/>
              <w:right w:val="single" w:sz="4" w:space="0" w:color="000000"/>
            </w:tcBorders>
          </w:tcPr>
          <w:p w14:paraId="0BDBD041" w14:textId="77777777" w:rsidR="008B3AED" w:rsidRPr="00A113EB" w:rsidRDefault="008B3AED" w:rsidP="00D5753D">
            <w:pPr>
              <w:spacing w:after="0" w:line="240" w:lineRule="auto"/>
              <w:jc w:val="both"/>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Basis Differences:</w:t>
            </w:r>
          </w:p>
        </w:tc>
        <w:tc>
          <w:tcPr>
            <w:tcW w:w="1463" w:type="dxa"/>
            <w:tcBorders>
              <w:left w:val="single" w:sz="4" w:space="0" w:color="000000"/>
            </w:tcBorders>
          </w:tcPr>
          <w:p w14:paraId="0AD0FD0C" w14:textId="77777777" w:rsidR="008B3AED" w:rsidRPr="00A113EB" w:rsidRDefault="008B3AED" w:rsidP="00D5753D">
            <w:pPr>
              <w:spacing w:after="0" w:line="240" w:lineRule="auto"/>
              <w:jc w:val="right"/>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 xml:space="preserve">2,072,047.62 </w:t>
            </w:r>
          </w:p>
        </w:tc>
        <w:tc>
          <w:tcPr>
            <w:tcW w:w="1417" w:type="dxa"/>
          </w:tcPr>
          <w:p w14:paraId="0E886804" w14:textId="77777777" w:rsidR="008B3AED" w:rsidRPr="00A113EB" w:rsidRDefault="008B3AED" w:rsidP="00D5753D">
            <w:pPr>
              <w:spacing w:after="0" w:line="240" w:lineRule="auto"/>
              <w:jc w:val="right"/>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 xml:space="preserve">-   </w:t>
            </w:r>
          </w:p>
        </w:tc>
        <w:tc>
          <w:tcPr>
            <w:tcW w:w="1418" w:type="dxa"/>
          </w:tcPr>
          <w:p w14:paraId="220B0CD7" w14:textId="77777777" w:rsidR="008B3AED" w:rsidRPr="00A113EB" w:rsidRDefault="008B3AED" w:rsidP="00D5753D">
            <w:pPr>
              <w:spacing w:after="0" w:line="240" w:lineRule="auto"/>
              <w:jc w:val="right"/>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 xml:space="preserve">41,461,374.95 </w:t>
            </w:r>
          </w:p>
        </w:tc>
        <w:tc>
          <w:tcPr>
            <w:tcW w:w="1559" w:type="dxa"/>
          </w:tcPr>
          <w:p w14:paraId="1CF84E1A" w14:textId="77777777" w:rsidR="008B3AED" w:rsidRPr="00A113EB" w:rsidRDefault="008B3AED" w:rsidP="00D5753D">
            <w:pPr>
              <w:spacing w:after="0" w:line="240" w:lineRule="auto"/>
              <w:jc w:val="right"/>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(13,768,459.38)</w:t>
            </w:r>
          </w:p>
        </w:tc>
        <w:tc>
          <w:tcPr>
            <w:tcW w:w="1559" w:type="dxa"/>
          </w:tcPr>
          <w:p w14:paraId="7CD9058C" w14:textId="77777777" w:rsidR="008B3AED" w:rsidRPr="00A113EB" w:rsidRDefault="008B3AED" w:rsidP="00D5753D">
            <w:pPr>
              <w:spacing w:after="0" w:line="240" w:lineRule="auto"/>
              <w:jc w:val="right"/>
              <w:rPr>
                <w:rFonts w:ascii="Times New Roman" w:hAnsi="Times New Roman" w:cs="Times New Roman"/>
                <w:b/>
                <w:color w:val="000000"/>
                <w:sz w:val="19"/>
                <w:szCs w:val="19"/>
              </w:rPr>
            </w:pPr>
            <w:r w:rsidRPr="00A113EB">
              <w:rPr>
                <w:rFonts w:ascii="Times New Roman" w:hAnsi="Times New Roman" w:cs="Times New Roman"/>
                <w:b/>
                <w:color w:val="000000"/>
                <w:sz w:val="19"/>
                <w:szCs w:val="19"/>
              </w:rPr>
              <w:t>(16,956,985.15)</w:t>
            </w:r>
          </w:p>
        </w:tc>
      </w:tr>
      <w:tr w:rsidR="007C55CF" w:rsidRPr="007C55CF" w14:paraId="3F694530" w14:textId="77777777" w:rsidTr="00A113EB">
        <w:trPr>
          <w:trHeight w:val="20"/>
        </w:trPr>
        <w:tc>
          <w:tcPr>
            <w:tcW w:w="270" w:type="dxa"/>
            <w:tcBorders>
              <w:top w:val="single" w:sz="4" w:space="0" w:color="000000"/>
              <w:left w:val="single" w:sz="4" w:space="0" w:color="000000"/>
              <w:bottom w:val="single" w:sz="4" w:space="0" w:color="000000"/>
              <w:right w:val="nil"/>
            </w:tcBorders>
            <w:shd w:val="clear" w:color="auto" w:fill="BDD7EE"/>
          </w:tcPr>
          <w:p w14:paraId="79B14B26"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shd w:val="clear" w:color="auto" w:fill="BDD7EE"/>
          </w:tcPr>
          <w:p w14:paraId="219CE372"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Income not considered budgetary items</w:t>
            </w:r>
          </w:p>
        </w:tc>
        <w:tc>
          <w:tcPr>
            <w:tcW w:w="1463" w:type="dxa"/>
            <w:tcBorders>
              <w:left w:val="single" w:sz="4" w:space="0" w:color="000000"/>
            </w:tcBorders>
            <w:shd w:val="clear" w:color="auto" w:fill="BDD7EE"/>
          </w:tcPr>
          <w:p w14:paraId="1ACE62F5"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2,072,047.62 </w:t>
            </w:r>
          </w:p>
        </w:tc>
        <w:tc>
          <w:tcPr>
            <w:tcW w:w="1417" w:type="dxa"/>
            <w:shd w:val="clear" w:color="auto" w:fill="BDD7EE"/>
          </w:tcPr>
          <w:p w14:paraId="7AB722F9"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shd w:val="clear" w:color="auto" w:fill="BDD7EE"/>
          </w:tcPr>
          <w:p w14:paraId="5EC59FB8"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shd w:val="clear" w:color="auto" w:fill="BDD7EE"/>
          </w:tcPr>
          <w:p w14:paraId="5E8D3A05"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shd w:val="clear" w:color="auto" w:fill="BDD7EE"/>
          </w:tcPr>
          <w:p w14:paraId="6AF7CC6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5AED0039" w14:textId="77777777" w:rsidTr="007C55CF">
        <w:trPr>
          <w:trHeight w:val="20"/>
        </w:trPr>
        <w:tc>
          <w:tcPr>
            <w:tcW w:w="270" w:type="dxa"/>
            <w:tcBorders>
              <w:top w:val="single" w:sz="4" w:space="0" w:color="000000"/>
              <w:left w:val="single" w:sz="4" w:space="0" w:color="000000"/>
              <w:bottom w:val="single" w:sz="4" w:space="0" w:color="000000"/>
              <w:right w:val="nil"/>
            </w:tcBorders>
          </w:tcPr>
          <w:p w14:paraId="44901E13"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270" w:type="dxa"/>
            <w:tcBorders>
              <w:top w:val="single" w:sz="4" w:space="0" w:color="000000"/>
              <w:left w:val="nil"/>
              <w:bottom w:val="single" w:sz="4" w:space="0" w:color="000000"/>
              <w:right w:val="nil"/>
            </w:tcBorders>
          </w:tcPr>
          <w:p w14:paraId="67DE9E5C"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530" w:type="dxa"/>
            <w:gridSpan w:val="2"/>
            <w:tcBorders>
              <w:top w:val="single" w:sz="4" w:space="0" w:color="000000"/>
              <w:left w:val="nil"/>
              <w:bottom w:val="single" w:sz="4" w:space="0" w:color="000000"/>
              <w:right w:val="single" w:sz="4" w:space="0" w:color="000000"/>
            </w:tcBorders>
          </w:tcPr>
          <w:p w14:paraId="626E18FE"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Non-cash income </w:t>
            </w:r>
          </w:p>
        </w:tc>
        <w:tc>
          <w:tcPr>
            <w:tcW w:w="1463" w:type="dxa"/>
            <w:tcBorders>
              <w:left w:val="single" w:sz="4" w:space="0" w:color="000000"/>
            </w:tcBorders>
          </w:tcPr>
          <w:p w14:paraId="34C1C5DB"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2,072,047.62 </w:t>
            </w:r>
          </w:p>
        </w:tc>
        <w:tc>
          <w:tcPr>
            <w:tcW w:w="1417" w:type="dxa"/>
          </w:tcPr>
          <w:p w14:paraId="08D0268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34628C7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43B47EE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7E749E62"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17574980" w14:textId="77777777" w:rsidTr="00A113EB">
        <w:trPr>
          <w:trHeight w:val="20"/>
        </w:trPr>
        <w:tc>
          <w:tcPr>
            <w:tcW w:w="270" w:type="dxa"/>
            <w:tcBorders>
              <w:top w:val="single" w:sz="4" w:space="0" w:color="000000"/>
              <w:left w:val="single" w:sz="4" w:space="0" w:color="000000"/>
              <w:bottom w:val="single" w:sz="4" w:space="0" w:color="000000"/>
              <w:right w:val="nil"/>
            </w:tcBorders>
            <w:shd w:val="clear" w:color="auto" w:fill="BDD7EE"/>
          </w:tcPr>
          <w:p w14:paraId="512E76D4"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shd w:val="clear" w:color="auto" w:fill="BDD7EE"/>
          </w:tcPr>
          <w:p w14:paraId="7E9180F9"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Budgetary items not considered as expenses</w:t>
            </w:r>
          </w:p>
        </w:tc>
        <w:tc>
          <w:tcPr>
            <w:tcW w:w="1463" w:type="dxa"/>
            <w:tcBorders>
              <w:left w:val="single" w:sz="4" w:space="0" w:color="000000"/>
            </w:tcBorders>
            <w:shd w:val="clear" w:color="auto" w:fill="BDD7EE"/>
          </w:tcPr>
          <w:p w14:paraId="2F0DC81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shd w:val="clear" w:color="auto" w:fill="BDD7EE"/>
          </w:tcPr>
          <w:p w14:paraId="3EC303E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shd w:val="clear" w:color="auto" w:fill="BDD7EE"/>
          </w:tcPr>
          <w:p w14:paraId="5A78DEE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shd w:val="clear" w:color="auto" w:fill="BDD7EE"/>
          </w:tcPr>
          <w:p w14:paraId="6A0C09A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(13,772,491.68)</w:t>
            </w:r>
          </w:p>
        </w:tc>
        <w:tc>
          <w:tcPr>
            <w:tcW w:w="1559" w:type="dxa"/>
            <w:shd w:val="clear" w:color="auto" w:fill="BDD7EE"/>
          </w:tcPr>
          <w:p w14:paraId="6ADC0FC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(16,956,985.15)</w:t>
            </w:r>
          </w:p>
        </w:tc>
      </w:tr>
      <w:tr w:rsidR="007C55CF" w:rsidRPr="007C55CF" w14:paraId="1D476E12" w14:textId="77777777" w:rsidTr="007C55CF">
        <w:trPr>
          <w:trHeight w:val="20"/>
        </w:trPr>
        <w:tc>
          <w:tcPr>
            <w:tcW w:w="270" w:type="dxa"/>
            <w:tcBorders>
              <w:top w:val="single" w:sz="4" w:space="0" w:color="000000"/>
              <w:left w:val="single" w:sz="4" w:space="0" w:color="000000"/>
              <w:bottom w:val="single" w:sz="4" w:space="0" w:color="000000"/>
              <w:right w:val="nil"/>
            </w:tcBorders>
          </w:tcPr>
          <w:p w14:paraId="0AAB6A20"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270" w:type="dxa"/>
            <w:tcBorders>
              <w:top w:val="single" w:sz="4" w:space="0" w:color="000000"/>
              <w:left w:val="nil"/>
              <w:bottom w:val="single" w:sz="4" w:space="0" w:color="000000"/>
              <w:right w:val="nil"/>
            </w:tcBorders>
          </w:tcPr>
          <w:p w14:paraId="6D13110F"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530" w:type="dxa"/>
            <w:gridSpan w:val="2"/>
            <w:tcBorders>
              <w:top w:val="single" w:sz="4" w:space="0" w:color="000000"/>
              <w:left w:val="nil"/>
              <w:bottom w:val="single" w:sz="4" w:space="0" w:color="000000"/>
              <w:right w:val="single" w:sz="4" w:space="0" w:color="000000"/>
            </w:tcBorders>
          </w:tcPr>
          <w:p w14:paraId="0F825893"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Debt Service (Loan Amortization, Retirement of Debt Instruments) </w:t>
            </w:r>
          </w:p>
        </w:tc>
        <w:tc>
          <w:tcPr>
            <w:tcW w:w="1463" w:type="dxa"/>
            <w:tcBorders>
              <w:left w:val="single" w:sz="4" w:space="0" w:color="000000"/>
            </w:tcBorders>
          </w:tcPr>
          <w:p w14:paraId="168CB714"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tcPr>
          <w:p w14:paraId="2F582C2B"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64A34669"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66D10D59"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(13,772,491.68)</w:t>
            </w:r>
          </w:p>
        </w:tc>
        <w:tc>
          <w:tcPr>
            <w:tcW w:w="1559" w:type="dxa"/>
          </w:tcPr>
          <w:p w14:paraId="7CF9FC0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04DE1B08" w14:textId="77777777" w:rsidTr="007C55CF">
        <w:trPr>
          <w:trHeight w:val="20"/>
        </w:trPr>
        <w:tc>
          <w:tcPr>
            <w:tcW w:w="270" w:type="dxa"/>
            <w:tcBorders>
              <w:top w:val="single" w:sz="4" w:space="0" w:color="000000"/>
              <w:left w:val="single" w:sz="4" w:space="0" w:color="000000"/>
              <w:bottom w:val="single" w:sz="4" w:space="0" w:color="000000"/>
              <w:right w:val="nil"/>
            </w:tcBorders>
          </w:tcPr>
          <w:p w14:paraId="58565904"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270" w:type="dxa"/>
            <w:tcBorders>
              <w:top w:val="single" w:sz="4" w:space="0" w:color="000000"/>
              <w:left w:val="nil"/>
              <w:bottom w:val="single" w:sz="4" w:space="0" w:color="000000"/>
              <w:right w:val="nil"/>
            </w:tcBorders>
          </w:tcPr>
          <w:p w14:paraId="03A1DC4D"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530" w:type="dxa"/>
            <w:gridSpan w:val="2"/>
            <w:tcBorders>
              <w:top w:val="single" w:sz="4" w:space="0" w:color="000000"/>
              <w:left w:val="nil"/>
              <w:bottom w:val="single" w:sz="4" w:space="0" w:color="000000"/>
              <w:right w:val="single" w:sz="4" w:space="0" w:color="000000"/>
            </w:tcBorders>
          </w:tcPr>
          <w:p w14:paraId="738D3463"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Capital Expenditures </w:t>
            </w:r>
          </w:p>
        </w:tc>
        <w:tc>
          <w:tcPr>
            <w:tcW w:w="1463" w:type="dxa"/>
            <w:tcBorders>
              <w:left w:val="single" w:sz="4" w:space="0" w:color="000000"/>
            </w:tcBorders>
          </w:tcPr>
          <w:p w14:paraId="0B1F9F92"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tcPr>
          <w:p w14:paraId="57396334"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4F9FA07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39DB3E75"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2AF7F0D0"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(16,956,985.15)</w:t>
            </w:r>
          </w:p>
        </w:tc>
      </w:tr>
      <w:tr w:rsidR="007C55CF" w:rsidRPr="007C55CF" w14:paraId="617BFD04" w14:textId="77777777" w:rsidTr="00A113EB">
        <w:trPr>
          <w:trHeight w:val="20"/>
        </w:trPr>
        <w:tc>
          <w:tcPr>
            <w:tcW w:w="270" w:type="dxa"/>
            <w:tcBorders>
              <w:top w:val="single" w:sz="4" w:space="0" w:color="000000"/>
              <w:left w:val="single" w:sz="4" w:space="0" w:color="000000"/>
              <w:bottom w:val="single" w:sz="4" w:space="0" w:color="000000"/>
              <w:right w:val="nil"/>
            </w:tcBorders>
            <w:shd w:val="clear" w:color="auto" w:fill="BDD7EE"/>
          </w:tcPr>
          <w:p w14:paraId="57BFAF9D"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shd w:val="clear" w:color="auto" w:fill="BDD7EE"/>
          </w:tcPr>
          <w:p w14:paraId="6FC0EC3B"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Expenses not considered budgetary</w:t>
            </w:r>
          </w:p>
        </w:tc>
        <w:tc>
          <w:tcPr>
            <w:tcW w:w="1463" w:type="dxa"/>
            <w:tcBorders>
              <w:left w:val="single" w:sz="4" w:space="0" w:color="000000"/>
            </w:tcBorders>
            <w:shd w:val="clear" w:color="auto" w:fill="BDD7EE"/>
          </w:tcPr>
          <w:p w14:paraId="5733773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shd w:val="clear" w:color="auto" w:fill="BDD7EE"/>
          </w:tcPr>
          <w:p w14:paraId="6C7236E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shd w:val="clear" w:color="auto" w:fill="BDD7EE"/>
          </w:tcPr>
          <w:p w14:paraId="74B10A4A"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41,514,936.38 </w:t>
            </w:r>
          </w:p>
        </w:tc>
        <w:tc>
          <w:tcPr>
            <w:tcW w:w="1559" w:type="dxa"/>
            <w:shd w:val="clear" w:color="auto" w:fill="BDD7EE"/>
          </w:tcPr>
          <w:p w14:paraId="46E4B91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shd w:val="clear" w:color="auto" w:fill="BDD7EE"/>
          </w:tcPr>
          <w:p w14:paraId="4F9D52B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09342E8A" w14:textId="77777777" w:rsidTr="007C55CF">
        <w:trPr>
          <w:trHeight w:val="20"/>
        </w:trPr>
        <w:tc>
          <w:tcPr>
            <w:tcW w:w="270" w:type="dxa"/>
            <w:tcBorders>
              <w:top w:val="single" w:sz="4" w:space="0" w:color="000000"/>
              <w:left w:val="single" w:sz="4" w:space="0" w:color="000000"/>
              <w:bottom w:val="single" w:sz="4" w:space="0" w:color="000000"/>
              <w:right w:val="nil"/>
            </w:tcBorders>
          </w:tcPr>
          <w:p w14:paraId="6CA672EB"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270" w:type="dxa"/>
            <w:tcBorders>
              <w:top w:val="single" w:sz="4" w:space="0" w:color="000000"/>
              <w:left w:val="nil"/>
              <w:bottom w:val="single" w:sz="4" w:space="0" w:color="000000"/>
              <w:right w:val="nil"/>
            </w:tcBorders>
          </w:tcPr>
          <w:p w14:paraId="489393DC"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530" w:type="dxa"/>
            <w:gridSpan w:val="2"/>
            <w:tcBorders>
              <w:top w:val="single" w:sz="4" w:space="0" w:color="000000"/>
              <w:left w:val="nil"/>
              <w:bottom w:val="single" w:sz="4" w:space="0" w:color="000000"/>
              <w:right w:val="single" w:sz="4" w:space="0" w:color="000000"/>
            </w:tcBorders>
          </w:tcPr>
          <w:p w14:paraId="609C4DBD"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Non-cash expenses</w:t>
            </w:r>
          </w:p>
        </w:tc>
        <w:tc>
          <w:tcPr>
            <w:tcW w:w="1463" w:type="dxa"/>
            <w:tcBorders>
              <w:left w:val="single" w:sz="4" w:space="0" w:color="000000"/>
            </w:tcBorders>
          </w:tcPr>
          <w:p w14:paraId="675F3E4C"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417" w:type="dxa"/>
          </w:tcPr>
          <w:p w14:paraId="4BE5E65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418" w:type="dxa"/>
          </w:tcPr>
          <w:p w14:paraId="4DC3682F"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559" w:type="dxa"/>
          </w:tcPr>
          <w:p w14:paraId="5C80AA37"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559" w:type="dxa"/>
          </w:tcPr>
          <w:p w14:paraId="4F0EE35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r>
      <w:tr w:rsidR="007C55CF" w:rsidRPr="007C55CF" w14:paraId="41493C40" w14:textId="77777777" w:rsidTr="007C55CF">
        <w:trPr>
          <w:trHeight w:val="20"/>
        </w:trPr>
        <w:tc>
          <w:tcPr>
            <w:tcW w:w="270" w:type="dxa"/>
            <w:tcBorders>
              <w:top w:val="single" w:sz="4" w:space="0" w:color="000000"/>
              <w:left w:val="single" w:sz="4" w:space="0" w:color="000000"/>
              <w:bottom w:val="single" w:sz="4" w:space="0" w:color="000000"/>
              <w:right w:val="nil"/>
            </w:tcBorders>
          </w:tcPr>
          <w:p w14:paraId="31EA24DF"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270" w:type="dxa"/>
            <w:tcBorders>
              <w:top w:val="single" w:sz="4" w:space="0" w:color="000000"/>
              <w:left w:val="nil"/>
              <w:bottom w:val="single" w:sz="4" w:space="0" w:color="000000"/>
              <w:right w:val="nil"/>
            </w:tcBorders>
          </w:tcPr>
          <w:p w14:paraId="7E955673"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270" w:type="dxa"/>
            <w:tcBorders>
              <w:top w:val="single" w:sz="4" w:space="0" w:color="000000"/>
              <w:left w:val="nil"/>
              <w:bottom w:val="single" w:sz="4" w:space="0" w:color="000000"/>
              <w:right w:val="nil"/>
            </w:tcBorders>
          </w:tcPr>
          <w:p w14:paraId="42227901"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260" w:type="dxa"/>
            <w:tcBorders>
              <w:top w:val="single" w:sz="4" w:space="0" w:color="000000"/>
              <w:left w:val="nil"/>
              <w:bottom w:val="single" w:sz="4" w:space="0" w:color="000000"/>
              <w:right w:val="single" w:sz="4" w:space="0" w:color="000000"/>
            </w:tcBorders>
          </w:tcPr>
          <w:p w14:paraId="3F8905B0"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Depreciation </w:t>
            </w:r>
          </w:p>
        </w:tc>
        <w:tc>
          <w:tcPr>
            <w:tcW w:w="1463" w:type="dxa"/>
            <w:tcBorders>
              <w:left w:val="single" w:sz="4" w:space="0" w:color="000000"/>
            </w:tcBorders>
          </w:tcPr>
          <w:p w14:paraId="06AC011D"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417" w:type="dxa"/>
          </w:tcPr>
          <w:p w14:paraId="0FB376A7"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418" w:type="dxa"/>
          </w:tcPr>
          <w:p w14:paraId="72DB9239"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41,514,936.38</w:t>
            </w:r>
          </w:p>
        </w:tc>
        <w:tc>
          <w:tcPr>
            <w:tcW w:w="1559" w:type="dxa"/>
          </w:tcPr>
          <w:p w14:paraId="6C857F54"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c>
          <w:tcPr>
            <w:tcW w:w="1559" w:type="dxa"/>
          </w:tcPr>
          <w:p w14:paraId="5872A5A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w:t>
            </w:r>
          </w:p>
        </w:tc>
      </w:tr>
      <w:tr w:rsidR="007C55CF" w:rsidRPr="007C55CF" w14:paraId="7DABEC3F" w14:textId="77777777" w:rsidTr="00A113EB">
        <w:trPr>
          <w:trHeight w:val="20"/>
        </w:trPr>
        <w:tc>
          <w:tcPr>
            <w:tcW w:w="2070" w:type="dxa"/>
            <w:gridSpan w:val="4"/>
            <w:tcBorders>
              <w:top w:val="single" w:sz="4" w:space="0" w:color="000000"/>
              <w:left w:val="single" w:sz="4" w:space="0" w:color="000000"/>
              <w:bottom w:val="single" w:sz="4" w:space="0" w:color="000000"/>
              <w:right w:val="single" w:sz="4" w:space="0" w:color="000000"/>
            </w:tcBorders>
            <w:shd w:val="clear" w:color="auto" w:fill="BDD7EE"/>
          </w:tcPr>
          <w:p w14:paraId="31993B84"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Timing Differences:</w:t>
            </w:r>
          </w:p>
        </w:tc>
        <w:tc>
          <w:tcPr>
            <w:tcW w:w="1463" w:type="dxa"/>
            <w:tcBorders>
              <w:left w:val="single" w:sz="4" w:space="0" w:color="000000"/>
            </w:tcBorders>
            <w:shd w:val="clear" w:color="auto" w:fill="BDD7EE"/>
          </w:tcPr>
          <w:p w14:paraId="5E8D0FB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p>
        </w:tc>
        <w:tc>
          <w:tcPr>
            <w:tcW w:w="1417" w:type="dxa"/>
            <w:shd w:val="clear" w:color="auto" w:fill="BDD7EE"/>
          </w:tcPr>
          <w:p w14:paraId="64A1CF3A"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p>
        </w:tc>
        <w:tc>
          <w:tcPr>
            <w:tcW w:w="1418" w:type="dxa"/>
            <w:shd w:val="clear" w:color="auto" w:fill="BDD7EE"/>
          </w:tcPr>
          <w:p w14:paraId="2E97D0CB"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(49,529.13)</w:t>
            </w:r>
          </w:p>
        </w:tc>
        <w:tc>
          <w:tcPr>
            <w:tcW w:w="1559" w:type="dxa"/>
            <w:shd w:val="clear" w:color="auto" w:fill="BDD7EE"/>
          </w:tcPr>
          <w:p w14:paraId="1131C4BB"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shd w:val="clear" w:color="auto" w:fill="BDD7EE"/>
          </w:tcPr>
          <w:p w14:paraId="3D54EA4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p>
        </w:tc>
      </w:tr>
      <w:tr w:rsidR="007C55CF" w:rsidRPr="007C55CF" w14:paraId="765349E4" w14:textId="77777777" w:rsidTr="007C55CF">
        <w:trPr>
          <w:trHeight w:val="20"/>
        </w:trPr>
        <w:tc>
          <w:tcPr>
            <w:tcW w:w="270" w:type="dxa"/>
            <w:tcBorders>
              <w:top w:val="single" w:sz="4" w:space="0" w:color="000000"/>
              <w:left w:val="single" w:sz="4" w:space="0" w:color="000000"/>
              <w:bottom w:val="single" w:sz="4" w:space="0" w:color="000000"/>
              <w:right w:val="nil"/>
            </w:tcBorders>
          </w:tcPr>
          <w:p w14:paraId="479319E8"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tcPr>
          <w:p w14:paraId="7155BE35"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Unconsumed Inventories charged to current appropriations </w:t>
            </w:r>
          </w:p>
        </w:tc>
        <w:tc>
          <w:tcPr>
            <w:tcW w:w="1463" w:type="dxa"/>
            <w:tcBorders>
              <w:left w:val="single" w:sz="4" w:space="0" w:color="000000"/>
            </w:tcBorders>
          </w:tcPr>
          <w:p w14:paraId="016EEACC"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tcPr>
          <w:p w14:paraId="17324B2F"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7F7B10F4"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(1,423,215.5)</w:t>
            </w:r>
          </w:p>
        </w:tc>
        <w:tc>
          <w:tcPr>
            <w:tcW w:w="1559" w:type="dxa"/>
          </w:tcPr>
          <w:p w14:paraId="2F4665E7"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3AC0178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05FCB91F" w14:textId="77777777" w:rsidTr="007C55CF">
        <w:trPr>
          <w:trHeight w:val="20"/>
        </w:trPr>
        <w:tc>
          <w:tcPr>
            <w:tcW w:w="270" w:type="dxa"/>
            <w:tcBorders>
              <w:top w:val="single" w:sz="4" w:space="0" w:color="000000"/>
              <w:left w:val="single" w:sz="4" w:space="0" w:color="000000"/>
              <w:bottom w:val="single" w:sz="4" w:space="0" w:color="000000"/>
              <w:right w:val="nil"/>
            </w:tcBorders>
          </w:tcPr>
          <w:p w14:paraId="7446A457"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tcPr>
          <w:p w14:paraId="551B88D4"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Consumed Inventories and deferred charges charged to prior period appropriations </w:t>
            </w:r>
          </w:p>
        </w:tc>
        <w:tc>
          <w:tcPr>
            <w:tcW w:w="1463" w:type="dxa"/>
            <w:tcBorders>
              <w:left w:val="single" w:sz="4" w:space="0" w:color="000000"/>
            </w:tcBorders>
          </w:tcPr>
          <w:p w14:paraId="1C5D0429"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tcPr>
          <w:p w14:paraId="377555E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2B6CB9C3"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879,117.65 </w:t>
            </w:r>
          </w:p>
        </w:tc>
        <w:tc>
          <w:tcPr>
            <w:tcW w:w="1559" w:type="dxa"/>
          </w:tcPr>
          <w:p w14:paraId="051F2E95"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184ABB36"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3AE6CC0A" w14:textId="77777777" w:rsidTr="007C55CF">
        <w:trPr>
          <w:trHeight w:val="20"/>
        </w:trPr>
        <w:tc>
          <w:tcPr>
            <w:tcW w:w="270" w:type="dxa"/>
            <w:tcBorders>
              <w:top w:val="single" w:sz="4" w:space="0" w:color="000000"/>
              <w:left w:val="single" w:sz="4" w:space="0" w:color="000000"/>
              <w:bottom w:val="single" w:sz="4" w:space="0" w:color="000000"/>
              <w:right w:val="nil"/>
            </w:tcBorders>
          </w:tcPr>
          <w:p w14:paraId="4B569E12"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tcPr>
          <w:p w14:paraId="54FB0123"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Expenses charged to prior year's appropriation but consummated and recorded this year </w:t>
            </w:r>
          </w:p>
        </w:tc>
        <w:tc>
          <w:tcPr>
            <w:tcW w:w="1463" w:type="dxa"/>
            <w:tcBorders>
              <w:left w:val="single" w:sz="4" w:space="0" w:color="000000"/>
            </w:tcBorders>
          </w:tcPr>
          <w:p w14:paraId="3C678B6F"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tcPr>
          <w:p w14:paraId="6B5CF47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681C7770"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494,568.76 </w:t>
            </w:r>
          </w:p>
        </w:tc>
        <w:tc>
          <w:tcPr>
            <w:tcW w:w="1559" w:type="dxa"/>
          </w:tcPr>
          <w:p w14:paraId="271EF2A8"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559" w:type="dxa"/>
          </w:tcPr>
          <w:p w14:paraId="694FF13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54E4E5A9" w14:textId="77777777" w:rsidTr="00A113EB">
        <w:trPr>
          <w:trHeight w:val="20"/>
        </w:trPr>
        <w:tc>
          <w:tcPr>
            <w:tcW w:w="2070" w:type="dxa"/>
            <w:gridSpan w:val="4"/>
            <w:tcBorders>
              <w:top w:val="single" w:sz="4" w:space="0" w:color="000000"/>
              <w:left w:val="single" w:sz="4" w:space="0" w:color="000000"/>
              <w:bottom w:val="single" w:sz="4" w:space="0" w:color="000000"/>
              <w:right w:val="single" w:sz="4" w:space="0" w:color="000000"/>
            </w:tcBorders>
            <w:shd w:val="clear" w:color="auto" w:fill="BDD7EE"/>
          </w:tcPr>
          <w:p w14:paraId="432E606B"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Other Reconciling Items:</w:t>
            </w:r>
          </w:p>
        </w:tc>
        <w:tc>
          <w:tcPr>
            <w:tcW w:w="1463" w:type="dxa"/>
            <w:tcBorders>
              <w:left w:val="single" w:sz="4" w:space="0" w:color="000000"/>
            </w:tcBorders>
            <w:shd w:val="clear" w:color="auto" w:fill="BDD7EE"/>
          </w:tcPr>
          <w:p w14:paraId="6535B8F8"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shd w:val="clear" w:color="auto" w:fill="BDD7EE"/>
          </w:tcPr>
          <w:p w14:paraId="5905E29A"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shd w:val="clear" w:color="auto" w:fill="BDD7EE"/>
          </w:tcPr>
          <w:p w14:paraId="51D305FC"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(4,032.30)</w:t>
            </w:r>
          </w:p>
        </w:tc>
        <w:tc>
          <w:tcPr>
            <w:tcW w:w="1559" w:type="dxa"/>
            <w:shd w:val="clear" w:color="auto" w:fill="BDD7EE"/>
          </w:tcPr>
          <w:p w14:paraId="27997ECC"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4,032.30 </w:t>
            </w:r>
          </w:p>
        </w:tc>
        <w:tc>
          <w:tcPr>
            <w:tcW w:w="1559" w:type="dxa"/>
            <w:shd w:val="clear" w:color="auto" w:fill="BDD7EE"/>
          </w:tcPr>
          <w:p w14:paraId="46A22150"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27DB349A" w14:textId="77777777" w:rsidTr="007C55CF">
        <w:trPr>
          <w:trHeight w:val="20"/>
        </w:trPr>
        <w:tc>
          <w:tcPr>
            <w:tcW w:w="270" w:type="dxa"/>
            <w:tcBorders>
              <w:top w:val="single" w:sz="4" w:space="0" w:color="000000"/>
              <w:left w:val="single" w:sz="4" w:space="0" w:color="000000"/>
              <w:bottom w:val="single" w:sz="4" w:space="0" w:color="000000"/>
              <w:right w:val="nil"/>
            </w:tcBorders>
          </w:tcPr>
          <w:p w14:paraId="6C4B57F0"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p>
        </w:tc>
        <w:tc>
          <w:tcPr>
            <w:tcW w:w="1800" w:type="dxa"/>
            <w:gridSpan w:val="3"/>
            <w:tcBorders>
              <w:top w:val="single" w:sz="4" w:space="0" w:color="000000"/>
              <w:left w:val="nil"/>
              <w:bottom w:val="single" w:sz="4" w:space="0" w:color="000000"/>
              <w:right w:val="single" w:sz="4" w:space="0" w:color="000000"/>
            </w:tcBorders>
          </w:tcPr>
          <w:p w14:paraId="21798056" w14:textId="093208B4"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Budgeted Items under MOOE but treated as F</w:t>
            </w:r>
            <w:r w:rsidR="002E2303">
              <w:rPr>
                <w:rFonts w:ascii="Times New Roman" w:eastAsia="Times New Roman" w:hAnsi="Times New Roman" w:cs="Times New Roman"/>
                <w:color w:val="000000"/>
                <w:sz w:val="19"/>
                <w:szCs w:val="19"/>
              </w:rPr>
              <w:t>inancial Expenses</w:t>
            </w:r>
            <w:r w:rsidRPr="00A113EB">
              <w:rPr>
                <w:rFonts w:ascii="Times New Roman" w:eastAsia="Times New Roman" w:hAnsi="Times New Roman" w:cs="Times New Roman"/>
                <w:color w:val="000000"/>
                <w:sz w:val="19"/>
                <w:szCs w:val="19"/>
              </w:rPr>
              <w:t xml:space="preserve"> in the </w:t>
            </w:r>
            <w:r w:rsidR="007C55CF">
              <w:rPr>
                <w:rFonts w:ascii="Times New Roman" w:eastAsia="Times New Roman" w:hAnsi="Times New Roman" w:cs="Times New Roman"/>
                <w:color w:val="000000"/>
                <w:sz w:val="19"/>
                <w:szCs w:val="19"/>
              </w:rPr>
              <w:t>financial statements</w:t>
            </w:r>
          </w:p>
        </w:tc>
        <w:tc>
          <w:tcPr>
            <w:tcW w:w="1463" w:type="dxa"/>
            <w:tcBorders>
              <w:left w:val="single" w:sz="4" w:space="0" w:color="000000"/>
            </w:tcBorders>
          </w:tcPr>
          <w:p w14:paraId="4D3D1751"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7" w:type="dxa"/>
          </w:tcPr>
          <w:p w14:paraId="3BB4617B"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c>
          <w:tcPr>
            <w:tcW w:w="1418" w:type="dxa"/>
          </w:tcPr>
          <w:p w14:paraId="120C8A79"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(4,032.30)</w:t>
            </w:r>
          </w:p>
        </w:tc>
        <w:tc>
          <w:tcPr>
            <w:tcW w:w="1559" w:type="dxa"/>
          </w:tcPr>
          <w:p w14:paraId="0628EED2"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4,032.30 </w:t>
            </w:r>
          </w:p>
        </w:tc>
        <w:tc>
          <w:tcPr>
            <w:tcW w:w="1559" w:type="dxa"/>
          </w:tcPr>
          <w:p w14:paraId="6B5E9DD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color w:val="000000"/>
                <w:sz w:val="19"/>
                <w:szCs w:val="19"/>
              </w:rPr>
            </w:pPr>
            <w:r w:rsidRPr="00A113EB">
              <w:rPr>
                <w:rFonts w:ascii="Times New Roman" w:eastAsia="Times New Roman" w:hAnsi="Times New Roman" w:cs="Times New Roman"/>
                <w:color w:val="000000"/>
                <w:sz w:val="19"/>
                <w:szCs w:val="19"/>
              </w:rPr>
              <w:t xml:space="preserve"> -   </w:t>
            </w:r>
          </w:p>
        </w:tc>
      </w:tr>
      <w:tr w:rsidR="007C55CF" w:rsidRPr="007C55CF" w14:paraId="497AB383" w14:textId="77777777" w:rsidTr="00A113EB">
        <w:trPr>
          <w:trHeight w:val="20"/>
        </w:trPr>
        <w:tc>
          <w:tcPr>
            <w:tcW w:w="2070" w:type="dxa"/>
            <w:gridSpan w:val="4"/>
            <w:tcBorders>
              <w:top w:val="single" w:sz="4" w:space="0" w:color="000000"/>
            </w:tcBorders>
            <w:shd w:val="clear" w:color="auto" w:fill="9CC3E5"/>
          </w:tcPr>
          <w:p w14:paraId="1F7DC19A" w14:textId="77777777" w:rsidR="008B3AED" w:rsidRPr="00A113EB" w:rsidRDefault="008B3AED" w:rsidP="00D5753D">
            <w:pPr>
              <w:pBdr>
                <w:top w:val="nil"/>
                <w:left w:val="nil"/>
                <w:bottom w:val="nil"/>
                <w:right w:val="nil"/>
                <w:between w:val="nil"/>
              </w:pBdr>
              <w:spacing w:after="0" w:line="240" w:lineRule="auto"/>
              <w:jc w:val="both"/>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Per Statement of Financial Performance</w:t>
            </w:r>
          </w:p>
        </w:tc>
        <w:tc>
          <w:tcPr>
            <w:tcW w:w="1463" w:type="dxa"/>
            <w:shd w:val="clear" w:color="auto" w:fill="9CC3E5"/>
          </w:tcPr>
          <w:p w14:paraId="3678F9A0"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173,759,470.48 </w:t>
            </w:r>
          </w:p>
        </w:tc>
        <w:tc>
          <w:tcPr>
            <w:tcW w:w="1417" w:type="dxa"/>
            <w:shd w:val="clear" w:color="auto" w:fill="9CC3E5"/>
          </w:tcPr>
          <w:p w14:paraId="5A0D504E"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61,253,941.61 </w:t>
            </w:r>
          </w:p>
        </w:tc>
        <w:tc>
          <w:tcPr>
            <w:tcW w:w="1418" w:type="dxa"/>
            <w:shd w:val="clear" w:color="auto" w:fill="9CC3E5"/>
          </w:tcPr>
          <w:p w14:paraId="4BCEB0BA"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115,528,667.43 </w:t>
            </w:r>
          </w:p>
        </w:tc>
        <w:tc>
          <w:tcPr>
            <w:tcW w:w="1559" w:type="dxa"/>
            <w:shd w:val="clear" w:color="auto" w:fill="9CC3E5"/>
          </w:tcPr>
          <w:p w14:paraId="535EBB17"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 6,792,291.56 </w:t>
            </w:r>
          </w:p>
        </w:tc>
        <w:tc>
          <w:tcPr>
            <w:tcW w:w="1559" w:type="dxa"/>
            <w:shd w:val="clear" w:color="auto" w:fill="9CC3E5"/>
          </w:tcPr>
          <w:p w14:paraId="743C544B" w14:textId="77777777" w:rsidR="008B3AED" w:rsidRPr="00A113EB" w:rsidRDefault="008B3AED" w:rsidP="00D5753D">
            <w:pPr>
              <w:pBdr>
                <w:top w:val="nil"/>
                <w:left w:val="nil"/>
                <w:bottom w:val="nil"/>
                <w:right w:val="nil"/>
                <w:between w:val="nil"/>
              </w:pBdr>
              <w:spacing w:after="0" w:line="240" w:lineRule="auto"/>
              <w:jc w:val="right"/>
              <w:rPr>
                <w:rFonts w:ascii="Times New Roman" w:eastAsia="Times New Roman" w:hAnsi="Times New Roman" w:cs="Times New Roman"/>
                <w:b/>
                <w:color w:val="000000"/>
                <w:sz w:val="19"/>
                <w:szCs w:val="19"/>
              </w:rPr>
            </w:pPr>
            <w:r w:rsidRPr="00A113EB">
              <w:rPr>
                <w:rFonts w:ascii="Times New Roman" w:eastAsia="Times New Roman" w:hAnsi="Times New Roman" w:cs="Times New Roman"/>
                <w:b/>
                <w:color w:val="000000"/>
                <w:sz w:val="19"/>
                <w:szCs w:val="19"/>
              </w:rPr>
              <w:t xml:space="preserve"> -   </w:t>
            </w:r>
          </w:p>
        </w:tc>
      </w:tr>
    </w:tbl>
    <w:p w14:paraId="00962A0D" w14:textId="77777777" w:rsidR="008B3AED" w:rsidRDefault="008B3AED" w:rsidP="00FA1E45">
      <w:pPr>
        <w:spacing w:after="0" w:line="240" w:lineRule="auto"/>
        <w:contextualSpacing/>
        <w:rPr>
          <w:rFonts w:ascii="Times New Roman" w:eastAsia="Times New Roman" w:hAnsi="Times New Roman" w:cs="Times New Roman"/>
          <w:b/>
          <w:sz w:val="24"/>
          <w:szCs w:val="24"/>
          <w:highlight w:val="yellow"/>
        </w:rPr>
      </w:pPr>
    </w:p>
    <w:p w14:paraId="443326DE" w14:textId="77777777" w:rsidR="008B3AED" w:rsidRPr="00E749CE" w:rsidRDefault="008B3AED" w:rsidP="00FA1E45">
      <w:pPr>
        <w:spacing w:after="0" w:line="240" w:lineRule="auto"/>
        <w:contextualSpacing/>
        <w:rPr>
          <w:rFonts w:ascii="Times New Roman" w:eastAsia="Times New Roman" w:hAnsi="Times New Roman" w:cs="Times New Roman"/>
          <w:b/>
          <w:sz w:val="24"/>
          <w:szCs w:val="24"/>
          <w:highlight w:val="yellow"/>
        </w:rPr>
      </w:pPr>
    </w:p>
    <w:p w14:paraId="1374A6EC" w14:textId="26DBD122" w:rsidR="00B44158" w:rsidRPr="008B3AED" w:rsidRDefault="00B44158" w:rsidP="006540B6">
      <w:pPr>
        <w:widowControl w:val="0"/>
        <w:numPr>
          <w:ilvl w:val="0"/>
          <w:numId w:val="8"/>
        </w:numPr>
        <w:tabs>
          <w:tab w:val="left" w:pos="810"/>
          <w:tab w:val="left" w:pos="990"/>
          <w:tab w:val="left" w:pos="1620"/>
          <w:tab w:val="left" w:pos="1890"/>
        </w:tabs>
        <w:spacing w:after="0" w:line="240" w:lineRule="auto"/>
        <w:ind w:left="810" w:hanging="450"/>
        <w:contextualSpacing/>
        <w:jc w:val="both"/>
        <w:rPr>
          <w:rFonts w:ascii="Times New Roman" w:eastAsia="Times New Roman" w:hAnsi="Times New Roman" w:cs="Times New Roman"/>
          <w:b/>
          <w:sz w:val="24"/>
          <w:szCs w:val="24"/>
        </w:rPr>
      </w:pPr>
      <w:r w:rsidRPr="008B3AED">
        <w:rPr>
          <w:rFonts w:ascii="Times New Roman" w:eastAsia="Times New Roman" w:hAnsi="Times New Roman" w:cs="Times New Roman"/>
          <w:b/>
          <w:sz w:val="24"/>
          <w:szCs w:val="24"/>
        </w:rPr>
        <w:t>LDRRMF</w:t>
      </w:r>
    </w:p>
    <w:p w14:paraId="7D3460DB" w14:textId="77777777" w:rsidR="00B44158" w:rsidRPr="00E749CE" w:rsidRDefault="00B44158" w:rsidP="00FA1E45">
      <w:pPr>
        <w:widowControl w:val="0"/>
        <w:tabs>
          <w:tab w:val="left" w:pos="810"/>
          <w:tab w:val="left" w:pos="990"/>
          <w:tab w:val="left" w:pos="1620"/>
          <w:tab w:val="left" w:pos="1890"/>
        </w:tabs>
        <w:spacing w:after="0" w:line="240" w:lineRule="auto"/>
        <w:contextualSpacing/>
        <w:jc w:val="both"/>
        <w:rPr>
          <w:rFonts w:ascii="Times New Roman" w:eastAsia="Times New Roman" w:hAnsi="Times New Roman" w:cs="Times New Roman"/>
          <w:b/>
          <w:sz w:val="20"/>
          <w:szCs w:val="20"/>
          <w:highlight w:val="yellow"/>
        </w:rPr>
      </w:pPr>
    </w:p>
    <w:p w14:paraId="5D74A971" w14:textId="46CFEBA1" w:rsidR="00B44158" w:rsidRPr="00E749CE" w:rsidRDefault="00CF0D08" w:rsidP="00CF0D08">
      <w:pPr>
        <w:spacing w:after="0" w:line="240" w:lineRule="auto"/>
        <w:ind w:left="780" w:firstLine="30"/>
        <w:contextualSpacing/>
        <w:jc w:val="both"/>
        <w:rPr>
          <w:rFonts w:ascii="Times New Roman" w:eastAsia="Times New Roman" w:hAnsi="Times New Roman" w:cs="Times New Roman"/>
          <w:sz w:val="24"/>
          <w:szCs w:val="24"/>
          <w:highlight w:val="yellow"/>
        </w:rPr>
      </w:pPr>
      <w:r w:rsidRPr="00CF0D08">
        <w:rPr>
          <w:rFonts w:ascii="Times New Roman" w:eastAsia="Times New Roman" w:hAnsi="Times New Roman" w:cs="Times New Roman"/>
          <w:sz w:val="24"/>
          <w:szCs w:val="24"/>
        </w:rPr>
        <w:t xml:space="preserve">The LDRRMF represents the amount set aside by the </w:t>
      </w:r>
      <w:r w:rsidR="00E83000">
        <w:rPr>
          <w:rFonts w:ascii="Times New Roman" w:eastAsia="Times New Roman" w:hAnsi="Times New Roman" w:cs="Times New Roman"/>
          <w:sz w:val="24"/>
          <w:szCs w:val="24"/>
        </w:rPr>
        <w:t>Municipality</w:t>
      </w:r>
      <w:r w:rsidRPr="00CF0D08">
        <w:rPr>
          <w:rFonts w:ascii="Times New Roman" w:eastAsia="Times New Roman" w:hAnsi="Times New Roman" w:cs="Times New Roman"/>
          <w:sz w:val="24"/>
          <w:szCs w:val="24"/>
        </w:rPr>
        <w:t xml:space="preserve"> to support its disaster</w:t>
      </w:r>
      <w:r>
        <w:rPr>
          <w:rFonts w:ascii="Times New Roman" w:eastAsia="Times New Roman" w:hAnsi="Times New Roman" w:cs="Times New Roman"/>
          <w:sz w:val="24"/>
          <w:szCs w:val="24"/>
        </w:rPr>
        <w:t xml:space="preserve"> </w:t>
      </w:r>
      <w:r w:rsidRPr="00CF0D08">
        <w:rPr>
          <w:rFonts w:ascii="Times New Roman" w:eastAsia="Times New Roman" w:hAnsi="Times New Roman" w:cs="Times New Roman"/>
          <w:sz w:val="24"/>
          <w:szCs w:val="24"/>
        </w:rPr>
        <w:t>risk management activities pursuant to RA</w:t>
      </w:r>
      <w:r w:rsidR="006935E6">
        <w:rPr>
          <w:rFonts w:ascii="Times New Roman" w:eastAsia="Times New Roman" w:hAnsi="Times New Roman" w:cs="Times New Roman"/>
          <w:sz w:val="24"/>
          <w:szCs w:val="24"/>
        </w:rPr>
        <w:t xml:space="preserve"> No. </w:t>
      </w:r>
      <w:r w:rsidRPr="00CF0D08">
        <w:rPr>
          <w:rFonts w:ascii="Times New Roman" w:eastAsia="Times New Roman" w:hAnsi="Times New Roman" w:cs="Times New Roman"/>
          <w:sz w:val="24"/>
          <w:szCs w:val="24"/>
        </w:rPr>
        <w:t>10121</w:t>
      </w:r>
      <w:r w:rsidR="006935E6">
        <w:rPr>
          <w:rFonts w:ascii="Times New Roman" w:eastAsia="Times New Roman" w:hAnsi="Times New Roman" w:cs="Times New Roman"/>
          <w:sz w:val="24"/>
          <w:szCs w:val="24"/>
        </w:rPr>
        <w:t>,</w:t>
      </w:r>
      <w:r w:rsidRPr="00CF0D08">
        <w:rPr>
          <w:rFonts w:ascii="Times New Roman" w:eastAsia="Times New Roman" w:hAnsi="Times New Roman" w:cs="Times New Roman"/>
          <w:sz w:val="24"/>
          <w:szCs w:val="24"/>
        </w:rPr>
        <w:t xml:space="preserve"> otherwise known as the “Philippine Disaster Risk Reduction and Management Act of 2010</w:t>
      </w:r>
      <w:r w:rsidR="006935E6">
        <w:rPr>
          <w:rFonts w:ascii="Times New Roman" w:eastAsia="Times New Roman" w:hAnsi="Times New Roman" w:cs="Times New Roman"/>
          <w:sz w:val="24"/>
          <w:szCs w:val="24"/>
        </w:rPr>
        <w:t>.</w:t>
      </w:r>
      <w:r w:rsidRPr="00CF0D08">
        <w:rPr>
          <w:rFonts w:ascii="Times New Roman" w:eastAsia="Times New Roman" w:hAnsi="Times New Roman" w:cs="Times New Roman"/>
          <w:sz w:val="24"/>
          <w:szCs w:val="24"/>
        </w:rPr>
        <w:t xml:space="preserve">” The amount available and utilized during the year totaled </w:t>
      </w:r>
      <w:r w:rsidR="00BD01B9">
        <w:rPr>
          <w:rFonts w:ascii="Times New Roman" w:eastAsia="Times New Roman" w:hAnsi="Times New Roman" w:cs="Times New Roman"/>
          <w:sz w:val="24"/>
          <w:szCs w:val="24"/>
        </w:rPr>
        <w:t>₱</w:t>
      </w:r>
      <w:r w:rsidRPr="00CF0D08">
        <w:rPr>
          <w:rFonts w:ascii="Times New Roman" w:eastAsia="Times New Roman" w:hAnsi="Times New Roman" w:cs="Times New Roman"/>
          <w:sz w:val="24"/>
          <w:szCs w:val="24"/>
        </w:rPr>
        <w:t xml:space="preserve">15,018,756.65 and </w:t>
      </w:r>
      <w:r w:rsidR="00BD01B9">
        <w:rPr>
          <w:rFonts w:ascii="Times New Roman" w:eastAsia="Times New Roman" w:hAnsi="Times New Roman" w:cs="Times New Roman"/>
          <w:sz w:val="24"/>
          <w:szCs w:val="24"/>
        </w:rPr>
        <w:t>₱</w:t>
      </w:r>
      <w:r w:rsidRPr="00CF0D08">
        <w:rPr>
          <w:rFonts w:ascii="Times New Roman" w:eastAsia="Times New Roman" w:hAnsi="Times New Roman" w:cs="Times New Roman"/>
          <w:sz w:val="24"/>
          <w:szCs w:val="24"/>
        </w:rPr>
        <w:t>8,734</w:t>
      </w:r>
      <w:r w:rsidR="00BD01B9">
        <w:rPr>
          <w:rFonts w:ascii="Times New Roman" w:eastAsia="Times New Roman" w:hAnsi="Times New Roman" w:cs="Times New Roman"/>
          <w:sz w:val="24"/>
          <w:szCs w:val="24"/>
        </w:rPr>
        <w:t>,</w:t>
      </w:r>
      <w:r w:rsidRPr="00CF0D08">
        <w:rPr>
          <w:rFonts w:ascii="Times New Roman" w:eastAsia="Times New Roman" w:hAnsi="Times New Roman" w:cs="Times New Roman"/>
          <w:sz w:val="24"/>
          <w:szCs w:val="24"/>
        </w:rPr>
        <w:t>227.80</w:t>
      </w:r>
      <w:r w:rsidR="006935E6">
        <w:rPr>
          <w:rFonts w:ascii="Times New Roman" w:eastAsia="Times New Roman" w:hAnsi="Times New Roman" w:cs="Times New Roman"/>
          <w:sz w:val="24"/>
          <w:szCs w:val="24"/>
        </w:rPr>
        <w:t>, broken down as follows:</w:t>
      </w:r>
    </w:p>
    <w:p w14:paraId="5F9545DE" w14:textId="77777777" w:rsidR="00B44158" w:rsidRPr="00E749CE" w:rsidRDefault="00B44158" w:rsidP="000D4B67">
      <w:pPr>
        <w:spacing w:after="0" w:line="240" w:lineRule="auto"/>
        <w:contextualSpacing/>
        <w:rPr>
          <w:rFonts w:ascii="Times New Roman" w:eastAsia="Times New Roman" w:hAnsi="Times New Roman" w:cs="Times New Roman"/>
          <w:sz w:val="20"/>
          <w:szCs w:val="20"/>
          <w:highlight w:val="yellow"/>
        </w:rPr>
      </w:pPr>
    </w:p>
    <w:tbl>
      <w:tblPr>
        <w:tblW w:w="7820" w:type="dxa"/>
        <w:tblInd w:w="800" w:type="dxa"/>
        <w:tblLayout w:type="fixed"/>
        <w:tblLook w:val="0400" w:firstRow="0" w:lastRow="0" w:firstColumn="0" w:lastColumn="0" w:noHBand="0" w:noVBand="1"/>
      </w:tblPr>
      <w:tblGrid>
        <w:gridCol w:w="3060"/>
        <w:gridCol w:w="1620"/>
        <w:gridCol w:w="1620"/>
        <w:gridCol w:w="1520"/>
      </w:tblGrid>
      <w:tr w:rsidR="00B44158" w:rsidRPr="00BD01B9" w14:paraId="6B3CED08" w14:textId="77777777" w:rsidTr="00BD01B9">
        <w:trPr>
          <w:trHeight w:val="330"/>
        </w:trPr>
        <w:tc>
          <w:tcPr>
            <w:tcW w:w="3060" w:type="dxa"/>
            <w:tcBorders>
              <w:top w:val="single" w:sz="8" w:space="0" w:color="000000"/>
              <w:left w:val="single" w:sz="8" w:space="0" w:color="000000"/>
              <w:bottom w:val="single" w:sz="8" w:space="0" w:color="000000"/>
              <w:right w:val="nil"/>
            </w:tcBorders>
            <w:shd w:val="clear" w:color="auto" w:fill="BDD6EE" w:themeFill="accent5" w:themeFillTint="66"/>
            <w:vAlign w:val="center"/>
          </w:tcPr>
          <w:p w14:paraId="7CA62C1D" w14:textId="77777777" w:rsidR="00B44158" w:rsidRPr="00BD01B9" w:rsidRDefault="00B44158" w:rsidP="000D4B67">
            <w:pPr>
              <w:spacing w:after="0" w:line="240" w:lineRule="auto"/>
              <w:contextualSpacing/>
              <w:jc w:val="center"/>
              <w:rPr>
                <w:rFonts w:ascii="Times New Roman" w:eastAsia="Times New Roman" w:hAnsi="Times New Roman" w:cs="Times New Roman"/>
                <w:b/>
                <w:color w:val="000000"/>
                <w:sz w:val="24"/>
                <w:szCs w:val="24"/>
              </w:rPr>
            </w:pPr>
            <w:r w:rsidRPr="00BD01B9">
              <w:rPr>
                <w:rFonts w:ascii="Times New Roman" w:eastAsia="Times New Roman" w:hAnsi="Times New Roman" w:cs="Times New Roman"/>
                <w:b/>
                <w:color w:val="000000"/>
                <w:sz w:val="24"/>
                <w:szCs w:val="24"/>
              </w:rPr>
              <w:t>Particulars</w:t>
            </w:r>
          </w:p>
        </w:tc>
        <w:tc>
          <w:tcPr>
            <w:tcW w:w="1620" w:type="dxa"/>
            <w:tcBorders>
              <w:top w:val="single" w:sz="8" w:space="0" w:color="000000"/>
              <w:left w:val="nil"/>
              <w:bottom w:val="single" w:sz="8" w:space="0" w:color="000000"/>
              <w:right w:val="nil"/>
            </w:tcBorders>
            <w:shd w:val="clear" w:color="auto" w:fill="BDD6EE" w:themeFill="accent5" w:themeFillTint="66"/>
            <w:vAlign w:val="center"/>
          </w:tcPr>
          <w:p w14:paraId="0DF745E8" w14:textId="77777777" w:rsidR="00B44158" w:rsidRPr="00BD01B9" w:rsidRDefault="00B44158" w:rsidP="000D4B67">
            <w:pPr>
              <w:spacing w:after="0" w:line="240" w:lineRule="auto"/>
              <w:contextualSpacing/>
              <w:jc w:val="center"/>
              <w:rPr>
                <w:rFonts w:ascii="Times New Roman" w:eastAsia="Times New Roman" w:hAnsi="Times New Roman" w:cs="Times New Roman"/>
                <w:b/>
                <w:color w:val="000000"/>
                <w:sz w:val="24"/>
                <w:szCs w:val="24"/>
              </w:rPr>
            </w:pPr>
            <w:r w:rsidRPr="00BD01B9">
              <w:rPr>
                <w:rFonts w:ascii="Times New Roman" w:eastAsia="Times New Roman" w:hAnsi="Times New Roman" w:cs="Times New Roman"/>
                <w:b/>
                <w:color w:val="000000"/>
                <w:sz w:val="24"/>
                <w:szCs w:val="24"/>
              </w:rPr>
              <w:t>Available</w:t>
            </w:r>
          </w:p>
        </w:tc>
        <w:tc>
          <w:tcPr>
            <w:tcW w:w="1620" w:type="dxa"/>
            <w:tcBorders>
              <w:top w:val="single" w:sz="8" w:space="0" w:color="000000"/>
              <w:left w:val="nil"/>
              <w:bottom w:val="single" w:sz="8" w:space="0" w:color="000000"/>
              <w:right w:val="nil"/>
            </w:tcBorders>
            <w:shd w:val="clear" w:color="auto" w:fill="BDD6EE" w:themeFill="accent5" w:themeFillTint="66"/>
            <w:vAlign w:val="center"/>
          </w:tcPr>
          <w:p w14:paraId="62418203" w14:textId="77777777" w:rsidR="00B44158" w:rsidRPr="00BD01B9" w:rsidRDefault="00B44158" w:rsidP="000D4B67">
            <w:pPr>
              <w:spacing w:after="0" w:line="240" w:lineRule="auto"/>
              <w:contextualSpacing/>
              <w:jc w:val="center"/>
              <w:rPr>
                <w:rFonts w:ascii="Times New Roman" w:eastAsia="Times New Roman" w:hAnsi="Times New Roman" w:cs="Times New Roman"/>
                <w:b/>
                <w:color w:val="000000"/>
                <w:sz w:val="24"/>
                <w:szCs w:val="24"/>
              </w:rPr>
            </w:pPr>
            <w:r w:rsidRPr="00BD01B9">
              <w:rPr>
                <w:rFonts w:ascii="Times New Roman" w:eastAsia="Times New Roman" w:hAnsi="Times New Roman" w:cs="Times New Roman"/>
                <w:b/>
                <w:color w:val="000000"/>
                <w:sz w:val="24"/>
                <w:szCs w:val="24"/>
              </w:rPr>
              <w:t>Utilized</w:t>
            </w:r>
          </w:p>
        </w:tc>
        <w:tc>
          <w:tcPr>
            <w:tcW w:w="1520" w:type="dxa"/>
            <w:tcBorders>
              <w:top w:val="single" w:sz="8" w:space="0" w:color="000000"/>
              <w:left w:val="nil"/>
              <w:bottom w:val="single" w:sz="8" w:space="0" w:color="000000"/>
              <w:right w:val="single" w:sz="8" w:space="0" w:color="000000"/>
            </w:tcBorders>
            <w:shd w:val="clear" w:color="auto" w:fill="BDD6EE" w:themeFill="accent5" w:themeFillTint="66"/>
            <w:vAlign w:val="center"/>
          </w:tcPr>
          <w:p w14:paraId="062597CB" w14:textId="77777777" w:rsidR="00B44158" w:rsidRPr="00BD01B9" w:rsidRDefault="00B44158" w:rsidP="000D4B67">
            <w:pPr>
              <w:spacing w:after="0" w:line="240" w:lineRule="auto"/>
              <w:contextualSpacing/>
              <w:jc w:val="center"/>
              <w:rPr>
                <w:rFonts w:ascii="Times New Roman" w:eastAsia="Times New Roman" w:hAnsi="Times New Roman" w:cs="Times New Roman"/>
                <w:b/>
                <w:color w:val="000000"/>
                <w:sz w:val="24"/>
                <w:szCs w:val="24"/>
              </w:rPr>
            </w:pPr>
            <w:r w:rsidRPr="00BD01B9">
              <w:rPr>
                <w:rFonts w:ascii="Times New Roman" w:eastAsia="Times New Roman" w:hAnsi="Times New Roman" w:cs="Times New Roman"/>
                <w:b/>
                <w:color w:val="000000"/>
                <w:sz w:val="24"/>
                <w:szCs w:val="24"/>
              </w:rPr>
              <w:t>Balance</w:t>
            </w:r>
          </w:p>
        </w:tc>
      </w:tr>
      <w:tr w:rsidR="00B44158" w:rsidRPr="00BD01B9" w14:paraId="389A18A6" w14:textId="77777777" w:rsidTr="00BD01B9">
        <w:trPr>
          <w:trHeight w:val="315"/>
        </w:trPr>
        <w:tc>
          <w:tcPr>
            <w:tcW w:w="3060" w:type="dxa"/>
            <w:tcBorders>
              <w:top w:val="nil"/>
              <w:left w:val="single" w:sz="8" w:space="0" w:color="000000"/>
              <w:bottom w:val="nil"/>
              <w:right w:val="nil"/>
            </w:tcBorders>
            <w:vAlign w:val="bottom"/>
          </w:tcPr>
          <w:p w14:paraId="1B5E4525" w14:textId="77777777" w:rsidR="00B44158" w:rsidRPr="00BD01B9" w:rsidRDefault="00B44158" w:rsidP="000D4B67">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Current Year Appropriation</w:t>
            </w:r>
          </w:p>
        </w:tc>
        <w:tc>
          <w:tcPr>
            <w:tcW w:w="1620" w:type="dxa"/>
            <w:tcBorders>
              <w:top w:val="nil"/>
              <w:left w:val="nil"/>
              <w:bottom w:val="nil"/>
              <w:right w:val="nil"/>
            </w:tcBorders>
          </w:tcPr>
          <w:p w14:paraId="0A8F4C06"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p>
        </w:tc>
        <w:tc>
          <w:tcPr>
            <w:tcW w:w="1620" w:type="dxa"/>
            <w:tcBorders>
              <w:top w:val="nil"/>
              <w:left w:val="nil"/>
              <w:bottom w:val="nil"/>
              <w:right w:val="nil"/>
            </w:tcBorders>
          </w:tcPr>
          <w:p w14:paraId="366442C5" w14:textId="77777777" w:rsidR="00B44158" w:rsidRPr="00BD01B9" w:rsidRDefault="00B44158" w:rsidP="000D4B67">
            <w:pPr>
              <w:spacing w:after="0" w:line="240" w:lineRule="auto"/>
              <w:contextualSpacing/>
              <w:jc w:val="right"/>
              <w:rPr>
                <w:rFonts w:ascii="Times New Roman" w:eastAsia="Times New Roman" w:hAnsi="Times New Roman" w:cs="Times New Roman"/>
                <w:sz w:val="24"/>
                <w:szCs w:val="24"/>
              </w:rPr>
            </w:pPr>
          </w:p>
        </w:tc>
        <w:tc>
          <w:tcPr>
            <w:tcW w:w="1520" w:type="dxa"/>
            <w:tcBorders>
              <w:top w:val="nil"/>
              <w:left w:val="nil"/>
              <w:bottom w:val="nil"/>
              <w:right w:val="single" w:sz="8" w:space="0" w:color="000000"/>
            </w:tcBorders>
          </w:tcPr>
          <w:p w14:paraId="3F624912"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w:t>
            </w:r>
          </w:p>
        </w:tc>
      </w:tr>
      <w:tr w:rsidR="00B44158" w:rsidRPr="00BD01B9" w14:paraId="486EA1BB" w14:textId="77777777" w:rsidTr="00BD01B9">
        <w:trPr>
          <w:trHeight w:val="315"/>
        </w:trPr>
        <w:tc>
          <w:tcPr>
            <w:tcW w:w="3060" w:type="dxa"/>
            <w:tcBorders>
              <w:top w:val="nil"/>
              <w:left w:val="single" w:sz="8" w:space="0" w:color="000000"/>
              <w:bottom w:val="nil"/>
              <w:right w:val="nil"/>
            </w:tcBorders>
            <w:vAlign w:val="bottom"/>
          </w:tcPr>
          <w:p w14:paraId="0AB05B5E" w14:textId="318F682A" w:rsidR="00B44158" w:rsidRPr="00BD01B9" w:rsidRDefault="00B44158" w:rsidP="000D4B67">
            <w:pPr>
              <w:spacing w:after="0" w:line="240" w:lineRule="auto"/>
              <w:ind w:left="249" w:hanging="249"/>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Quick Response Fund </w:t>
            </w:r>
          </w:p>
        </w:tc>
        <w:tc>
          <w:tcPr>
            <w:tcW w:w="1620" w:type="dxa"/>
            <w:tcBorders>
              <w:top w:val="nil"/>
              <w:left w:val="nil"/>
              <w:bottom w:val="nil"/>
              <w:right w:val="nil"/>
            </w:tcBorders>
          </w:tcPr>
          <w:p w14:paraId="2AADEE6E" w14:textId="0F21AE2A" w:rsidR="00B44158" w:rsidRPr="00BD01B9" w:rsidRDefault="00CF0D08" w:rsidP="000D4B67">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2,402,024.53</w:t>
            </w:r>
          </w:p>
        </w:tc>
        <w:tc>
          <w:tcPr>
            <w:tcW w:w="1620" w:type="dxa"/>
            <w:tcBorders>
              <w:top w:val="nil"/>
              <w:left w:val="nil"/>
              <w:bottom w:val="nil"/>
              <w:right w:val="nil"/>
            </w:tcBorders>
          </w:tcPr>
          <w:p w14:paraId="6DA0BE29"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w:t>
            </w:r>
          </w:p>
        </w:tc>
        <w:tc>
          <w:tcPr>
            <w:tcW w:w="1520" w:type="dxa"/>
            <w:tcBorders>
              <w:top w:val="nil"/>
              <w:left w:val="nil"/>
              <w:bottom w:val="nil"/>
              <w:right w:val="single" w:sz="8" w:space="0" w:color="000000"/>
            </w:tcBorders>
          </w:tcPr>
          <w:p w14:paraId="4AAC20AE" w14:textId="170BBE17" w:rsidR="00B44158" w:rsidRPr="00BD01B9" w:rsidRDefault="00CF0D08" w:rsidP="000D4B67">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2,402,024.53</w:t>
            </w:r>
          </w:p>
        </w:tc>
      </w:tr>
      <w:tr w:rsidR="00B44158" w:rsidRPr="00BD01B9" w14:paraId="55603837" w14:textId="77777777" w:rsidTr="00BD01B9">
        <w:trPr>
          <w:trHeight w:val="315"/>
        </w:trPr>
        <w:tc>
          <w:tcPr>
            <w:tcW w:w="3060" w:type="dxa"/>
            <w:tcBorders>
              <w:top w:val="nil"/>
              <w:left w:val="single" w:sz="8" w:space="0" w:color="000000"/>
              <w:bottom w:val="nil"/>
              <w:right w:val="nil"/>
            </w:tcBorders>
            <w:vAlign w:val="bottom"/>
          </w:tcPr>
          <w:p w14:paraId="573F59B3" w14:textId="659BE394" w:rsidR="00B44158" w:rsidRPr="00BD01B9" w:rsidRDefault="00B44158" w:rsidP="000D4B67">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Mitigation Fund </w:t>
            </w:r>
          </w:p>
        </w:tc>
        <w:tc>
          <w:tcPr>
            <w:tcW w:w="1620" w:type="dxa"/>
            <w:tcBorders>
              <w:top w:val="nil"/>
              <w:left w:val="nil"/>
              <w:bottom w:val="nil"/>
              <w:right w:val="nil"/>
            </w:tcBorders>
          </w:tcPr>
          <w:p w14:paraId="34610EE8"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p>
        </w:tc>
        <w:tc>
          <w:tcPr>
            <w:tcW w:w="1620" w:type="dxa"/>
            <w:tcBorders>
              <w:top w:val="nil"/>
              <w:left w:val="nil"/>
              <w:bottom w:val="nil"/>
              <w:right w:val="nil"/>
            </w:tcBorders>
          </w:tcPr>
          <w:p w14:paraId="0A859CD2" w14:textId="77777777" w:rsidR="00B44158" w:rsidRPr="00BD01B9" w:rsidRDefault="00B44158" w:rsidP="000D4B67">
            <w:pPr>
              <w:spacing w:after="0" w:line="240" w:lineRule="auto"/>
              <w:contextualSpacing/>
              <w:jc w:val="right"/>
              <w:rPr>
                <w:rFonts w:ascii="Times New Roman" w:eastAsia="Times New Roman" w:hAnsi="Times New Roman" w:cs="Times New Roman"/>
                <w:sz w:val="24"/>
                <w:szCs w:val="24"/>
              </w:rPr>
            </w:pPr>
          </w:p>
        </w:tc>
        <w:tc>
          <w:tcPr>
            <w:tcW w:w="1520" w:type="dxa"/>
            <w:tcBorders>
              <w:top w:val="nil"/>
              <w:left w:val="nil"/>
              <w:bottom w:val="nil"/>
              <w:right w:val="single" w:sz="8" w:space="0" w:color="000000"/>
            </w:tcBorders>
          </w:tcPr>
          <w:p w14:paraId="42DDE327"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p>
        </w:tc>
      </w:tr>
      <w:tr w:rsidR="00CF0D08" w:rsidRPr="00BD01B9" w14:paraId="4FF551BC" w14:textId="77777777" w:rsidTr="00BD01B9">
        <w:trPr>
          <w:trHeight w:val="315"/>
        </w:trPr>
        <w:tc>
          <w:tcPr>
            <w:tcW w:w="3060" w:type="dxa"/>
            <w:tcBorders>
              <w:top w:val="nil"/>
              <w:left w:val="single" w:sz="8" w:space="0" w:color="000000"/>
              <w:bottom w:val="nil"/>
              <w:right w:val="nil"/>
            </w:tcBorders>
            <w:vAlign w:val="bottom"/>
          </w:tcPr>
          <w:p w14:paraId="67598925" w14:textId="77777777" w:rsidR="00CF0D08" w:rsidRPr="00BD01B9" w:rsidRDefault="00CF0D08" w:rsidP="00CF0D08">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MOOE</w:t>
            </w:r>
          </w:p>
        </w:tc>
        <w:tc>
          <w:tcPr>
            <w:tcW w:w="1620" w:type="dxa"/>
            <w:tcBorders>
              <w:top w:val="nil"/>
              <w:left w:val="nil"/>
              <w:bottom w:val="nil"/>
              <w:right w:val="nil"/>
            </w:tcBorders>
          </w:tcPr>
          <w:p w14:paraId="70EF313F" w14:textId="513DCD10"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2,504,723.92</w:t>
            </w:r>
          </w:p>
        </w:tc>
        <w:tc>
          <w:tcPr>
            <w:tcW w:w="1620" w:type="dxa"/>
            <w:tcBorders>
              <w:top w:val="nil"/>
              <w:left w:val="nil"/>
              <w:bottom w:val="nil"/>
              <w:right w:val="nil"/>
            </w:tcBorders>
          </w:tcPr>
          <w:p w14:paraId="234131CE" w14:textId="0C9CF34D"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1,972,592.80</w:t>
            </w:r>
          </w:p>
        </w:tc>
        <w:tc>
          <w:tcPr>
            <w:tcW w:w="1520" w:type="dxa"/>
            <w:tcBorders>
              <w:top w:val="nil"/>
              <w:left w:val="nil"/>
              <w:bottom w:val="nil"/>
              <w:right w:val="single" w:sz="8" w:space="0" w:color="000000"/>
            </w:tcBorders>
          </w:tcPr>
          <w:p w14:paraId="17205F51" w14:textId="1DCD3646"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532,131.12</w:t>
            </w:r>
          </w:p>
        </w:tc>
      </w:tr>
      <w:tr w:rsidR="00CF0D08" w:rsidRPr="00BD01B9" w14:paraId="7FFD570E" w14:textId="77777777" w:rsidTr="00BD01B9">
        <w:trPr>
          <w:trHeight w:val="315"/>
        </w:trPr>
        <w:tc>
          <w:tcPr>
            <w:tcW w:w="3060" w:type="dxa"/>
            <w:tcBorders>
              <w:top w:val="nil"/>
              <w:left w:val="single" w:sz="8" w:space="0" w:color="000000"/>
              <w:bottom w:val="nil"/>
              <w:right w:val="nil"/>
            </w:tcBorders>
            <w:vAlign w:val="bottom"/>
          </w:tcPr>
          <w:p w14:paraId="114D72B1" w14:textId="77777777" w:rsidR="00CF0D08" w:rsidRPr="00BD01B9" w:rsidRDefault="00CF0D08" w:rsidP="00CF0D08">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Capital Outlay</w:t>
            </w:r>
          </w:p>
        </w:tc>
        <w:tc>
          <w:tcPr>
            <w:tcW w:w="1620" w:type="dxa"/>
            <w:tcBorders>
              <w:top w:val="nil"/>
              <w:left w:val="nil"/>
              <w:bottom w:val="single" w:sz="4" w:space="0" w:color="000000"/>
              <w:right w:val="nil"/>
            </w:tcBorders>
          </w:tcPr>
          <w:p w14:paraId="63359829" w14:textId="251278F7"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3,100,000.00</w:t>
            </w:r>
          </w:p>
        </w:tc>
        <w:tc>
          <w:tcPr>
            <w:tcW w:w="1620" w:type="dxa"/>
            <w:tcBorders>
              <w:top w:val="nil"/>
              <w:left w:val="nil"/>
              <w:bottom w:val="single" w:sz="4" w:space="0" w:color="000000"/>
              <w:right w:val="nil"/>
            </w:tcBorders>
          </w:tcPr>
          <w:p w14:paraId="1A1B4F03" w14:textId="26911175"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2,997,000.00</w:t>
            </w:r>
          </w:p>
        </w:tc>
        <w:tc>
          <w:tcPr>
            <w:tcW w:w="1520" w:type="dxa"/>
            <w:tcBorders>
              <w:top w:val="nil"/>
              <w:left w:val="nil"/>
              <w:bottom w:val="single" w:sz="4" w:space="0" w:color="000000"/>
              <w:right w:val="single" w:sz="8" w:space="0" w:color="000000"/>
            </w:tcBorders>
          </w:tcPr>
          <w:p w14:paraId="24B2F212" w14:textId="066288D2"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103,000.00</w:t>
            </w:r>
          </w:p>
        </w:tc>
      </w:tr>
      <w:tr w:rsidR="00CF0D08" w:rsidRPr="00BD01B9" w14:paraId="5DE689E9" w14:textId="77777777" w:rsidTr="00BD01B9">
        <w:trPr>
          <w:trHeight w:val="315"/>
        </w:trPr>
        <w:tc>
          <w:tcPr>
            <w:tcW w:w="3060" w:type="dxa"/>
            <w:tcBorders>
              <w:top w:val="nil"/>
              <w:left w:val="single" w:sz="8" w:space="0" w:color="000000"/>
              <w:bottom w:val="nil"/>
              <w:right w:val="nil"/>
            </w:tcBorders>
            <w:vAlign w:val="bottom"/>
          </w:tcPr>
          <w:p w14:paraId="3501AEF8" w14:textId="77777777" w:rsidR="00CF0D08" w:rsidRPr="00BD01B9" w:rsidRDefault="00CF0D08" w:rsidP="00CF0D08">
            <w:pPr>
              <w:spacing w:after="0" w:line="240" w:lineRule="auto"/>
              <w:contextualSpacing/>
              <w:rPr>
                <w:rFonts w:ascii="Times New Roman" w:eastAsia="Times New Roman" w:hAnsi="Times New Roman" w:cs="Times New Roman"/>
                <w:b/>
                <w:color w:val="000000"/>
                <w:sz w:val="24"/>
                <w:szCs w:val="24"/>
              </w:rPr>
            </w:pPr>
            <w:r w:rsidRPr="00BD01B9">
              <w:rPr>
                <w:rFonts w:ascii="Times New Roman" w:eastAsia="Times New Roman" w:hAnsi="Times New Roman" w:cs="Times New Roman"/>
                <w:b/>
                <w:color w:val="000000"/>
                <w:sz w:val="24"/>
                <w:szCs w:val="24"/>
              </w:rPr>
              <w:t>Sub-total</w:t>
            </w:r>
          </w:p>
        </w:tc>
        <w:tc>
          <w:tcPr>
            <w:tcW w:w="1620" w:type="dxa"/>
            <w:tcBorders>
              <w:top w:val="nil"/>
              <w:left w:val="nil"/>
              <w:bottom w:val="nil"/>
              <w:right w:val="nil"/>
            </w:tcBorders>
          </w:tcPr>
          <w:p w14:paraId="1CA235BD" w14:textId="20116D4E" w:rsidR="00CF0D08" w:rsidRPr="00BD01B9" w:rsidRDefault="00CF0D08" w:rsidP="00CF0D08">
            <w:pPr>
              <w:spacing w:after="0" w:line="240" w:lineRule="auto"/>
              <w:contextualSpacing/>
              <w:jc w:val="right"/>
              <w:rPr>
                <w:rFonts w:ascii="Times New Roman" w:eastAsia="Times New Roman" w:hAnsi="Times New Roman" w:cs="Times New Roman"/>
                <w:b/>
                <w:bCs/>
                <w:color w:val="000000"/>
                <w:sz w:val="24"/>
                <w:szCs w:val="24"/>
              </w:rPr>
            </w:pPr>
            <w:r w:rsidRPr="00BD01B9">
              <w:rPr>
                <w:rFonts w:ascii="Times New Roman" w:hAnsi="Times New Roman" w:cs="Times New Roman"/>
                <w:b/>
                <w:bCs/>
                <w:sz w:val="24"/>
                <w:szCs w:val="24"/>
              </w:rPr>
              <w:t>8,006,748.45</w:t>
            </w:r>
          </w:p>
        </w:tc>
        <w:tc>
          <w:tcPr>
            <w:tcW w:w="1620" w:type="dxa"/>
            <w:tcBorders>
              <w:top w:val="nil"/>
              <w:left w:val="nil"/>
              <w:bottom w:val="nil"/>
              <w:right w:val="nil"/>
            </w:tcBorders>
          </w:tcPr>
          <w:p w14:paraId="15F45EBE" w14:textId="728DAA74" w:rsidR="00CF0D08" w:rsidRPr="00BD01B9" w:rsidRDefault="00CF0D08" w:rsidP="00CF0D08">
            <w:pPr>
              <w:spacing w:after="0" w:line="240" w:lineRule="auto"/>
              <w:contextualSpacing/>
              <w:jc w:val="right"/>
              <w:rPr>
                <w:rFonts w:ascii="Times New Roman" w:eastAsia="Times New Roman" w:hAnsi="Times New Roman" w:cs="Times New Roman"/>
                <w:b/>
                <w:bCs/>
                <w:color w:val="000000"/>
                <w:sz w:val="24"/>
                <w:szCs w:val="24"/>
              </w:rPr>
            </w:pPr>
            <w:r w:rsidRPr="00BD01B9">
              <w:rPr>
                <w:rFonts w:ascii="Times New Roman" w:hAnsi="Times New Roman" w:cs="Times New Roman"/>
                <w:b/>
                <w:bCs/>
                <w:sz w:val="24"/>
                <w:szCs w:val="24"/>
              </w:rPr>
              <w:t>4,969,592.80</w:t>
            </w:r>
          </w:p>
        </w:tc>
        <w:tc>
          <w:tcPr>
            <w:tcW w:w="1520" w:type="dxa"/>
            <w:tcBorders>
              <w:top w:val="nil"/>
              <w:left w:val="nil"/>
              <w:bottom w:val="nil"/>
              <w:right w:val="single" w:sz="8" w:space="0" w:color="000000"/>
            </w:tcBorders>
          </w:tcPr>
          <w:p w14:paraId="5AE352A6" w14:textId="52193BFF" w:rsidR="00CF0D08" w:rsidRPr="00BD01B9" w:rsidRDefault="00CF0D08" w:rsidP="00CF0D08">
            <w:pPr>
              <w:spacing w:after="0" w:line="240" w:lineRule="auto"/>
              <w:contextualSpacing/>
              <w:jc w:val="right"/>
              <w:rPr>
                <w:rFonts w:ascii="Times New Roman" w:eastAsia="Times New Roman" w:hAnsi="Times New Roman" w:cs="Times New Roman"/>
                <w:b/>
                <w:bCs/>
                <w:color w:val="000000"/>
                <w:sz w:val="24"/>
                <w:szCs w:val="24"/>
              </w:rPr>
            </w:pPr>
            <w:r w:rsidRPr="00BD01B9">
              <w:rPr>
                <w:rFonts w:ascii="Times New Roman" w:hAnsi="Times New Roman" w:cs="Times New Roman"/>
                <w:b/>
                <w:bCs/>
                <w:sz w:val="24"/>
                <w:szCs w:val="24"/>
              </w:rPr>
              <w:t>3,037,155.65</w:t>
            </w:r>
          </w:p>
        </w:tc>
      </w:tr>
      <w:tr w:rsidR="00CF0D08" w:rsidRPr="00BD01B9" w14:paraId="6E446AD5" w14:textId="77777777" w:rsidTr="00BD01B9">
        <w:trPr>
          <w:trHeight w:val="315"/>
        </w:trPr>
        <w:tc>
          <w:tcPr>
            <w:tcW w:w="3060" w:type="dxa"/>
            <w:tcBorders>
              <w:top w:val="nil"/>
              <w:left w:val="single" w:sz="8" w:space="0" w:color="000000"/>
              <w:bottom w:val="nil"/>
              <w:right w:val="nil"/>
            </w:tcBorders>
            <w:vAlign w:val="bottom"/>
          </w:tcPr>
          <w:p w14:paraId="7045A727" w14:textId="77777777" w:rsidR="00CF0D08" w:rsidRPr="00A113EB" w:rsidRDefault="00CF0D08" w:rsidP="00CF0D08">
            <w:pPr>
              <w:spacing w:after="0" w:line="240" w:lineRule="auto"/>
              <w:contextualSpacing/>
              <w:rPr>
                <w:rFonts w:ascii="Times New Roman" w:eastAsia="Times New Roman" w:hAnsi="Times New Roman" w:cs="Times New Roman"/>
                <w:b/>
                <w:bCs/>
                <w:color w:val="000000"/>
                <w:sz w:val="24"/>
                <w:szCs w:val="24"/>
              </w:rPr>
            </w:pPr>
            <w:r w:rsidRPr="00A113EB">
              <w:rPr>
                <w:rFonts w:ascii="Times New Roman" w:eastAsia="Times New Roman" w:hAnsi="Times New Roman" w:cs="Times New Roman"/>
                <w:b/>
                <w:bCs/>
                <w:color w:val="000000"/>
                <w:sz w:val="24"/>
                <w:szCs w:val="24"/>
              </w:rPr>
              <w:t>Continuing Appropriation</w:t>
            </w:r>
          </w:p>
        </w:tc>
        <w:tc>
          <w:tcPr>
            <w:tcW w:w="1620" w:type="dxa"/>
            <w:tcBorders>
              <w:top w:val="nil"/>
              <w:left w:val="nil"/>
              <w:bottom w:val="nil"/>
              <w:right w:val="nil"/>
            </w:tcBorders>
          </w:tcPr>
          <w:p w14:paraId="3B2A7882" w14:textId="4651B2F5" w:rsidR="00CF0D08" w:rsidRPr="00A113EB" w:rsidRDefault="00CF0D08" w:rsidP="00CF0D08">
            <w:pPr>
              <w:spacing w:after="0" w:line="240" w:lineRule="auto"/>
              <w:contextualSpacing/>
              <w:jc w:val="right"/>
              <w:rPr>
                <w:rFonts w:ascii="Times New Roman" w:eastAsia="Times New Roman" w:hAnsi="Times New Roman" w:cs="Times New Roman"/>
                <w:b/>
                <w:bCs/>
                <w:color w:val="000000"/>
                <w:sz w:val="24"/>
                <w:szCs w:val="24"/>
              </w:rPr>
            </w:pPr>
            <w:r w:rsidRPr="00A113EB">
              <w:rPr>
                <w:rFonts w:ascii="Times New Roman" w:hAnsi="Times New Roman" w:cs="Times New Roman"/>
                <w:b/>
                <w:bCs/>
                <w:sz w:val="24"/>
                <w:szCs w:val="24"/>
              </w:rPr>
              <w:t>387,922.74</w:t>
            </w:r>
          </w:p>
        </w:tc>
        <w:tc>
          <w:tcPr>
            <w:tcW w:w="1620" w:type="dxa"/>
            <w:tcBorders>
              <w:top w:val="nil"/>
              <w:left w:val="nil"/>
              <w:bottom w:val="nil"/>
              <w:right w:val="nil"/>
            </w:tcBorders>
          </w:tcPr>
          <w:p w14:paraId="675DD815" w14:textId="2B7F2941" w:rsidR="00CF0D08" w:rsidRPr="00A113EB" w:rsidRDefault="00CF0D08" w:rsidP="00CF0D08">
            <w:pPr>
              <w:spacing w:after="0" w:line="240" w:lineRule="auto"/>
              <w:contextualSpacing/>
              <w:jc w:val="right"/>
              <w:rPr>
                <w:rFonts w:ascii="Times New Roman" w:eastAsia="Times New Roman" w:hAnsi="Times New Roman" w:cs="Times New Roman"/>
                <w:b/>
                <w:bCs/>
                <w:color w:val="000000"/>
                <w:sz w:val="24"/>
                <w:szCs w:val="24"/>
              </w:rPr>
            </w:pPr>
            <w:r w:rsidRPr="00A113EB">
              <w:rPr>
                <w:rFonts w:ascii="Times New Roman" w:hAnsi="Times New Roman" w:cs="Times New Roman"/>
                <w:b/>
                <w:bCs/>
                <w:sz w:val="24"/>
                <w:szCs w:val="24"/>
              </w:rPr>
              <w:t>255,000.00</w:t>
            </w:r>
          </w:p>
        </w:tc>
        <w:tc>
          <w:tcPr>
            <w:tcW w:w="1520" w:type="dxa"/>
            <w:tcBorders>
              <w:top w:val="nil"/>
              <w:left w:val="nil"/>
              <w:bottom w:val="nil"/>
              <w:right w:val="single" w:sz="8" w:space="0" w:color="000000"/>
            </w:tcBorders>
          </w:tcPr>
          <w:p w14:paraId="16379B10" w14:textId="6B40E6AA" w:rsidR="00CF0D08" w:rsidRPr="00A113EB" w:rsidRDefault="00CF0D08" w:rsidP="00CF0D08">
            <w:pPr>
              <w:spacing w:after="0" w:line="240" w:lineRule="auto"/>
              <w:contextualSpacing/>
              <w:jc w:val="right"/>
              <w:rPr>
                <w:rFonts w:ascii="Times New Roman" w:eastAsia="Times New Roman" w:hAnsi="Times New Roman" w:cs="Times New Roman"/>
                <w:b/>
                <w:bCs/>
                <w:color w:val="000000"/>
                <w:sz w:val="24"/>
                <w:szCs w:val="24"/>
              </w:rPr>
            </w:pPr>
            <w:r w:rsidRPr="00A113EB">
              <w:rPr>
                <w:rFonts w:ascii="Times New Roman" w:hAnsi="Times New Roman" w:cs="Times New Roman"/>
                <w:b/>
                <w:bCs/>
                <w:sz w:val="24"/>
                <w:szCs w:val="24"/>
              </w:rPr>
              <w:t>132,922.74</w:t>
            </w:r>
          </w:p>
        </w:tc>
      </w:tr>
      <w:tr w:rsidR="00B44158" w:rsidRPr="00BD01B9" w14:paraId="7927BC54" w14:textId="77777777" w:rsidTr="00BD01B9">
        <w:trPr>
          <w:trHeight w:val="315"/>
        </w:trPr>
        <w:tc>
          <w:tcPr>
            <w:tcW w:w="3060" w:type="dxa"/>
            <w:tcBorders>
              <w:top w:val="nil"/>
              <w:left w:val="single" w:sz="8" w:space="0" w:color="000000"/>
              <w:bottom w:val="nil"/>
              <w:right w:val="nil"/>
            </w:tcBorders>
            <w:vAlign w:val="bottom"/>
          </w:tcPr>
          <w:p w14:paraId="51C36C28" w14:textId="28769A2E" w:rsidR="00B44158" w:rsidRPr="00A113EB" w:rsidRDefault="006935E6" w:rsidP="000D4B67">
            <w:pPr>
              <w:spacing w:after="0" w:line="240" w:lineRule="auto"/>
              <w:contextualSpacing/>
              <w:rPr>
                <w:rFonts w:ascii="Times New Roman" w:eastAsia="Times New Roman" w:hAnsi="Times New Roman" w:cs="Times New Roman"/>
                <w:b/>
                <w:bCs/>
                <w:color w:val="000000"/>
                <w:sz w:val="24"/>
                <w:szCs w:val="24"/>
              </w:rPr>
            </w:pPr>
            <w:r w:rsidRPr="00A113EB">
              <w:rPr>
                <w:rFonts w:ascii="Times New Roman" w:eastAsia="Times New Roman" w:hAnsi="Times New Roman" w:cs="Times New Roman"/>
                <w:b/>
                <w:bCs/>
                <w:color w:val="000000"/>
                <w:sz w:val="24"/>
                <w:szCs w:val="24"/>
              </w:rPr>
              <w:t>Special</w:t>
            </w:r>
            <w:r w:rsidR="00B44158" w:rsidRPr="00A113EB">
              <w:rPr>
                <w:rFonts w:ascii="Times New Roman" w:eastAsia="Times New Roman" w:hAnsi="Times New Roman" w:cs="Times New Roman"/>
                <w:b/>
                <w:bCs/>
                <w:color w:val="000000"/>
                <w:sz w:val="24"/>
                <w:szCs w:val="24"/>
              </w:rPr>
              <w:t xml:space="preserve"> Trust Fund</w:t>
            </w:r>
          </w:p>
        </w:tc>
        <w:tc>
          <w:tcPr>
            <w:tcW w:w="1620" w:type="dxa"/>
            <w:tcBorders>
              <w:top w:val="nil"/>
              <w:left w:val="nil"/>
              <w:bottom w:val="nil"/>
              <w:right w:val="nil"/>
            </w:tcBorders>
          </w:tcPr>
          <w:p w14:paraId="51192142"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p>
        </w:tc>
        <w:tc>
          <w:tcPr>
            <w:tcW w:w="1620" w:type="dxa"/>
            <w:tcBorders>
              <w:top w:val="nil"/>
              <w:left w:val="nil"/>
              <w:bottom w:val="nil"/>
              <w:right w:val="nil"/>
            </w:tcBorders>
          </w:tcPr>
          <w:p w14:paraId="4C1DBBF0" w14:textId="77777777" w:rsidR="00B44158" w:rsidRPr="00BD01B9" w:rsidRDefault="00B44158" w:rsidP="000D4B67">
            <w:pPr>
              <w:spacing w:after="0" w:line="240" w:lineRule="auto"/>
              <w:contextualSpacing/>
              <w:jc w:val="right"/>
              <w:rPr>
                <w:rFonts w:ascii="Times New Roman" w:eastAsia="Times New Roman" w:hAnsi="Times New Roman" w:cs="Times New Roman"/>
                <w:sz w:val="24"/>
                <w:szCs w:val="24"/>
              </w:rPr>
            </w:pPr>
          </w:p>
        </w:tc>
        <w:tc>
          <w:tcPr>
            <w:tcW w:w="1520" w:type="dxa"/>
            <w:tcBorders>
              <w:top w:val="nil"/>
              <w:left w:val="nil"/>
              <w:bottom w:val="nil"/>
              <w:right w:val="single" w:sz="8" w:space="0" w:color="000000"/>
            </w:tcBorders>
          </w:tcPr>
          <w:p w14:paraId="2BBFD3A9" w14:textId="77777777" w:rsidR="00B44158" w:rsidRPr="00BD01B9" w:rsidRDefault="00B44158" w:rsidP="000D4B67">
            <w:pPr>
              <w:spacing w:after="0" w:line="240" w:lineRule="auto"/>
              <w:contextualSpacing/>
              <w:jc w:val="right"/>
              <w:rPr>
                <w:rFonts w:ascii="Times New Roman" w:eastAsia="Times New Roman" w:hAnsi="Times New Roman" w:cs="Times New Roman"/>
                <w:color w:val="000000"/>
                <w:sz w:val="24"/>
                <w:szCs w:val="24"/>
              </w:rPr>
            </w:pPr>
          </w:p>
        </w:tc>
      </w:tr>
      <w:tr w:rsidR="00BD01B9" w:rsidRPr="00BD01B9" w14:paraId="0FC4316B" w14:textId="77777777" w:rsidTr="00BD01B9">
        <w:trPr>
          <w:trHeight w:val="315"/>
        </w:trPr>
        <w:tc>
          <w:tcPr>
            <w:tcW w:w="3060" w:type="dxa"/>
            <w:tcBorders>
              <w:top w:val="nil"/>
              <w:left w:val="single" w:sz="8" w:space="0" w:color="000000"/>
              <w:bottom w:val="nil"/>
              <w:right w:val="nil"/>
            </w:tcBorders>
            <w:vAlign w:val="bottom"/>
          </w:tcPr>
          <w:p w14:paraId="0470DCBA" w14:textId="799E9FA5" w:rsidR="00BD01B9" w:rsidRPr="00BD01B9" w:rsidRDefault="00BD01B9" w:rsidP="00BD01B9">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CY 2023</w:t>
            </w:r>
          </w:p>
        </w:tc>
        <w:tc>
          <w:tcPr>
            <w:tcW w:w="1620" w:type="dxa"/>
            <w:tcBorders>
              <w:top w:val="nil"/>
              <w:left w:val="nil"/>
              <w:bottom w:val="nil"/>
              <w:right w:val="nil"/>
            </w:tcBorders>
          </w:tcPr>
          <w:p w14:paraId="78D088EF" w14:textId="0F029790" w:rsidR="00BD01B9" w:rsidRPr="00BD01B9" w:rsidRDefault="00BD01B9" w:rsidP="00BD01B9">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3,109,449.61</w:t>
            </w:r>
          </w:p>
        </w:tc>
        <w:tc>
          <w:tcPr>
            <w:tcW w:w="1620" w:type="dxa"/>
            <w:tcBorders>
              <w:top w:val="nil"/>
              <w:left w:val="nil"/>
              <w:bottom w:val="nil"/>
              <w:right w:val="nil"/>
            </w:tcBorders>
          </w:tcPr>
          <w:p w14:paraId="73222FF5" w14:textId="67703F47" w:rsidR="00BD01B9" w:rsidRPr="00BD01B9" w:rsidRDefault="00BD01B9" w:rsidP="00BD01B9">
            <w:pPr>
              <w:spacing w:after="0" w:line="240" w:lineRule="auto"/>
              <w:contextualSpacing/>
              <w:jc w:val="right"/>
              <w:rPr>
                <w:rFonts w:ascii="Times New Roman" w:eastAsia="Times New Roman" w:hAnsi="Times New Roman" w:cs="Times New Roman"/>
                <w:sz w:val="24"/>
                <w:szCs w:val="24"/>
              </w:rPr>
            </w:pPr>
            <w:r w:rsidRPr="00BD01B9">
              <w:rPr>
                <w:rFonts w:ascii="Times New Roman" w:hAnsi="Times New Roman" w:cs="Times New Roman"/>
                <w:sz w:val="24"/>
                <w:szCs w:val="24"/>
              </w:rPr>
              <w:t>-</w:t>
            </w:r>
          </w:p>
        </w:tc>
        <w:tc>
          <w:tcPr>
            <w:tcW w:w="1520" w:type="dxa"/>
            <w:tcBorders>
              <w:top w:val="nil"/>
              <w:left w:val="nil"/>
              <w:bottom w:val="nil"/>
              <w:right w:val="single" w:sz="8" w:space="0" w:color="000000"/>
            </w:tcBorders>
          </w:tcPr>
          <w:p w14:paraId="0196C304" w14:textId="0A80433F" w:rsidR="00BD01B9" w:rsidRPr="00BD01B9" w:rsidRDefault="00BD01B9" w:rsidP="00BD01B9">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3,109,449.61</w:t>
            </w:r>
          </w:p>
        </w:tc>
      </w:tr>
      <w:tr w:rsidR="00CF0D08" w:rsidRPr="00BD01B9" w14:paraId="34E930E9" w14:textId="77777777" w:rsidTr="00BD01B9">
        <w:trPr>
          <w:trHeight w:val="315"/>
        </w:trPr>
        <w:tc>
          <w:tcPr>
            <w:tcW w:w="3060" w:type="dxa"/>
            <w:tcBorders>
              <w:top w:val="nil"/>
              <w:left w:val="single" w:sz="8" w:space="0" w:color="000000"/>
              <w:bottom w:val="nil"/>
              <w:right w:val="nil"/>
            </w:tcBorders>
            <w:vAlign w:val="bottom"/>
          </w:tcPr>
          <w:p w14:paraId="111DBB53" w14:textId="00F77B1E" w:rsidR="00CF0D08" w:rsidRPr="00BD01B9" w:rsidRDefault="00CF0D08" w:rsidP="00CF0D08">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CY 2022</w:t>
            </w:r>
          </w:p>
        </w:tc>
        <w:tc>
          <w:tcPr>
            <w:tcW w:w="1620" w:type="dxa"/>
            <w:tcBorders>
              <w:top w:val="nil"/>
              <w:left w:val="nil"/>
              <w:bottom w:val="nil"/>
              <w:right w:val="nil"/>
            </w:tcBorders>
          </w:tcPr>
          <w:p w14:paraId="3CA806DD" w14:textId="313AE892"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1,726,150.27</w:t>
            </w:r>
          </w:p>
        </w:tc>
        <w:tc>
          <w:tcPr>
            <w:tcW w:w="1620" w:type="dxa"/>
            <w:tcBorders>
              <w:top w:val="nil"/>
              <w:left w:val="nil"/>
              <w:bottom w:val="nil"/>
              <w:right w:val="nil"/>
            </w:tcBorders>
          </w:tcPr>
          <w:p w14:paraId="151C3078" w14:textId="78F0B44B" w:rsidR="00CF0D08" w:rsidRPr="00BD01B9" w:rsidRDefault="0061731F" w:rsidP="00CF0D08">
            <w:pPr>
              <w:spacing w:after="0" w:line="240" w:lineRule="auto"/>
              <w:contextualSpacing/>
              <w:jc w:val="right"/>
              <w:rPr>
                <w:rFonts w:ascii="Times New Roman" w:eastAsia="Times New Roman" w:hAnsi="Times New Roman" w:cs="Times New Roman"/>
                <w:sz w:val="24"/>
                <w:szCs w:val="24"/>
              </w:rPr>
            </w:pPr>
            <w:r w:rsidRPr="0061731F">
              <w:rPr>
                <w:rFonts w:ascii="Times New Roman" w:eastAsia="Times New Roman" w:hAnsi="Times New Roman" w:cs="Times New Roman"/>
                <w:sz w:val="24"/>
                <w:szCs w:val="24"/>
              </w:rPr>
              <w:t>1,721,149.42</w:t>
            </w:r>
          </w:p>
        </w:tc>
        <w:tc>
          <w:tcPr>
            <w:tcW w:w="1520" w:type="dxa"/>
            <w:tcBorders>
              <w:top w:val="nil"/>
              <w:left w:val="nil"/>
              <w:bottom w:val="nil"/>
              <w:right w:val="single" w:sz="8" w:space="0" w:color="000000"/>
            </w:tcBorders>
          </w:tcPr>
          <w:p w14:paraId="757C1972" w14:textId="7CA7FB3F" w:rsidR="00CF0D08" w:rsidRPr="00BD01B9" w:rsidRDefault="0061731F" w:rsidP="00CF0D08">
            <w:pPr>
              <w:spacing w:after="0" w:line="240" w:lineRule="auto"/>
              <w:contextualSpacing/>
              <w:jc w:val="right"/>
              <w:rPr>
                <w:rFonts w:ascii="Times New Roman" w:eastAsia="Times New Roman" w:hAnsi="Times New Roman" w:cs="Times New Roman"/>
                <w:color w:val="000000"/>
                <w:sz w:val="24"/>
                <w:szCs w:val="24"/>
              </w:rPr>
            </w:pPr>
            <w:r w:rsidRPr="0061731F">
              <w:rPr>
                <w:rFonts w:ascii="Times New Roman" w:eastAsia="Times New Roman" w:hAnsi="Times New Roman" w:cs="Times New Roman"/>
                <w:color w:val="000000"/>
                <w:sz w:val="24"/>
                <w:szCs w:val="24"/>
              </w:rPr>
              <w:t>5,000.85</w:t>
            </w:r>
          </w:p>
        </w:tc>
      </w:tr>
      <w:tr w:rsidR="00CF0D08" w:rsidRPr="00BD01B9" w14:paraId="21AAC176" w14:textId="77777777" w:rsidTr="00BD01B9">
        <w:trPr>
          <w:trHeight w:val="315"/>
        </w:trPr>
        <w:tc>
          <w:tcPr>
            <w:tcW w:w="3060" w:type="dxa"/>
            <w:tcBorders>
              <w:top w:val="nil"/>
              <w:left w:val="single" w:sz="8" w:space="0" w:color="000000"/>
              <w:bottom w:val="nil"/>
              <w:right w:val="nil"/>
            </w:tcBorders>
            <w:vAlign w:val="bottom"/>
          </w:tcPr>
          <w:p w14:paraId="74A89BDA" w14:textId="77777777" w:rsidR="00CF0D08" w:rsidRPr="00BD01B9" w:rsidRDefault="00CF0D08" w:rsidP="00CF0D08">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CY 2021</w:t>
            </w:r>
          </w:p>
        </w:tc>
        <w:tc>
          <w:tcPr>
            <w:tcW w:w="1620" w:type="dxa"/>
            <w:tcBorders>
              <w:top w:val="nil"/>
              <w:left w:val="nil"/>
              <w:bottom w:val="nil"/>
              <w:right w:val="nil"/>
            </w:tcBorders>
          </w:tcPr>
          <w:p w14:paraId="036FF891" w14:textId="77777777"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715,812.14</w:t>
            </w:r>
          </w:p>
        </w:tc>
        <w:tc>
          <w:tcPr>
            <w:tcW w:w="1620" w:type="dxa"/>
            <w:tcBorders>
              <w:top w:val="nil"/>
              <w:left w:val="nil"/>
              <w:bottom w:val="nil"/>
              <w:right w:val="nil"/>
            </w:tcBorders>
          </w:tcPr>
          <w:p w14:paraId="799F8001" w14:textId="529C9F98" w:rsidR="00CF0D08" w:rsidRPr="00BD01B9" w:rsidRDefault="0061731F" w:rsidP="00CF0D08">
            <w:pPr>
              <w:spacing w:after="0" w:line="240" w:lineRule="auto"/>
              <w:contextualSpacing/>
              <w:jc w:val="right"/>
              <w:rPr>
                <w:rFonts w:ascii="Times New Roman" w:eastAsia="Times New Roman" w:hAnsi="Times New Roman" w:cs="Times New Roman"/>
                <w:sz w:val="24"/>
                <w:szCs w:val="24"/>
              </w:rPr>
            </w:pPr>
            <w:r w:rsidRPr="0061731F">
              <w:rPr>
                <w:rFonts w:ascii="Times New Roman" w:eastAsia="Times New Roman" w:hAnsi="Times New Roman" w:cs="Times New Roman"/>
                <w:sz w:val="24"/>
                <w:szCs w:val="24"/>
              </w:rPr>
              <w:t>715,812.14</w:t>
            </w:r>
          </w:p>
        </w:tc>
        <w:tc>
          <w:tcPr>
            <w:tcW w:w="1520" w:type="dxa"/>
            <w:tcBorders>
              <w:top w:val="nil"/>
              <w:left w:val="nil"/>
              <w:bottom w:val="nil"/>
              <w:right w:val="single" w:sz="8" w:space="0" w:color="000000"/>
            </w:tcBorders>
          </w:tcPr>
          <w:p w14:paraId="76FEA271" w14:textId="5D9B223F" w:rsidR="00CF0D08" w:rsidRPr="00BD01B9" w:rsidRDefault="0061731F"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w:t>
            </w:r>
          </w:p>
        </w:tc>
      </w:tr>
      <w:tr w:rsidR="00CF0D08" w:rsidRPr="00BD01B9" w14:paraId="5C8A8B39" w14:textId="77777777" w:rsidTr="00BD01B9">
        <w:trPr>
          <w:trHeight w:val="315"/>
        </w:trPr>
        <w:tc>
          <w:tcPr>
            <w:tcW w:w="3060" w:type="dxa"/>
            <w:tcBorders>
              <w:top w:val="nil"/>
              <w:left w:val="single" w:sz="8" w:space="0" w:color="000000"/>
              <w:bottom w:val="nil"/>
              <w:right w:val="nil"/>
            </w:tcBorders>
            <w:vAlign w:val="bottom"/>
          </w:tcPr>
          <w:p w14:paraId="2ECCA1D0" w14:textId="77777777" w:rsidR="00CF0D08" w:rsidRPr="00BD01B9" w:rsidRDefault="00CF0D08" w:rsidP="00CF0D08">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CY 2020</w:t>
            </w:r>
          </w:p>
        </w:tc>
        <w:tc>
          <w:tcPr>
            <w:tcW w:w="1620" w:type="dxa"/>
            <w:tcBorders>
              <w:top w:val="nil"/>
              <w:left w:val="nil"/>
              <w:bottom w:val="nil"/>
              <w:right w:val="nil"/>
            </w:tcBorders>
          </w:tcPr>
          <w:p w14:paraId="7B686926" w14:textId="77777777"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976,149.89</w:t>
            </w:r>
          </w:p>
        </w:tc>
        <w:tc>
          <w:tcPr>
            <w:tcW w:w="1620" w:type="dxa"/>
            <w:tcBorders>
              <w:top w:val="nil"/>
              <w:left w:val="nil"/>
              <w:bottom w:val="nil"/>
              <w:right w:val="nil"/>
            </w:tcBorders>
          </w:tcPr>
          <w:p w14:paraId="6F96C6AC" w14:textId="6B7B76B8" w:rsidR="00CF0D08" w:rsidRPr="00BD01B9" w:rsidRDefault="0061731F" w:rsidP="00CF0D08">
            <w:pPr>
              <w:spacing w:after="0" w:line="240" w:lineRule="auto"/>
              <w:contextualSpacing/>
              <w:jc w:val="right"/>
              <w:rPr>
                <w:rFonts w:ascii="Times New Roman" w:eastAsia="Times New Roman" w:hAnsi="Times New Roman" w:cs="Times New Roman"/>
                <w:color w:val="000000"/>
                <w:sz w:val="24"/>
                <w:szCs w:val="24"/>
              </w:rPr>
            </w:pPr>
            <w:r w:rsidRPr="0061731F">
              <w:rPr>
                <w:rFonts w:ascii="Times New Roman" w:eastAsia="Times New Roman" w:hAnsi="Times New Roman" w:cs="Times New Roman"/>
                <w:color w:val="000000"/>
                <w:sz w:val="24"/>
                <w:szCs w:val="24"/>
              </w:rPr>
              <w:t>976,149.89</w:t>
            </w:r>
          </w:p>
        </w:tc>
        <w:tc>
          <w:tcPr>
            <w:tcW w:w="1520" w:type="dxa"/>
            <w:tcBorders>
              <w:top w:val="nil"/>
              <w:left w:val="nil"/>
              <w:bottom w:val="nil"/>
              <w:right w:val="single" w:sz="8" w:space="0" w:color="000000"/>
            </w:tcBorders>
          </w:tcPr>
          <w:p w14:paraId="065095AC" w14:textId="281C4E9D" w:rsidR="00CF0D08" w:rsidRPr="00BD01B9" w:rsidRDefault="0061731F"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w:t>
            </w:r>
          </w:p>
        </w:tc>
      </w:tr>
      <w:tr w:rsidR="00CF0D08" w:rsidRPr="00BD01B9" w14:paraId="38CB3078" w14:textId="77777777" w:rsidTr="00BD01B9">
        <w:trPr>
          <w:trHeight w:val="315"/>
        </w:trPr>
        <w:tc>
          <w:tcPr>
            <w:tcW w:w="3060" w:type="dxa"/>
            <w:tcBorders>
              <w:top w:val="nil"/>
              <w:left w:val="single" w:sz="8" w:space="0" w:color="000000"/>
              <w:bottom w:val="nil"/>
              <w:right w:val="nil"/>
            </w:tcBorders>
            <w:vAlign w:val="bottom"/>
          </w:tcPr>
          <w:p w14:paraId="4A0BFC32" w14:textId="77777777" w:rsidR="00CF0D08" w:rsidRPr="00BD01B9" w:rsidRDefault="00CF0D08" w:rsidP="00CF0D08">
            <w:pPr>
              <w:spacing w:after="0" w:line="240" w:lineRule="auto"/>
              <w:contextualSpacing/>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 xml:space="preserve">          CY 2019</w:t>
            </w:r>
          </w:p>
        </w:tc>
        <w:tc>
          <w:tcPr>
            <w:tcW w:w="1620" w:type="dxa"/>
            <w:tcBorders>
              <w:top w:val="nil"/>
              <w:left w:val="nil"/>
              <w:bottom w:val="nil"/>
              <w:right w:val="nil"/>
            </w:tcBorders>
          </w:tcPr>
          <w:p w14:paraId="48D6F8FC" w14:textId="77777777" w:rsidR="00CF0D08" w:rsidRPr="00BD01B9" w:rsidRDefault="00CF0D08"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eastAsia="Times New Roman" w:hAnsi="Times New Roman" w:cs="Times New Roman"/>
                <w:color w:val="000000"/>
                <w:sz w:val="24"/>
                <w:szCs w:val="24"/>
              </w:rPr>
              <w:t>96,523.55</w:t>
            </w:r>
          </w:p>
        </w:tc>
        <w:tc>
          <w:tcPr>
            <w:tcW w:w="1620" w:type="dxa"/>
            <w:tcBorders>
              <w:top w:val="nil"/>
              <w:left w:val="nil"/>
              <w:bottom w:val="nil"/>
              <w:right w:val="nil"/>
            </w:tcBorders>
          </w:tcPr>
          <w:p w14:paraId="7A1AA7D2" w14:textId="7E253CF9" w:rsidR="00CF0D08" w:rsidRPr="00BD01B9" w:rsidRDefault="0061731F" w:rsidP="00CF0D08">
            <w:pPr>
              <w:spacing w:after="0" w:line="240" w:lineRule="auto"/>
              <w:contextualSpacing/>
              <w:jc w:val="right"/>
              <w:rPr>
                <w:rFonts w:ascii="Times New Roman" w:eastAsia="Times New Roman" w:hAnsi="Times New Roman" w:cs="Times New Roman"/>
                <w:color w:val="000000"/>
                <w:sz w:val="24"/>
                <w:szCs w:val="24"/>
              </w:rPr>
            </w:pPr>
            <w:r w:rsidRPr="0061731F">
              <w:rPr>
                <w:rFonts w:ascii="Times New Roman" w:eastAsia="Times New Roman" w:hAnsi="Times New Roman" w:cs="Times New Roman"/>
                <w:color w:val="000000"/>
                <w:sz w:val="24"/>
                <w:szCs w:val="24"/>
              </w:rPr>
              <w:t>96,523.55</w:t>
            </w:r>
          </w:p>
        </w:tc>
        <w:tc>
          <w:tcPr>
            <w:tcW w:w="1520" w:type="dxa"/>
            <w:tcBorders>
              <w:top w:val="nil"/>
              <w:left w:val="nil"/>
              <w:bottom w:val="nil"/>
              <w:right w:val="single" w:sz="8" w:space="0" w:color="000000"/>
            </w:tcBorders>
          </w:tcPr>
          <w:p w14:paraId="6BA5200B" w14:textId="6ECB96B7" w:rsidR="00CF0D08" w:rsidRPr="00BD01B9" w:rsidRDefault="0061731F" w:rsidP="00CF0D08">
            <w:pPr>
              <w:spacing w:after="0" w:line="240" w:lineRule="auto"/>
              <w:contextualSpacing/>
              <w:jc w:val="right"/>
              <w:rPr>
                <w:rFonts w:ascii="Times New Roman" w:eastAsia="Times New Roman" w:hAnsi="Times New Roman" w:cs="Times New Roman"/>
                <w:color w:val="000000"/>
                <w:sz w:val="24"/>
                <w:szCs w:val="24"/>
              </w:rPr>
            </w:pPr>
            <w:r w:rsidRPr="00BD01B9">
              <w:rPr>
                <w:rFonts w:ascii="Times New Roman" w:hAnsi="Times New Roman" w:cs="Times New Roman"/>
                <w:sz w:val="24"/>
                <w:szCs w:val="24"/>
              </w:rPr>
              <w:t>-</w:t>
            </w:r>
          </w:p>
        </w:tc>
      </w:tr>
      <w:tr w:rsidR="00BD01B9" w:rsidRPr="00BD01B9" w14:paraId="658F5297" w14:textId="77777777" w:rsidTr="00BD01B9">
        <w:trPr>
          <w:trHeight w:val="134"/>
        </w:trPr>
        <w:tc>
          <w:tcPr>
            <w:tcW w:w="3060" w:type="dxa"/>
            <w:tcBorders>
              <w:top w:val="nil"/>
              <w:left w:val="single" w:sz="8" w:space="0" w:color="000000"/>
              <w:bottom w:val="single" w:sz="8" w:space="0" w:color="000000"/>
              <w:right w:val="nil"/>
            </w:tcBorders>
            <w:vAlign w:val="bottom"/>
          </w:tcPr>
          <w:p w14:paraId="660F49C7" w14:textId="77777777" w:rsidR="00BD01B9" w:rsidRPr="00BD01B9" w:rsidRDefault="00BD01B9" w:rsidP="00BD01B9">
            <w:pPr>
              <w:spacing w:after="0" w:line="240" w:lineRule="auto"/>
              <w:contextualSpacing/>
              <w:rPr>
                <w:rFonts w:ascii="Times New Roman" w:eastAsia="Times New Roman" w:hAnsi="Times New Roman" w:cs="Times New Roman"/>
                <w:b/>
                <w:color w:val="000000"/>
                <w:sz w:val="24"/>
                <w:szCs w:val="24"/>
              </w:rPr>
            </w:pPr>
            <w:r w:rsidRPr="00BD01B9">
              <w:rPr>
                <w:rFonts w:ascii="Times New Roman" w:eastAsia="Times New Roman" w:hAnsi="Times New Roman" w:cs="Times New Roman"/>
                <w:b/>
                <w:color w:val="000000"/>
                <w:sz w:val="24"/>
                <w:szCs w:val="24"/>
              </w:rPr>
              <w:t>Total</w:t>
            </w:r>
          </w:p>
        </w:tc>
        <w:tc>
          <w:tcPr>
            <w:tcW w:w="1620" w:type="dxa"/>
            <w:tcBorders>
              <w:top w:val="single" w:sz="4" w:space="0" w:color="000000"/>
              <w:left w:val="nil"/>
              <w:bottom w:val="single" w:sz="8" w:space="0" w:color="000000"/>
              <w:right w:val="nil"/>
            </w:tcBorders>
          </w:tcPr>
          <w:p w14:paraId="738E3D7E" w14:textId="6EEF6E2F" w:rsidR="00BD01B9" w:rsidRPr="00BD01B9" w:rsidRDefault="00BD01B9" w:rsidP="00BD01B9">
            <w:pPr>
              <w:spacing w:after="0" w:line="240" w:lineRule="auto"/>
              <w:contextualSpacing/>
              <w:jc w:val="right"/>
              <w:rPr>
                <w:rFonts w:ascii="Times New Roman" w:eastAsia="Times New Roman" w:hAnsi="Times New Roman" w:cs="Times New Roman"/>
                <w:b/>
                <w:bCs/>
                <w:color w:val="000000"/>
                <w:sz w:val="24"/>
                <w:szCs w:val="24"/>
              </w:rPr>
            </w:pPr>
            <w:r w:rsidRPr="00BD01B9">
              <w:rPr>
                <w:rFonts w:ascii="Times New Roman" w:hAnsi="Times New Roman" w:cs="Times New Roman"/>
                <w:b/>
                <w:bCs/>
                <w:sz w:val="24"/>
                <w:szCs w:val="24"/>
              </w:rPr>
              <w:t>15,018,756.65</w:t>
            </w:r>
          </w:p>
        </w:tc>
        <w:tc>
          <w:tcPr>
            <w:tcW w:w="1620" w:type="dxa"/>
            <w:tcBorders>
              <w:top w:val="single" w:sz="4" w:space="0" w:color="000000"/>
              <w:left w:val="nil"/>
              <w:bottom w:val="single" w:sz="8" w:space="0" w:color="000000"/>
              <w:right w:val="nil"/>
            </w:tcBorders>
          </w:tcPr>
          <w:p w14:paraId="32DA01B0" w14:textId="5885D15F" w:rsidR="00BD01B9" w:rsidRPr="00BD01B9" w:rsidRDefault="00BD01B9" w:rsidP="00BD01B9">
            <w:pPr>
              <w:spacing w:after="0" w:line="240" w:lineRule="auto"/>
              <w:contextualSpacing/>
              <w:jc w:val="right"/>
              <w:rPr>
                <w:rFonts w:ascii="Times New Roman" w:eastAsia="Times New Roman" w:hAnsi="Times New Roman" w:cs="Times New Roman"/>
                <w:b/>
                <w:bCs/>
                <w:color w:val="000000"/>
                <w:sz w:val="24"/>
                <w:szCs w:val="24"/>
              </w:rPr>
            </w:pPr>
            <w:r w:rsidRPr="00BD01B9">
              <w:rPr>
                <w:rFonts w:ascii="Times New Roman" w:hAnsi="Times New Roman" w:cs="Times New Roman"/>
                <w:b/>
                <w:bCs/>
                <w:sz w:val="24"/>
                <w:szCs w:val="24"/>
              </w:rPr>
              <w:t>8,734,227.80</w:t>
            </w:r>
          </w:p>
        </w:tc>
        <w:tc>
          <w:tcPr>
            <w:tcW w:w="1520" w:type="dxa"/>
            <w:tcBorders>
              <w:top w:val="single" w:sz="4" w:space="0" w:color="000000"/>
              <w:left w:val="nil"/>
              <w:bottom w:val="single" w:sz="8" w:space="0" w:color="000000"/>
              <w:right w:val="single" w:sz="8" w:space="0" w:color="000000"/>
            </w:tcBorders>
          </w:tcPr>
          <w:p w14:paraId="707F7A9A" w14:textId="3864B966" w:rsidR="00BD01B9" w:rsidRPr="00BD01B9" w:rsidRDefault="00BD01B9" w:rsidP="00BD01B9">
            <w:pPr>
              <w:spacing w:after="0" w:line="240" w:lineRule="auto"/>
              <w:contextualSpacing/>
              <w:jc w:val="right"/>
              <w:rPr>
                <w:rFonts w:ascii="Times New Roman" w:eastAsia="Times New Roman" w:hAnsi="Times New Roman" w:cs="Times New Roman"/>
                <w:b/>
                <w:bCs/>
                <w:color w:val="000000"/>
                <w:sz w:val="24"/>
                <w:szCs w:val="24"/>
              </w:rPr>
            </w:pPr>
            <w:r w:rsidRPr="00BD01B9">
              <w:rPr>
                <w:rFonts w:ascii="Times New Roman" w:hAnsi="Times New Roman" w:cs="Times New Roman"/>
                <w:b/>
                <w:bCs/>
                <w:sz w:val="24"/>
                <w:szCs w:val="24"/>
              </w:rPr>
              <w:t>6,284,528.85</w:t>
            </w:r>
          </w:p>
        </w:tc>
      </w:tr>
    </w:tbl>
    <w:p w14:paraId="7C407076" w14:textId="77777777" w:rsidR="006A1E5F" w:rsidRPr="00E749CE" w:rsidRDefault="006A1E5F" w:rsidP="00F00DAF">
      <w:pPr>
        <w:spacing w:after="0" w:line="240" w:lineRule="auto"/>
        <w:contextualSpacing/>
        <w:rPr>
          <w:rFonts w:ascii="Times New Roman" w:eastAsia="Times New Roman" w:hAnsi="Times New Roman" w:cs="Times New Roman"/>
          <w:b/>
          <w:sz w:val="24"/>
          <w:szCs w:val="24"/>
          <w:highlight w:val="yellow"/>
          <w:lang w:val="en-US"/>
        </w:rPr>
        <w:sectPr w:rsidR="006A1E5F" w:rsidRPr="00E749CE" w:rsidSect="006935E6">
          <w:footerReference w:type="first" r:id="rId26"/>
          <w:pgSz w:w="12240" w:h="15840"/>
          <w:pgMar w:top="1440" w:right="2160" w:bottom="1440" w:left="1440" w:header="706" w:footer="706" w:gutter="0"/>
          <w:pgNumType w:start="11"/>
          <w:cols w:space="708"/>
          <w:docGrid w:linePitch="360"/>
        </w:sectPr>
      </w:pPr>
    </w:p>
    <w:p w14:paraId="4F276789" w14:textId="77777777" w:rsidR="006A1E5F" w:rsidRPr="00E749CE" w:rsidRDefault="006A1E5F">
      <w:pPr>
        <w:spacing w:after="0" w:line="240" w:lineRule="auto"/>
        <w:ind w:left="5100" w:firstLine="660"/>
        <w:rPr>
          <w:rFonts w:ascii="Times New Roman" w:eastAsia="Times New Roman" w:hAnsi="Times New Roman" w:cs="Times New Roman"/>
          <w:b/>
          <w:i/>
          <w:sz w:val="24"/>
          <w:szCs w:val="24"/>
          <w:highlight w:val="yellow"/>
          <w:lang w:val="en-US"/>
        </w:rPr>
      </w:pPr>
    </w:p>
    <w:p w14:paraId="35BBD899" w14:textId="77777777" w:rsidR="006A1E5F" w:rsidRPr="00E749CE" w:rsidRDefault="006A1E5F">
      <w:pPr>
        <w:spacing w:after="0" w:line="240" w:lineRule="auto"/>
        <w:rPr>
          <w:rFonts w:ascii="Times New Roman" w:eastAsia="Times New Roman" w:hAnsi="Times New Roman" w:cs="Times New Roman"/>
          <w:sz w:val="24"/>
          <w:szCs w:val="24"/>
          <w:highlight w:val="yellow"/>
          <w:lang w:val="en-US"/>
        </w:rPr>
      </w:pPr>
    </w:p>
    <w:p w14:paraId="027139A8" w14:textId="77777777" w:rsidR="006A1E5F" w:rsidRPr="00E749CE" w:rsidRDefault="006A1E5F">
      <w:pPr>
        <w:spacing w:after="0" w:line="240" w:lineRule="auto"/>
        <w:rPr>
          <w:rFonts w:ascii="Times New Roman" w:eastAsia="Times New Roman" w:hAnsi="Times New Roman" w:cs="Times New Roman"/>
          <w:sz w:val="24"/>
          <w:szCs w:val="24"/>
          <w:highlight w:val="yellow"/>
          <w:lang w:val="en-US"/>
        </w:rPr>
      </w:pPr>
    </w:p>
    <w:p w14:paraId="4CBD8DDD" w14:textId="77777777" w:rsidR="006A1E5F" w:rsidRPr="00E749CE" w:rsidRDefault="006A1E5F">
      <w:pPr>
        <w:spacing w:after="0" w:line="240" w:lineRule="auto"/>
        <w:rPr>
          <w:rFonts w:ascii="Times New Roman" w:eastAsia="Times New Roman" w:hAnsi="Times New Roman" w:cs="Times New Roman"/>
          <w:sz w:val="24"/>
          <w:szCs w:val="24"/>
          <w:highlight w:val="yellow"/>
          <w:lang w:val="en-US"/>
        </w:rPr>
      </w:pPr>
    </w:p>
    <w:p w14:paraId="1EF83B18" w14:textId="77777777" w:rsidR="006A1E5F" w:rsidRPr="00E749CE" w:rsidRDefault="006A1E5F">
      <w:pPr>
        <w:spacing w:after="0" w:line="240" w:lineRule="auto"/>
        <w:rPr>
          <w:rFonts w:ascii="Times New Roman" w:eastAsia="Times New Roman" w:hAnsi="Times New Roman" w:cs="Times New Roman"/>
          <w:sz w:val="24"/>
          <w:szCs w:val="20"/>
          <w:highlight w:val="yellow"/>
          <w:lang w:val="en-US"/>
        </w:rPr>
      </w:pPr>
    </w:p>
    <w:p w14:paraId="33FFD01A" w14:textId="77777777" w:rsidR="006A1E5F" w:rsidRPr="00E749CE" w:rsidRDefault="006A1E5F">
      <w:pPr>
        <w:spacing w:after="0" w:line="240" w:lineRule="auto"/>
        <w:rPr>
          <w:rFonts w:ascii="Times New Roman" w:eastAsia="Times New Roman" w:hAnsi="Times New Roman" w:cs="Times New Roman"/>
          <w:sz w:val="24"/>
          <w:szCs w:val="20"/>
          <w:highlight w:val="yellow"/>
          <w:lang w:val="en-US"/>
        </w:rPr>
      </w:pPr>
    </w:p>
    <w:p w14:paraId="77DF3AC0" w14:textId="77777777" w:rsidR="006A1E5F" w:rsidRPr="00E749CE" w:rsidRDefault="006A1E5F">
      <w:pPr>
        <w:spacing w:after="0" w:line="240" w:lineRule="auto"/>
        <w:rPr>
          <w:rFonts w:ascii="Times New Roman" w:eastAsia="Times New Roman" w:hAnsi="Times New Roman" w:cs="Times New Roman"/>
          <w:sz w:val="24"/>
          <w:szCs w:val="20"/>
          <w:highlight w:val="yellow"/>
          <w:lang w:val="en-US"/>
        </w:rPr>
      </w:pPr>
    </w:p>
    <w:p w14:paraId="49DDD8A0" w14:textId="77777777" w:rsidR="006A1E5F" w:rsidRPr="00E749CE" w:rsidRDefault="006A1E5F">
      <w:pPr>
        <w:spacing w:after="0" w:line="240" w:lineRule="auto"/>
        <w:rPr>
          <w:rFonts w:ascii="Times New Roman" w:eastAsia="Times New Roman" w:hAnsi="Times New Roman" w:cs="Times New Roman"/>
          <w:sz w:val="24"/>
          <w:szCs w:val="20"/>
          <w:highlight w:val="yellow"/>
          <w:lang w:val="en-US"/>
        </w:rPr>
      </w:pPr>
    </w:p>
    <w:p w14:paraId="5ECC5C26" w14:textId="77777777" w:rsidR="006A1E5F" w:rsidRPr="00E749CE" w:rsidRDefault="006A1E5F">
      <w:pPr>
        <w:spacing w:after="0" w:line="240" w:lineRule="auto"/>
        <w:rPr>
          <w:rFonts w:ascii="Times New Roman" w:eastAsia="Times New Roman" w:hAnsi="Times New Roman" w:cs="Times New Roman"/>
          <w:sz w:val="24"/>
          <w:szCs w:val="20"/>
          <w:highlight w:val="yellow"/>
          <w:lang w:val="en-US"/>
        </w:rPr>
      </w:pPr>
    </w:p>
    <w:p w14:paraId="60F7F877" w14:textId="77777777" w:rsidR="006A1E5F" w:rsidRPr="00E749CE" w:rsidRDefault="006A1E5F">
      <w:pPr>
        <w:spacing w:after="0" w:line="240" w:lineRule="auto"/>
        <w:rPr>
          <w:rFonts w:ascii="Times New Roman" w:eastAsia="Times New Roman" w:hAnsi="Times New Roman" w:cs="Times New Roman"/>
          <w:sz w:val="24"/>
          <w:szCs w:val="20"/>
          <w:highlight w:val="yellow"/>
          <w:lang w:val="en-US"/>
        </w:rPr>
      </w:pPr>
    </w:p>
    <w:p w14:paraId="2403E531" w14:textId="77777777" w:rsidR="006A1E5F" w:rsidRPr="00E749CE" w:rsidRDefault="006A1E5F">
      <w:pPr>
        <w:spacing w:after="0" w:line="240" w:lineRule="auto"/>
        <w:rPr>
          <w:rFonts w:ascii="Times New Roman" w:eastAsia="Times New Roman" w:hAnsi="Times New Roman" w:cs="Times New Roman"/>
          <w:sz w:val="18"/>
          <w:szCs w:val="20"/>
          <w:highlight w:val="yellow"/>
          <w:lang w:val="en-US"/>
        </w:rPr>
      </w:pPr>
    </w:p>
    <w:p w14:paraId="447C5B39" w14:textId="77777777" w:rsidR="006A1E5F" w:rsidRPr="00E749CE" w:rsidRDefault="006A1E5F">
      <w:pPr>
        <w:spacing w:after="0" w:line="240" w:lineRule="auto"/>
        <w:rPr>
          <w:rFonts w:ascii="Times New Roman" w:eastAsia="Times New Roman" w:hAnsi="Times New Roman" w:cs="Times New Roman"/>
          <w:sz w:val="36"/>
          <w:szCs w:val="20"/>
          <w:highlight w:val="yellow"/>
          <w:lang w:val="en-US"/>
        </w:rPr>
      </w:pPr>
    </w:p>
    <w:p w14:paraId="71C46C0D" w14:textId="77777777" w:rsidR="006A1E5F" w:rsidRPr="00E749CE" w:rsidRDefault="006A1E5F">
      <w:pPr>
        <w:spacing w:after="0" w:line="240" w:lineRule="auto"/>
        <w:rPr>
          <w:rFonts w:ascii="Times New Roman" w:eastAsia="Times New Roman" w:hAnsi="Times New Roman" w:cs="Times New Roman"/>
          <w:sz w:val="36"/>
          <w:szCs w:val="20"/>
          <w:highlight w:val="yellow"/>
          <w:lang w:val="en-US"/>
        </w:rPr>
      </w:pPr>
    </w:p>
    <w:p w14:paraId="17722077" w14:textId="77777777" w:rsidR="006A1E5F" w:rsidRPr="00E749CE" w:rsidRDefault="006A1E5F">
      <w:pPr>
        <w:spacing w:after="0" w:line="240" w:lineRule="auto"/>
        <w:rPr>
          <w:rFonts w:ascii="Times New Roman" w:eastAsia="Times New Roman" w:hAnsi="Times New Roman" w:cs="Times New Roman"/>
          <w:sz w:val="36"/>
          <w:szCs w:val="20"/>
          <w:highlight w:val="yellow"/>
          <w:lang w:val="en-US"/>
        </w:rPr>
      </w:pPr>
    </w:p>
    <w:p w14:paraId="105444E2" w14:textId="77777777" w:rsidR="006A1E5F" w:rsidRPr="00E749CE" w:rsidRDefault="006A1E5F">
      <w:pPr>
        <w:spacing w:after="0" w:line="240" w:lineRule="auto"/>
        <w:jc w:val="center"/>
        <w:rPr>
          <w:rFonts w:ascii="Times New Roman" w:eastAsia="Times New Roman" w:hAnsi="Times New Roman" w:cs="Times New Roman"/>
          <w:b/>
          <w:sz w:val="36"/>
          <w:szCs w:val="40"/>
          <w:highlight w:val="yellow"/>
          <w:lang w:val="en-US"/>
        </w:rPr>
      </w:pPr>
    </w:p>
    <w:p w14:paraId="0BE348CD" w14:textId="77777777" w:rsidR="006A1E5F" w:rsidRPr="00E749CE" w:rsidRDefault="006A1E5F">
      <w:pPr>
        <w:spacing w:after="0" w:line="240" w:lineRule="auto"/>
        <w:jc w:val="center"/>
        <w:rPr>
          <w:rFonts w:ascii="Times New Roman" w:eastAsia="Times New Roman" w:hAnsi="Times New Roman" w:cs="Times New Roman"/>
          <w:b/>
          <w:sz w:val="36"/>
          <w:szCs w:val="40"/>
          <w:highlight w:val="yellow"/>
          <w:lang w:val="en-US"/>
        </w:rPr>
      </w:pPr>
    </w:p>
    <w:p w14:paraId="296CAAE1" w14:textId="77777777" w:rsidR="006A1E5F" w:rsidRPr="00B072F3" w:rsidRDefault="00DD4894">
      <w:pPr>
        <w:spacing w:after="0" w:line="240" w:lineRule="auto"/>
        <w:jc w:val="center"/>
        <w:rPr>
          <w:rFonts w:ascii="Times New Roman" w:eastAsia="Times New Roman" w:hAnsi="Times New Roman" w:cs="Times New Roman"/>
          <w:b/>
          <w:sz w:val="52"/>
          <w:szCs w:val="52"/>
          <w:lang w:val="en-US"/>
        </w:rPr>
      </w:pPr>
      <w:r w:rsidRPr="00B072F3">
        <w:rPr>
          <w:rFonts w:ascii="Times New Roman" w:eastAsia="Times New Roman" w:hAnsi="Times New Roman" w:cs="Times New Roman"/>
          <w:b/>
          <w:sz w:val="52"/>
          <w:szCs w:val="52"/>
          <w:lang w:val="en-US"/>
        </w:rPr>
        <w:t>PART II</w:t>
      </w:r>
    </w:p>
    <w:p w14:paraId="48E43B60" w14:textId="77777777" w:rsidR="006A1E5F" w:rsidRPr="00B072F3" w:rsidRDefault="006A1E5F">
      <w:pPr>
        <w:spacing w:after="0" w:line="240" w:lineRule="auto"/>
        <w:jc w:val="center"/>
        <w:rPr>
          <w:rFonts w:ascii="Times New Roman" w:eastAsia="Times New Roman" w:hAnsi="Times New Roman" w:cs="Times New Roman"/>
          <w:b/>
          <w:sz w:val="52"/>
          <w:szCs w:val="52"/>
          <w:lang w:val="en-US"/>
        </w:rPr>
      </w:pPr>
    </w:p>
    <w:p w14:paraId="76C6B035" w14:textId="77777777" w:rsidR="006A1E5F" w:rsidRPr="00B072F3" w:rsidRDefault="00DD4894">
      <w:pPr>
        <w:spacing w:after="0" w:line="240" w:lineRule="auto"/>
        <w:jc w:val="center"/>
        <w:rPr>
          <w:rFonts w:ascii="Times New Roman" w:eastAsia="Times New Roman" w:hAnsi="Times New Roman" w:cs="Times New Roman"/>
          <w:b/>
          <w:sz w:val="52"/>
          <w:szCs w:val="52"/>
          <w:lang w:val="en-US"/>
        </w:rPr>
      </w:pPr>
      <w:r w:rsidRPr="00B072F3">
        <w:rPr>
          <w:rFonts w:ascii="Times New Roman" w:eastAsia="Times New Roman" w:hAnsi="Times New Roman" w:cs="Times New Roman"/>
          <w:b/>
          <w:sz w:val="52"/>
          <w:szCs w:val="52"/>
          <w:lang w:val="en-US"/>
        </w:rPr>
        <w:t>OBSERVATIONS AND RECOMMENDATIONS</w:t>
      </w:r>
    </w:p>
    <w:p w14:paraId="3F62D565" w14:textId="77777777" w:rsidR="006A1E5F" w:rsidRPr="00E749CE" w:rsidRDefault="006A1E5F">
      <w:pPr>
        <w:rPr>
          <w:highlight w:val="yellow"/>
        </w:rPr>
      </w:pPr>
    </w:p>
    <w:p w14:paraId="4DA14C26" w14:textId="77777777" w:rsidR="006A1E5F" w:rsidRPr="00E749CE" w:rsidRDefault="006A1E5F">
      <w:pPr>
        <w:rPr>
          <w:highlight w:val="yellow"/>
        </w:rPr>
      </w:pPr>
    </w:p>
    <w:p w14:paraId="3FF31A15" w14:textId="77777777" w:rsidR="006A1E5F" w:rsidRPr="00E749CE" w:rsidRDefault="006A1E5F">
      <w:pPr>
        <w:rPr>
          <w:highlight w:val="yellow"/>
        </w:rPr>
      </w:pPr>
    </w:p>
    <w:p w14:paraId="6C3C6E05" w14:textId="77777777" w:rsidR="006A1E5F" w:rsidRPr="00E749CE" w:rsidRDefault="006A1E5F">
      <w:pPr>
        <w:rPr>
          <w:highlight w:val="yellow"/>
        </w:rPr>
      </w:pPr>
    </w:p>
    <w:p w14:paraId="6555A036" w14:textId="77777777" w:rsidR="006A1E5F" w:rsidRPr="00E749CE" w:rsidRDefault="006A1E5F">
      <w:pPr>
        <w:rPr>
          <w:highlight w:val="yellow"/>
        </w:rPr>
      </w:pPr>
    </w:p>
    <w:p w14:paraId="20F03520" w14:textId="77777777" w:rsidR="006A1E5F" w:rsidRPr="00E749CE" w:rsidRDefault="006A1E5F">
      <w:pPr>
        <w:rPr>
          <w:highlight w:val="yellow"/>
        </w:rPr>
      </w:pPr>
    </w:p>
    <w:p w14:paraId="3A32C99E" w14:textId="77777777" w:rsidR="006A1E5F" w:rsidRPr="00E749CE" w:rsidRDefault="006A1E5F">
      <w:pPr>
        <w:rPr>
          <w:highlight w:val="yellow"/>
        </w:rPr>
      </w:pPr>
    </w:p>
    <w:p w14:paraId="496D86B1" w14:textId="77777777" w:rsidR="006A1E5F" w:rsidRPr="00E749CE" w:rsidRDefault="006A1E5F">
      <w:pPr>
        <w:rPr>
          <w:highlight w:val="yellow"/>
        </w:rPr>
      </w:pPr>
    </w:p>
    <w:p w14:paraId="09D51B68" w14:textId="77777777" w:rsidR="006A1E5F" w:rsidRPr="00E749CE" w:rsidRDefault="006A1E5F">
      <w:pPr>
        <w:rPr>
          <w:highlight w:val="yellow"/>
        </w:rPr>
        <w:sectPr w:rsidR="006A1E5F" w:rsidRPr="00E749CE" w:rsidSect="00DD2F01">
          <w:footerReference w:type="default" r:id="rId27"/>
          <w:pgSz w:w="12240" w:h="15840"/>
          <w:pgMar w:top="1440" w:right="1440" w:bottom="1440" w:left="2160" w:header="720" w:footer="720" w:gutter="0"/>
          <w:cols w:space="720"/>
          <w:docGrid w:linePitch="360"/>
        </w:sectPr>
      </w:pPr>
    </w:p>
    <w:p w14:paraId="123444FA" w14:textId="77777777" w:rsidR="007716D1" w:rsidRPr="00B072F3" w:rsidRDefault="007716D1" w:rsidP="000D4B67">
      <w:pPr>
        <w:spacing w:after="0" w:line="240" w:lineRule="auto"/>
        <w:contextualSpacing/>
        <w:jc w:val="center"/>
        <w:rPr>
          <w:rFonts w:ascii="Times New Roman" w:eastAsia="Times New Roman" w:hAnsi="Times New Roman" w:cs="Times New Roman"/>
          <w:b/>
          <w:sz w:val="28"/>
          <w:szCs w:val="28"/>
          <w:lang w:val="en-US"/>
        </w:rPr>
      </w:pPr>
      <w:r w:rsidRPr="00B072F3">
        <w:rPr>
          <w:rFonts w:ascii="Times New Roman" w:eastAsia="Times New Roman" w:hAnsi="Times New Roman" w:cs="Times New Roman"/>
          <w:b/>
          <w:sz w:val="28"/>
          <w:szCs w:val="28"/>
          <w:lang w:val="en-US"/>
        </w:rPr>
        <w:lastRenderedPageBreak/>
        <w:t>OBSERVATIONS AND RECOMMENDATIONS</w:t>
      </w:r>
    </w:p>
    <w:p w14:paraId="7A46F37F" w14:textId="77777777" w:rsidR="007716D1" w:rsidRPr="00E749CE" w:rsidRDefault="007716D1" w:rsidP="000D4B67">
      <w:pPr>
        <w:spacing w:after="0" w:line="240" w:lineRule="auto"/>
        <w:contextualSpacing/>
        <w:rPr>
          <w:rFonts w:ascii="Times New Roman" w:eastAsia="Times New Roman" w:hAnsi="Times New Roman" w:cs="Times New Roman"/>
          <w:b/>
          <w:sz w:val="28"/>
          <w:szCs w:val="24"/>
          <w:highlight w:val="yellow"/>
          <w:lang w:val="en-US"/>
        </w:rPr>
      </w:pPr>
    </w:p>
    <w:p w14:paraId="0EF856AF" w14:textId="29470B89" w:rsidR="007716D1" w:rsidRPr="00B072F3" w:rsidRDefault="007716D1" w:rsidP="006540B6">
      <w:pPr>
        <w:numPr>
          <w:ilvl w:val="0"/>
          <w:numId w:val="5"/>
        </w:numPr>
        <w:spacing w:after="0" w:line="240" w:lineRule="auto"/>
        <w:ind w:left="450" w:hanging="540"/>
        <w:contextualSpacing/>
        <w:rPr>
          <w:rFonts w:ascii="Times New Roman" w:eastAsia="Times New Roman" w:hAnsi="Times New Roman" w:cs="Times New Roman"/>
          <w:b/>
          <w:sz w:val="24"/>
          <w:lang w:val="en-US"/>
        </w:rPr>
      </w:pPr>
      <w:r w:rsidRPr="00B072F3">
        <w:rPr>
          <w:rFonts w:ascii="Times New Roman" w:eastAsia="Times New Roman" w:hAnsi="Times New Roman" w:cs="Times New Roman"/>
          <w:b/>
          <w:sz w:val="24"/>
          <w:lang w:val="en-US"/>
        </w:rPr>
        <w:t>FINANCIAL AUDIT</w:t>
      </w:r>
    </w:p>
    <w:p w14:paraId="682241AD" w14:textId="77777777" w:rsidR="007716D1" w:rsidRPr="00E749CE" w:rsidRDefault="007716D1" w:rsidP="000D4B67">
      <w:pPr>
        <w:spacing w:after="0" w:line="240" w:lineRule="auto"/>
        <w:ind w:left="-90"/>
        <w:contextualSpacing/>
        <w:rPr>
          <w:rFonts w:ascii="Times New Roman" w:eastAsia="Times New Roman" w:hAnsi="Times New Roman" w:cs="Times New Roman"/>
          <w:b/>
          <w:sz w:val="24"/>
          <w:highlight w:val="yellow"/>
          <w:lang w:val="en-US"/>
        </w:rPr>
      </w:pPr>
    </w:p>
    <w:p w14:paraId="053E7C58" w14:textId="12A4C8B3" w:rsidR="007716D1" w:rsidRPr="007326B9" w:rsidRDefault="007326B9" w:rsidP="000D4B67">
      <w:pPr>
        <w:spacing w:after="0" w:line="240" w:lineRule="auto"/>
        <w:ind w:left="432"/>
        <w:contextualSpacing/>
        <w:jc w:val="both"/>
        <w:rPr>
          <w:rFonts w:ascii="Times New Roman" w:hAnsi="Times New Roman" w:cs="Times New Roman"/>
          <w:b/>
          <w:bCs/>
          <w:i/>
          <w:iCs/>
          <w:color w:val="000000"/>
          <w:sz w:val="24"/>
          <w:szCs w:val="24"/>
          <w:lang w:eastAsia="en-PH"/>
        </w:rPr>
      </w:pPr>
      <w:r>
        <w:rPr>
          <w:rFonts w:ascii="Times New Roman" w:hAnsi="Times New Roman" w:cs="Times New Roman"/>
          <w:b/>
          <w:bCs/>
          <w:i/>
          <w:iCs/>
          <w:color w:val="000000"/>
          <w:sz w:val="24"/>
          <w:szCs w:val="24"/>
          <w:lang w:eastAsia="en-PH"/>
        </w:rPr>
        <w:t xml:space="preserve">Non-reclassification of </w:t>
      </w:r>
      <w:bookmarkStart w:id="6" w:name="_Hlk199943602"/>
      <w:r w:rsidRPr="007326B9">
        <w:rPr>
          <w:rFonts w:ascii="Times New Roman" w:hAnsi="Times New Roman" w:cs="Times New Roman"/>
          <w:b/>
          <w:bCs/>
          <w:i/>
          <w:iCs/>
          <w:color w:val="000000"/>
          <w:sz w:val="24"/>
          <w:szCs w:val="24"/>
          <w:lang w:eastAsia="en-PH"/>
        </w:rPr>
        <w:t>P</w:t>
      </w:r>
      <w:r w:rsidR="005B5BEF">
        <w:rPr>
          <w:rFonts w:ascii="Times New Roman" w:hAnsi="Times New Roman" w:cs="Times New Roman"/>
          <w:b/>
          <w:bCs/>
          <w:i/>
          <w:iCs/>
          <w:color w:val="000000"/>
          <w:sz w:val="24"/>
          <w:szCs w:val="24"/>
          <w:lang w:eastAsia="en-PH"/>
        </w:rPr>
        <w:t>PE</w:t>
      </w:r>
      <w:r>
        <w:rPr>
          <w:rFonts w:ascii="Times New Roman" w:hAnsi="Times New Roman" w:cs="Times New Roman"/>
          <w:b/>
          <w:bCs/>
          <w:i/>
          <w:iCs/>
          <w:color w:val="000000"/>
          <w:sz w:val="24"/>
          <w:szCs w:val="24"/>
          <w:lang w:eastAsia="en-PH"/>
        </w:rPr>
        <w:t xml:space="preserve"> </w:t>
      </w:r>
      <w:bookmarkEnd w:id="6"/>
      <w:r>
        <w:rPr>
          <w:rFonts w:ascii="Times New Roman" w:hAnsi="Times New Roman" w:cs="Times New Roman"/>
          <w:b/>
          <w:bCs/>
          <w:i/>
          <w:iCs/>
          <w:color w:val="000000"/>
          <w:sz w:val="24"/>
          <w:szCs w:val="24"/>
          <w:lang w:eastAsia="en-PH"/>
        </w:rPr>
        <w:t xml:space="preserve">as </w:t>
      </w:r>
      <w:r w:rsidRPr="007326B9">
        <w:rPr>
          <w:rFonts w:ascii="Times New Roman" w:hAnsi="Times New Roman" w:cs="Times New Roman"/>
          <w:b/>
          <w:bCs/>
          <w:i/>
          <w:iCs/>
          <w:color w:val="000000"/>
          <w:sz w:val="24"/>
          <w:szCs w:val="24"/>
          <w:lang w:eastAsia="en-PH"/>
        </w:rPr>
        <w:t>Semi-Expendable Properties</w:t>
      </w:r>
    </w:p>
    <w:p w14:paraId="4934DE10" w14:textId="77777777" w:rsidR="007716D1" w:rsidRPr="00E749CE" w:rsidRDefault="007716D1" w:rsidP="000D4B67">
      <w:pPr>
        <w:spacing w:after="0" w:line="240" w:lineRule="auto"/>
        <w:ind w:left="-90"/>
        <w:contextualSpacing/>
        <w:rPr>
          <w:rFonts w:ascii="Times New Roman" w:hAnsi="Times New Roman" w:cs="Times New Roman"/>
          <w:i/>
          <w:iCs/>
          <w:color w:val="000000"/>
          <w:sz w:val="24"/>
          <w:szCs w:val="24"/>
          <w:highlight w:val="yellow"/>
          <w:lang w:eastAsia="en-PH"/>
        </w:rPr>
      </w:pPr>
    </w:p>
    <w:p w14:paraId="0C37D818" w14:textId="41C465CA" w:rsidR="007716D1" w:rsidRPr="00CF0D45" w:rsidRDefault="00B072F3" w:rsidP="006540B6">
      <w:pPr>
        <w:pStyle w:val="ListParagraph"/>
        <w:numPr>
          <w:ilvl w:val="3"/>
          <w:numId w:val="5"/>
        </w:numPr>
        <w:spacing w:after="0" w:line="240" w:lineRule="auto"/>
        <w:ind w:left="432" w:hanging="432"/>
        <w:jc w:val="both"/>
        <w:rPr>
          <w:rFonts w:ascii="Times New Roman" w:hAnsi="Times New Roman" w:cs="Times New Roman"/>
          <w:color w:val="000000"/>
          <w:sz w:val="24"/>
          <w:szCs w:val="24"/>
          <w:lang w:eastAsia="en-PH"/>
        </w:rPr>
      </w:pPr>
      <w:r w:rsidRPr="00CF0D45">
        <w:rPr>
          <w:rFonts w:ascii="Times New Roman" w:hAnsi="Times New Roman" w:cs="Times New Roman"/>
          <w:b/>
          <w:bCs/>
          <w:color w:val="000000"/>
          <w:sz w:val="24"/>
          <w:szCs w:val="24"/>
          <w:lang w:eastAsia="en-PH"/>
        </w:rPr>
        <w:t>P</w:t>
      </w:r>
      <w:r w:rsidR="005B5BEF">
        <w:rPr>
          <w:rFonts w:ascii="Times New Roman" w:hAnsi="Times New Roman" w:cs="Times New Roman"/>
          <w:b/>
          <w:bCs/>
          <w:color w:val="000000"/>
          <w:sz w:val="24"/>
          <w:szCs w:val="24"/>
          <w:lang w:eastAsia="en-PH"/>
        </w:rPr>
        <w:t>PE</w:t>
      </w:r>
      <w:r w:rsidRPr="00CF0D45">
        <w:rPr>
          <w:rFonts w:ascii="Times New Roman" w:hAnsi="Times New Roman" w:cs="Times New Roman"/>
          <w:b/>
          <w:bCs/>
          <w:color w:val="000000"/>
          <w:sz w:val="24"/>
          <w:szCs w:val="24"/>
          <w:lang w:eastAsia="en-PH"/>
        </w:rPr>
        <w:t xml:space="preserve"> with a total cost of ₱5,024,813.81 has yet to be reclassified as </w:t>
      </w:r>
      <w:r w:rsidR="006935E6">
        <w:rPr>
          <w:rFonts w:ascii="Times New Roman" w:hAnsi="Times New Roman" w:cs="Times New Roman"/>
          <w:b/>
          <w:bCs/>
          <w:color w:val="000000"/>
          <w:sz w:val="24"/>
          <w:szCs w:val="24"/>
          <w:lang w:eastAsia="en-PH"/>
        </w:rPr>
        <w:t>s</w:t>
      </w:r>
      <w:r w:rsidRPr="00CF0D45">
        <w:rPr>
          <w:rFonts w:ascii="Times New Roman" w:hAnsi="Times New Roman" w:cs="Times New Roman"/>
          <w:b/>
          <w:bCs/>
          <w:color w:val="000000"/>
          <w:sz w:val="24"/>
          <w:szCs w:val="24"/>
          <w:lang w:eastAsia="en-PH"/>
        </w:rPr>
        <w:t>emi-</w:t>
      </w:r>
      <w:r w:rsidR="006935E6">
        <w:rPr>
          <w:rFonts w:ascii="Times New Roman" w:hAnsi="Times New Roman" w:cs="Times New Roman"/>
          <w:b/>
          <w:bCs/>
          <w:color w:val="000000"/>
          <w:sz w:val="24"/>
          <w:szCs w:val="24"/>
          <w:lang w:eastAsia="en-PH"/>
        </w:rPr>
        <w:t>e</w:t>
      </w:r>
      <w:r w:rsidRPr="00CF0D45">
        <w:rPr>
          <w:rFonts w:ascii="Times New Roman" w:hAnsi="Times New Roman" w:cs="Times New Roman"/>
          <w:b/>
          <w:bCs/>
          <w:color w:val="000000"/>
          <w:sz w:val="24"/>
          <w:szCs w:val="24"/>
          <w:lang w:eastAsia="en-PH"/>
        </w:rPr>
        <w:t xml:space="preserve">xpendable </w:t>
      </w:r>
      <w:r w:rsidR="006935E6">
        <w:rPr>
          <w:rFonts w:ascii="Times New Roman" w:hAnsi="Times New Roman" w:cs="Times New Roman"/>
          <w:b/>
          <w:bCs/>
          <w:color w:val="000000"/>
          <w:sz w:val="24"/>
          <w:szCs w:val="24"/>
          <w:lang w:eastAsia="en-PH"/>
        </w:rPr>
        <w:t>p</w:t>
      </w:r>
      <w:r w:rsidRPr="00CF0D45">
        <w:rPr>
          <w:rFonts w:ascii="Times New Roman" w:hAnsi="Times New Roman" w:cs="Times New Roman"/>
          <w:b/>
          <w:bCs/>
          <w:color w:val="000000"/>
          <w:sz w:val="24"/>
          <w:szCs w:val="24"/>
          <w:lang w:eastAsia="en-PH"/>
        </w:rPr>
        <w:t xml:space="preserve">roperties in the </w:t>
      </w:r>
      <w:r w:rsidR="006935E6">
        <w:rPr>
          <w:rFonts w:ascii="Times New Roman" w:hAnsi="Times New Roman" w:cs="Times New Roman"/>
          <w:b/>
          <w:bCs/>
          <w:color w:val="000000"/>
          <w:sz w:val="24"/>
          <w:szCs w:val="24"/>
          <w:lang w:eastAsia="en-PH"/>
        </w:rPr>
        <w:t>f</w:t>
      </w:r>
      <w:r w:rsidRPr="00CF0D45">
        <w:rPr>
          <w:rFonts w:ascii="Times New Roman" w:hAnsi="Times New Roman" w:cs="Times New Roman"/>
          <w:b/>
          <w:bCs/>
          <w:color w:val="000000"/>
          <w:sz w:val="24"/>
          <w:szCs w:val="24"/>
          <w:lang w:eastAsia="en-PH"/>
        </w:rPr>
        <w:t xml:space="preserve">inancial </w:t>
      </w:r>
      <w:r w:rsidR="006935E6">
        <w:rPr>
          <w:rFonts w:ascii="Times New Roman" w:hAnsi="Times New Roman" w:cs="Times New Roman"/>
          <w:b/>
          <w:bCs/>
          <w:color w:val="000000"/>
          <w:sz w:val="24"/>
          <w:szCs w:val="24"/>
          <w:lang w:eastAsia="en-PH"/>
        </w:rPr>
        <w:t>s</w:t>
      </w:r>
      <w:r w:rsidRPr="00CF0D45">
        <w:rPr>
          <w:rFonts w:ascii="Times New Roman" w:hAnsi="Times New Roman" w:cs="Times New Roman"/>
          <w:b/>
          <w:bCs/>
          <w:color w:val="000000"/>
          <w:sz w:val="24"/>
          <w:szCs w:val="24"/>
          <w:lang w:eastAsia="en-PH"/>
        </w:rPr>
        <w:t>tatements, which is not in compliance with the provisions of COA Circular No. 2022-004 dated May 31, 2022, and COA Circular No. 2024-006 dated March 14, 2024. This has resulted in the overstatement of the net PPE and Government Equity</w:t>
      </w:r>
      <w:r w:rsidR="00A3176A">
        <w:rPr>
          <w:rFonts w:ascii="Times New Roman" w:hAnsi="Times New Roman" w:cs="Times New Roman"/>
          <w:b/>
          <w:bCs/>
          <w:color w:val="000000"/>
          <w:sz w:val="24"/>
          <w:szCs w:val="24"/>
          <w:lang w:eastAsia="en-PH"/>
        </w:rPr>
        <w:t xml:space="preserve"> accounts</w:t>
      </w:r>
      <w:r w:rsidRPr="00CF0D45">
        <w:rPr>
          <w:rFonts w:ascii="Times New Roman" w:hAnsi="Times New Roman" w:cs="Times New Roman"/>
          <w:b/>
          <w:bCs/>
          <w:color w:val="000000"/>
          <w:sz w:val="24"/>
          <w:szCs w:val="24"/>
          <w:lang w:eastAsia="en-PH"/>
        </w:rPr>
        <w:t xml:space="preserve"> by ₱2,896,504.76</w:t>
      </w:r>
      <w:r w:rsidR="00A3176A">
        <w:rPr>
          <w:rFonts w:ascii="Times New Roman" w:hAnsi="Times New Roman" w:cs="Times New Roman"/>
          <w:b/>
          <w:bCs/>
          <w:color w:val="000000"/>
          <w:sz w:val="24"/>
          <w:szCs w:val="24"/>
          <w:lang w:eastAsia="en-PH"/>
        </w:rPr>
        <w:t>.</w:t>
      </w:r>
    </w:p>
    <w:p w14:paraId="5569C0BF" w14:textId="77777777" w:rsidR="007716D1" w:rsidRPr="00CF0D45" w:rsidRDefault="007716D1" w:rsidP="000D4B67">
      <w:pPr>
        <w:pStyle w:val="ListParagraph"/>
        <w:spacing w:after="0" w:line="240" w:lineRule="auto"/>
        <w:ind w:left="432"/>
        <w:jc w:val="both"/>
        <w:rPr>
          <w:rFonts w:ascii="Times New Roman" w:hAnsi="Times New Roman" w:cs="Times New Roman"/>
          <w:color w:val="000000"/>
          <w:sz w:val="24"/>
          <w:szCs w:val="24"/>
          <w:lang w:eastAsia="en-PH"/>
        </w:rPr>
      </w:pPr>
    </w:p>
    <w:p w14:paraId="065F7B2A" w14:textId="43C2F8D3" w:rsidR="007716D1" w:rsidRPr="00CF0D45" w:rsidRDefault="00B072F3"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sz w:val="24"/>
          <w:szCs w:val="24"/>
        </w:rPr>
        <w:t>COA Circular No. 2022-004 directs the national government agencies, L</w:t>
      </w:r>
      <w:r w:rsidR="00F41CA1">
        <w:rPr>
          <w:rFonts w:ascii="Times New Roman" w:hAnsi="Times New Roman" w:cs="Times New Roman"/>
          <w:sz w:val="24"/>
          <w:szCs w:val="24"/>
        </w:rPr>
        <w:t xml:space="preserve">ocal </w:t>
      </w:r>
      <w:r w:rsidRPr="00CF0D45">
        <w:rPr>
          <w:rFonts w:ascii="Times New Roman" w:hAnsi="Times New Roman" w:cs="Times New Roman"/>
          <w:sz w:val="24"/>
          <w:szCs w:val="24"/>
        </w:rPr>
        <w:t>G</w:t>
      </w:r>
      <w:r w:rsidR="00F41CA1">
        <w:rPr>
          <w:rFonts w:ascii="Times New Roman" w:hAnsi="Times New Roman" w:cs="Times New Roman"/>
          <w:sz w:val="24"/>
          <w:szCs w:val="24"/>
        </w:rPr>
        <w:t xml:space="preserve">ovrnment </w:t>
      </w:r>
      <w:r w:rsidRPr="00CF0D45">
        <w:rPr>
          <w:rFonts w:ascii="Times New Roman" w:hAnsi="Times New Roman" w:cs="Times New Roman"/>
          <w:sz w:val="24"/>
          <w:szCs w:val="24"/>
        </w:rPr>
        <w:t>U</w:t>
      </w:r>
      <w:r w:rsidR="00F41CA1">
        <w:rPr>
          <w:rFonts w:ascii="Times New Roman" w:hAnsi="Times New Roman" w:cs="Times New Roman"/>
          <w:sz w:val="24"/>
          <w:szCs w:val="24"/>
        </w:rPr>
        <w:t>nits (LGU</w:t>
      </w:r>
      <w:r w:rsidRPr="00CF0D45">
        <w:rPr>
          <w:rFonts w:ascii="Times New Roman" w:hAnsi="Times New Roman" w:cs="Times New Roman"/>
          <w:sz w:val="24"/>
          <w:szCs w:val="24"/>
        </w:rPr>
        <w:t>s</w:t>
      </w:r>
      <w:r w:rsidR="00F41CA1">
        <w:rPr>
          <w:rFonts w:ascii="Times New Roman" w:hAnsi="Times New Roman" w:cs="Times New Roman"/>
          <w:sz w:val="24"/>
          <w:szCs w:val="24"/>
        </w:rPr>
        <w:t>)</w:t>
      </w:r>
      <w:r w:rsidRPr="00CF0D45">
        <w:rPr>
          <w:rFonts w:ascii="Times New Roman" w:hAnsi="Times New Roman" w:cs="Times New Roman"/>
          <w:sz w:val="24"/>
          <w:szCs w:val="24"/>
        </w:rPr>
        <w:t xml:space="preserve"> and government corporations to adopt and implement the policy on the increase of capitalization threshold of PPE from ₱15,000.00 to ₱50,000.00.</w:t>
      </w:r>
    </w:p>
    <w:p w14:paraId="4CAB7441" w14:textId="77777777" w:rsidR="00B072F3" w:rsidRPr="00CF0D45" w:rsidRDefault="00B072F3" w:rsidP="00B072F3">
      <w:pPr>
        <w:pStyle w:val="ListParagraph"/>
        <w:spacing w:after="0" w:line="240" w:lineRule="auto"/>
        <w:ind w:left="1008"/>
        <w:jc w:val="both"/>
        <w:rPr>
          <w:rFonts w:ascii="Times New Roman" w:hAnsi="Times New Roman" w:cs="Times New Roman"/>
          <w:color w:val="000000"/>
          <w:sz w:val="24"/>
          <w:szCs w:val="24"/>
          <w:lang w:eastAsia="en-PH"/>
        </w:rPr>
      </w:pPr>
    </w:p>
    <w:p w14:paraId="1804B741" w14:textId="42424BAC" w:rsidR="007716D1" w:rsidRPr="00CF0D45" w:rsidRDefault="000D02AC"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Pr>
          <w:rFonts w:ascii="Times New Roman" w:hAnsi="Times New Roman" w:cs="Times New Roman"/>
          <w:sz w:val="24"/>
          <w:szCs w:val="24"/>
        </w:rPr>
        <w:t>Further</w:t>
      </w:r>
      <w:r w:rsidR="00B072F3" w:rsidRPr="00CF0D45">
        <w:rPr>
          <w:rFonts w:ascii="Times New Roman" w:hAnsi="Times New Roman" w:cs="Times New Roman"/>
          <w:sz w:val="24"/>
          <w:szCs w:val="24"/>
        </w:rPr>
        <w:t>, COA Circular No. 2024-006 dated March 14, 2024</w:t>
      </w:r>
      <w:r>
        <w:rPr>
          <w:rFonts w:ascii="Times New Roman" w:hAnsi="Times New Roman" w:cs="Times New Roman"/>
          <w:sz w:val="24"/>
          <w:szCs w:val="24"/>
        </w:rPr>
        <w:t xml:space="preserve"> is issued to</w:t>
      </w:r>
      <w:r w:rsidR="00B072F3" w:rsidRPr="00CF0D45">
        <w:rPr>
          <w:rFonts w:ascii="Times New Roman" w:hAnsi="Times New Roman" w:cs="Times New Roman"/>
          <w:sz w:val="24"/>
          <w:szCs w:val="24"/>
        </w:rPr>
        <w:t xml:space="preserve"> provide the supplementary guidelines which prescribe the implementation of the current policy on capitalization threshold, the recognition of the semi-expendable property, and the appropriate accounts and forms to be used by the LGUs.</w:t>
      </w:r>
    </w:p>
    <w:p w14:paraId="07F6E68C" w14:textId="77777777" w:rsidR="007716D1" w:rsidRPr="00CF0D45" w:rsidRDefault="007716D1" w:rsidP="000D4B67">
      <w:pPr>
        <w:spacing w:after="0" w:line="240" w:lineRule="auto"/>
        <w:contextualSpacing/>
        <w:jc w:val="both"/>
        <w:rPr>
          <w:rFonts w:ascii="Times New Roman" w:hAnsi="Times New Roman" w:cs="Times New Roman"/>
          <w:color w:val="000000"/>
          <w:sz w:val="24"/>
          <w:szCs w:val="24"/>
          <w:lang w:eastAsia="en-PH"/>
        </w:rPr>
      </w:pPr>
    </w:p>
    <w:p w14:paraId="25F74999" w14:textId="499B09DD" w:rsidR="007716D1" w:rsidRPr="006935E6" w:rsidRDefault="00B072F3"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sz w:val="24"/>
          <w:szCs w:val="24"/>
        </w:rPr>
        <w:t xml:space="preserve">Section 3.5 of COA Circular No. 2024-006 states that </w:t>
      </w:r>
      <w:r w:rsidRPr="00A113EB">
        <w:rPr>
          <w:rFonts w:ascii="Times New Roman" w:hAnsi="Times New Roman" w:cs="Times New Roman"/>
          <w:sz w:val="24"/>
          <w:szCs w:val="24"/>
        </w:rPr>
        <w:t>“The setting of capitalization threshold of ₱50,000.00 shall be considered as a change in accounting policy and shall be applied retrospectively. It means that the adoption of capitalization threshold of ₱50,000.00 shall be applied for all tangible items acquired in CY 2024 onwards and in the prior years.”</w:t>
      </w:r>
    </w:p>
    <w:p w14:paraId="1ACF4A07" w14:textId="77777777" w:rsidR="007716D1" w:rsidRPr="00CF0D45" w:rsidRDefault="007716D1" w:rsidP="000D4B67">
      <w:pPr>
        <w:spacing w:after="0" w:line="240" w:lineRule="auto"/>
        <w:contextualSpacing/>
        <w:jc w:val="both"/>
        <w:rPr>
          <w:rFonts w:ascii="Times New Roman" w:hAnsi="Times New Roman" w:cs="Times New Roman"/>
          <w:color w:val="000000"/>
          <w:sz w:val="24"/>
          <w:szCs w:val="24"/>
          <w:lang w:eastAsia="en-PH"/>
        </w:rPr>
      </w:pPr>
    </w:p>
    <w:p w14:paraId="65A72368" w14:textId="1EA521F5" w:rsidR="001719B5" w:rsidRPr="00CF0D45" w:rsidRDefault="001719B5"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bCs/>
          <w:sz w:val="24"/>
          <w:szCs w:val="24"/>
          <w:lang w:eastAsia="en-PH"/>
        </w:rPr>
        <w:t xml:space="preserve">Hereunder is the summary of </w:t>
      </w:r>
      <w:r w:rsidR="00524C2A">
        <w:rPr>
          <w:rFonts w:ascii="Times New Roman" w:hAnsi="Times New Roman" w:cs="Times New Roman"/>
          <w:bCs/>
          <w:sz w:val="24"/>
          <w:szCs w:val="24"/>
          <w:lang w:eastAsia="en-PH"/>
        </w:rPr>
        <w:t>accounts</w:t>
      </w:r>
      <w:r w:rsidRPr="00CF0D45">
        <w:rPr>
          <w:rFonts w:ascii="Times New Roman" w:hAnsi="Times New Roman" w:cs="Times New Roman"/>
          <w:bCs/>
          <w:sz w:val="24"/>
          <w:szCs w:val="24"/>
          <w:lang w:eastAsia="en-PH"/>
        </w:rPr>
        <w:t xml:space="preserve"> as presented in the Financial Statements</w:t>
      </w:r>
      <w:r w:rsidR="00524C2A">
        <w:rPr>
          <w:rFonts w:ascii="Times New Roman" w:hAnsi="Times New Roman" w:cs="Times New Roman"/>
          <w:bCs/>
          <w:sz w:val="24"/>
          <w:szCs w:val="24"/>
          <w:lang w:eastAsia="en-PH"/>
        </w:rPr>
        <w:t xml:space="preserve"> consisting of semi-expendable properties</w:t>
      </w:r>
      <w:r w:rsidRPr="00CF0D45">
        <w:rPr>
          <w:rFonts w:ascii="Times New Roman" w:hAnsi="Times New Roman" w:cs="Times New Roman"/>
          <w:bCs/>
          <w:sz w:val="24"/>
          <w:szCs w:val="24"/>
          <w:lang w:eastAsia="en-PH"/>
        </w:rPr>
        <w:t xml:space="preserve"> which have an individual cost ranging from ₱15,000.00 to ₱49,999.</w:t>
      </w:r>
      <w:r w:rsidR="006935E6">
        <w:rPr>
          <w:rFonts w:ascii="Times New Roman" w:hAnsi="Times New Roman" w:cs="Times New Roman"/>
          <w:bCs/>
          <w:sz w:val="24"/>
          <w:szCs w:val="24"/>
          <w:lang w:eastAsia="en-PH"/>
        </w:rPr>
        <w:t>99</w:t>
      </w:r>
      <w:r w:rsidRPr="00CF0D45">
        <w:rPr>
          <w:rFonts w:ascii="Times New Roman" w:hAnsi="Times New Roman" w:cs="Times New Roman"/>
          <w:bCs/>
          <w:sz w:val="24"/>
          <w:szCs w:val="24"/>
          <w:lang w:eastAsia="en-PH"/>
        </w:rPr>
        <w:t xml:space="preserve"> thus, subject to reclassification:</w:t>
      </w:r>
    </w:p>
    <w:p w14:paraId="4A066F4E" w14:textId="77777777" w:rsidR="006935E6" w:rsidRDefault="006935E6" w:rsidP="00535A9B">
      <w:pPr>
        <w:pStyle w:val="ListParagraph"/>
        <w:spacing w:after="0" w:line="240" w:lineRule="auto"/>
        <w:ind w:left="1008"/>
        <w:jc w:val="both"/>
        <w:rPr>
          <w:rFonts w:ascii="Times New Roman" w:hAnsi="Times New Roman" w:cs="Times New Roman"/>
          <w:b/>
          <w:bCs/>
          <w:color w:val="000000"/>
          <w:sz w:val="24"/>
          <w:szCs w:val="24"/>
          <w:lang w:eastAsia="en-PH"/>
        </w:rPr>
      </w:pPr>
    </w:p>
    <w:p w14:paraId="5AB9BEED" w14:textId="5BCA838A" w:rsidR="00A3176A" w:rsidRPr="00A3176A" w:rsidRDefault="00CB1BCB" w:rsidP="006540B6">
      <w:pPr>
        <w:pStyle w:val="ListParagraph"/>
        <w:numPr>
          <w:ilvl w:val="0"/>
          <w:numId w:val="50"/>
        </w:numPr>
        <w:spacing w:after="0" w:line="240" w:lineRule="auto"/>
        <w:jc w:val="both"/>
        <w:rPr>
          <w:rFonts w:ascii="Times New Roman" w:hAnsi="Times New Roman" w:cs="Times New Roman"/>
          <w:b/>
          <w:bCs/>
          <w:color w:val="000000"/>
          <w:sz w:val="24"/>
          <w:szCs w:val="24"/>
          <w:lang w:eastAsia="en-PH"/>
        </w:rPr>
      </w:pPr>
      <w:r w:rsidRPr="00CB1BCB">
        <w:rPr>
          <w:rFonts w:ascii="Times New Roman" w:hAnsi="Times New Roman" w:cs="Times New Roman"/>
          <w:b/>
          <w:bCs/>
          <w:color w:val="000000"/>
          <w:sz w:val="24"/>
          <w:szCs w:val="24"/>
          <w:lang w:eastAsia="en-PH"/>
        </w:rPr>
        <w:t xml:space="preserve">For Tangible items below ₱50,000.00 acquired and issued prior to CY 2024 and previously classified as PPE. </w:t>
      </w:r>
    </w:p>
    <w:p w14:paraId="18C7BDC8" w14:textId="77777777" w:rsidR="006935E6" w:rsidRPr="00A113EB" w:rsidRDefault="006935E6" w:rsidP="00A113EB">
      <w:pPr>
        <w:pStyle w:val="ListParagraph"/>
        <w:spacing w:after="0" w:line="240" w:lineRule="auto"/>
        <w:ind w:left="1368"/>
        <w:jc w:val="both"/>
        <w:rPr>
          <w:rFonts w:ascii="Times New Roman" w:hAnsi="Times New Roman" w:cs="Times New Roman"/>
          <w:b/>
          <w:bCs/>
          <w:color w:val="000000"/>
          <w:sz w:val="16"/>
          <w:szCs w:val="16"/>
          <w:lang w:eastAsia="en-PH"/>
        </w:rPr>
      </w:pPr>
    </w:p>
    <w:tbl>
      <w:tblPr>
        <w:tblStyle w:val="TableGrid"/>
        <w:tblW w:w="0" w:type="auto"/>
        <w:tblInd w:w="975" w:type="dxa"/>
        <w:tblLook w:val="04A0" w:firstRow="1" w:lastRow="0" w:firstColumn="1" w:lastColumn="0" w:noHBand="0" w:noVBand="1"/>
      </w:tblPr>
      <w:tblGrid>
        <w:gridCol w:w="905"/>
        <w:gridCol w:w="2454"/>
        <w:gridCol w:w="1407"/>
        <w:gridCol w:w="1482"/>
        <w:gridCol w:w="1407"/>
      </w:tblGrid>
      <w:tr w:rsidR="00CB1BCB" w:rsidRPr="00CB1BCB" w14:paraId="6056B475" w14:textId="77777777" w:rsidTr="00A113EB">
        <w:trPr>
          <w:tblHeader/>
        </w:trPr>
        <w:tc>
          <w:tcPr>
            <w:tcW w:w="237" w:type="dxa"/>
            <w:shd w:val="clear" w:color="auto" w:fill="BDD6EE" w:themeFill="accent5" w:themeFillTint="66"/>
            <w:vAlign w:val="center"/>
          </w:tcPr>
          <w:p w14:paraId="3C13CB21" w14:textId="77777777" w:rsidR="00CB1BCB" w:rsidRPr="00CB1BCB" w:rsidRDefault="00CB1BCB" w:rsidP="006935E6">
            <w:pPr>
              <w:tabs>
                <w:tab w:val="left" w:pos="360"/>
              </w:tabs>
              <w:jc w:val="center"/>
              <w:rPr>
                <w:rFonts w:eastAsia="SimSun"/>
                <w:b/>
                <w:bCs/>
                <w:sz w:val="20"/>
                <w:szCs w:val="20"/>
              </w:rPr>
            </w:pPr>
            <w:r w:rsidRPr="00CB1BCB">
              <w:rPr>
                <w:rFonts w:eastAsia="SimSun"/>
                <w:b/>
                <w:bCs/>
                <w:sz w:val="20"/>
                <w:szCs w:val="20"/>
              </w:rPr>
              <w:t>Fund</w:t>
            </w:r>
          </w:p>
        </w:tc>
        <w:tc>
          <w:tcPr>
            <w:tcW w:w="2920" w:type="dxa"/>
            <w:shd w:val="clear" w:color="auto" w:fill="BDD6EE" w:themeFill="accent5" w:themeFillTint="66"/>
            <w:vAlign w:val="center"/>
          </w:tcPr>
          <w:p w14:paraId="5E6483DC" w14:textId="77777777" w:rsidR="00CB1BCB" w:rsidRPr="00CB1BCB" w:rsidRDefault="00CB1BCB" w:rsidP="006935E6">
            <w:pPr>
              <w:tabs>
                <w:tab w:val="left" w:pos="360"/>
              </w:tabs>
              <w:jc w:val="center"/>
              <w:rPr>
                <w:rFonts w:eastAsia="SimSun"/>
                <w:b/>
                <w:bCs/>
                <w:sz w:val="20"/>
                <w:szCs w:val="20"/>
              </w:rPr>
            </w:pPr>
            <w:r w:rsidRPr="00CB1BCB">
              <w:rPr>
                <w:rFonts w:eastAsia="SimSun"/>
                <w:b/>
                <w:bCs/>
                <w:sz w:val="20"/>
                <w:szCs w:val="20"/>
              </w:rPr>
              <w:t>Particulars</w:t>
            </w:r>
          </w:p>
        </w:tc>
        <w:tc>
          <w:tcPr>
            <w:tcW w:w="1476" w:type="dxa"/>
            <w:shd w:val="clear" w:color="auto" w:fill="BDD6EE" w:themeFill="accent5" w:themeFillTint="66"/>
            <w:vAlign w:val="center"/>
          </w:tcPr>
          <w:p w14:paraId="512364B7" w14:textId="77777777" w:rsidR="00CB1BCB" w:rsidRPr="00CB1BCB" w:rsidRDefault="00CB1BCB" w:rsidP="006935E6">
            <w:pPr>
              <w:tabs>
                <w:tab w:val="left" w:pos="360"/>
              </w:tabs>
              <w:jc w:val="center"/>
              <w:rPr>
                <w:rFonts w:eastAsia="SimSun"/>
                <w:b/>
                <w:bCs/>
                <w:sz w:val="20"/>
                <w:szCs w:val="20"/>
              </w:rPr>
            </w:pPr>
            <w:r w:rsidRPr="00CB1BCB">
              <w:rPr>
                <w:rFonts w:eastAsia="SimSun"/>
                <w:b/>
                <w:bCs/>
                <w:sz w:val="20"/>
                <w:szCs w:val="20"/>
              </w:rPr>
              <w:t>Cost</w:t>
            </w:r>
          </w:p>
        </w:tc>
        <w:tc>
          <w:tcPr>
            <w:tcW w:w="1546" w:type="dxa"/>
            <w:shd w:val="clear" w:color="auto" w:fill="BDD6EE" w:themeFill="accent5" w:themeFillTint="66"/>
            <w:vAlign w:val="center"/>
          </w:tcPr>
          <w:p w14:paraId="55DB997F" w14:textId="77777777" w:rsidR="00CB1BCB" w:rsidRPr="00CB1BCB" w:rsidRDefault="00CB1BCB" w:rsidP="006935E6">
            <w:pPr>
              <w:tabs>
                <w:tab w:val="left" w:pos="360"/>
              </w:tabs>
              <w:jc w:val="center"/>
              <w:rPr>
                <w:rFonts w:eastAsia="SimSun"/>
                <w:b/>
                <w:bCs/>
                <w:sz w:val="20"/>
                <w:szCs w:val="20"/>
              </w:rPr>
            </w:pPr>
            <w:r w:rsidRPr="00CB1BCB">
              <w:rPr>
                <w:rFonts w:eastAsia="SimSun"/>
                <w:b/>
                <w:bCs/>
                <w:sz w:val="20"/>
                <w:szCs w:val="20"/>
              </w:rPr>
              <w:t>Accumulated Depreciation</w:t>
            </w:r>
          </w:p>
        </w:tc>
        <w:tc>
          <w:tcPr>
            <w:tcW w:w="1476" w:type="dxa"/>
            <w:shd w:val="clear" w:color="auto" w:fill="BDD6EE" w:themeFill="accent5" w:themeFillTint="66"/>
            <w:vAlign w:val="center"/>
          </w:tcPr>
          <w:p w14:paraId="649C6EE2" w14:textId="77777777" w:rsidR="00CB1BCB" w:rsidRPr="00CB1BCB" w:rsidRDefault="00CB1BCB" w:rsidP="006935E6">
            <w:pPr>
              <w:tabs>
                <w:tab w:val="left" w:pos="360"/>
              </w:tabs>
              <w:jc w:val="center"/>
              <w:rPr>
                <w:rFonts w:eastAsia="SimSun"/>
                <w:b/>
                <w:bCs/>
                <w:sz w:val="20"/>
                <w:szCs w:val="20"/>
              </w:rPr>
            </w:pPr>
            <w:r w:rsidRPr="00CB1BCB">
              <w:rPr>
                <w:rFonts w:eastAsia="SimSun"/>
                <w:b/>
                <w:bCs/>
                <w:sz w:val="20"/>
                <w:szCs w:val="20"/>
              </w:rPr>
              <w:t>Carrying Amount</w:t>
            </w:r>
          </w:p>
        </w:tc>
      </w:tr>
      <w:tr w:rsidR="00CB1BCB" w:rsidRPr="00CB1BCB" w14:paraId="2E268C1C" w14:textId="77777777" w:rsidTr="00CB1BCB">
        <w:trPr>
          <w:trHeight w:val="314"/>
        </w:trPr>
        <w:tc>
          <w:tcPr>
            <w:tcW w:w="237" w:type="dxa"/>
            <w:vMerge w:val="restart"/>
            <w:vAlign w:val="center"/>
          </w:tcPr>
          <w:p w14:paraId="7955DCF8" w14:textId="77777777" w:rsidR="00CB1BCB" w:rsidRPr="00CB1BCB" w:rsidRDefault="00CB1BCB" w:rsidP="00CB1BCB">
            <w:pPr>
              <w:tabs>
                <w:tab w:val="left" w:pos="360"/>
              </w:tabs>
              <w:spacing w:after="0"/>
              <w:jc w:val="both"/>
              <w:rPr>
                <w:rFonts w:eastAsia="SimSun"/>
                <w:b/>
                <w:bCs/>
                <w:sz w:val="20"/>
                <w:szCs w:val="20"/>
              </w:rPr>
            </w:pPr>
            <w:r w:rsidRPr="00CB1BCB">
              <w:rPr>
                <w:rFonts w:eastAsia="SimSun"/>
                <w:b/>
                <w:bCs/>
                <w:sz w:val="20"/>
                <w:szCs w:val="20"/>
              </w:rPr>
              <w:t>General Fund</w:t>
            </w:r>
          </w:p>
        </w:tc>
        <w:tc>
          <w:tcPr>
            <w:tcW w:w="2920" w:type="dxa"/>
            <w:tcBorders>
              <w:top w:val="single" w:sz="4" w:space="0" w:color="auto"/>
              <w:left w:val="single" w:sz="4" w:space="0" w:color="auto"/>
              <w:bottom w:val="single" w:sz="4" w:space="0" w:color="auto"/>
              <w:right w:val="single" w:sz="4" w:space="0" w:color="auto"/>
            </w:tcBorders>
          </w:tcPr>
          <w:p w14:paraId="6E0B0895" w14:textId="77777777" w:rsidR="00CB1BCB" w:rsidRPr="00CB1BCB" w:rsidRDefault="00CB1BCB" w:rsidP="00CB1BCB">
            <w:pPr>
              <w:tabs>
                <w:tab w:val="left" w:pos="360"/>
              </w:tabs>
              <w:spacing w:after="0"/>
              <w:jc w:val="both"/>
              <w:rPr>
                <w:rFonts w:eastAsia="SimSun"/>
                <w:sz w:val="20"/>
                <w:szCs w:val="20"/>
              </w:rPr>
            </w:pPr>
            <w:r w:rsidRPr="00CB1BCB">
              <w:rPr>
                <w:color w:val="000000"/>
                <w:sz w:val="20"/>
                <w:szCs w:val="20"/>
              </w:rPr>
              <w:t>ICT Equipment</w:t>
            </w:r>
          </w:p>
        </w:tc>
        <w:tc>
          <w:tcPr>
            <w:tcW w:w="1476" w:type="dxa"/>
            <w:tcBorders>
              <w:top w:val="single" w:sz="4" w:space="0" w:color="auto"/>
              <w:left w:val="nil"/>
              <w:bottom w:val="single" w:sz="4" w:space="0" w:color="auto"/>
              <w:right w:val="single" w:sz="4" w:space="0" w:color="auto"/>
            </w:tcBorders>
          </w:tcPr>
          <w:p w14:paraId="38552AF3" w14:textId="77777777" w:rsidR="00CB1BCB" w:rsidRPr="00CB1BCB" w:rsidRDefault="00CB1BCB" w:rsidP="00CB1BCB">
            <w:pPr>
              <w:tabs>
                <w:tab w:val="left" w:pos="360"/>
              </w:tabs>
              <w:spacing w:after="0"/>
              <w:rPr>
                <w:rFonts w:eastAsia="SimSun"/>
                <w:sz w:val="20"/>
                <w:szCs w:val="20"/>
              </w:rPr>
            </w:pPr>
            <w:r w:rsidRPr="00CB1BCB">
              <w:rPr>
                <w:sz w:val="20"/>
                <w:szCs w:val="20"/>
              </w:rPr>
              <w:t xml:space="preserve">1,810,144.02 </w:t>
            </w:r>
          </w:p>
        </w:tc>
        <w:tc>
          <w:tcPr>
            <w:tcW w:w="1546" w:type="dxa"/>
            <w:tcBorders>
              <w:top w:val="single" w:sz="4" w:space="0" w:color="auto"/>
              <w:left w:val="nil"/>
              <w:bottom w:val="single" w:sz="4" w:space="0" w:color="auto"/>
              <w:right w:val="single" w:sz="4" w:space="0" w:color="auto"/>
            </w:tcBorders>
          </w:tcPr>
          <w:p w14:paraId="365D78A1"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1,219,940.72 </w:t>
            </w:r>
          </w:p>
        </w:tc>
        <w:tc>
          <w:tcPr>
            <w:tcW w:w="1476" w:type="dxa"/>
            <w:tcBorders>
              <w:top w:val="single" w:sz="4" w:space="0" w:color="auto"/>
              <w:left w:val="nil"/>
              <w:bottom w:val="single" w:sz="4" w:space="0" w:color="auto"/>
              <w:right w:val="single" w:sz="4" w:space="0" w:color="auto"/>
            </w:tcBorders>
          </w:tcPr>
          <w:p w14:paraId="3AE995D9"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590,203.30 </w:t>
            </w:r>
          </w:p>
        </w:tc>
      </w:tr>
      <w:tr w:rsidR="00CB1BCB" w:rsidRPr="00CB1BCB" w14:paraId="2921D9B0" w14:textId="77777777" w:rsidTr="00A3176A">
        <w:trPr>
          <w:trHeight w:val="314"/>
        </w:trPr>
        <w:tc>
          <w:tcPr>
            <w:tcW w:w="237" w:type="dxa"/>
            <w:vMerge/>
          </w:tcPr>
          <w:p w14:paraId="17D9E5B1" w14:textId="77777777" w:rsidR="00CB1BCB" w:rsidRPr="00CB1BCB" w:rsidRDefault="00CB1BCB" w:rsidP="00CB1BCB">
            <w:pPr>
              <w:tabs>
                <w:tab w:val="left" w:pos="360"/>
              </w:tabs>
              <w:spacing w:after="0"/>
              <w:jc w:val="both"/>
              <w:rPr>
                <w:rFonts w:eastAsia="SimSun"/>
                <w:sz w:val="20"/>
                <w:szCs w:val="20"/>
              </w:rPr>
            </w:pPr>
          </w:p>
        </w:tc>
        <w:tc>
          <w:tcPr>
            <w:tcW w:w="2920" w:type="dxa"/>
            <w:tcBorders>
              <w:top w:val="nil"/>
              <w:left w:val="single" w:sz="4" w:space="0" w:color="auto"/>
              <w:bottom w:val="single" w:sz="4" w:space="0" w:color="auto"/>
              <w:right w:val="single" w:sz="4" w:space="0" w:color="auto"/>
            </w:tcBorders>
          </w:tcPr>
          <w:p w14:paraId="1D4D70C6" w14:textId="77777777" w:rsidR="00CB1BCB" w:rsidRPr="00CB1BCB" w:rsidRDefault="00CB1BCB" w:rsidP="00CB1BCB">
            <w:pPr>
              <w:tabs>
                <w:tab w:val="left" w:pos="360"/>
              </w:tabs>
              <w:spacing w:after="0"/>
              <w:jc w:val="both"/>
              <w:rPr>
                <w:rFonts w:eastAsia="SimSun"/>
                <w:sz w:val="20"/>
                <w:szCs w:val="20"/>
              </w:rPr>
            </w:pPr>
            <w:r w:rsidRPr="00CB1BCB">
              <w:rPr>
                <w:color w:val="000000"/>
                <w:sz w:val="20"/>
                <w:szCs w:val="20"/>
              </w:rPr>
              <w:t>Office Equipment</w:t>
            </w:r>
          </w:p>
        </w:tc>
        <w:tc>
          <w:tcPr>
            <w:tcW w:w="1476" w:type="dxa"/>
            <w:tcBorders>
              <w:top w:val="nil"/>
              <w:left w:val="nil"/>
              <w:bottom w:val="single" w:sz="4" w:space="0" w:color="auto"/>
              <w:right w:val="single" w:sz="4" w:space="0" w:color="auto"/>
            </w:tcBorders>
          </w:tcPr>
          <w:p w14:paraId="3EEC1B9E"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526,838.00 </w:t>
            </w:r>
          </w:p>
        </w:tc>
        <w:tc>
          <w:tcPr>
            <w:tcW w:w="1546" w:type="dxa"/>
            <w:tcBorders>
              <w:top w:val="nil"/>
              <w:left w:val="nil"/>
              <w:bottom w:val="single" w:sz="4" w:space="0" w:color="auto"/>
              <w:right w:val="single" w:sz="4" w:space="0" w:color="auto"/>
            </w:tcBorders>
          </w:tcPr>
          <w:p w14:paraId="02EC6561"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457,510.93 </w:t>
            </w:r>
          </w:p>
        </w:tc>
        <w:tc>
          <w:tcPr>
            <w:tcW w:w="1476" w:type="dxa"/>
            <w:tcBorders>
              <w:top w:val="nil"/>
              <w:left w:val="nil"/>
              <w:bottom w:val="single" w:sz="4" w:space="0" w:color="auto"/>
              <w:right w:val="single" w:sz="4" w:space="0" w:color="auto"/>
            </w:tcBorders>
          </w:tcPr>
          <w:p w14:paraId="41F9D9B5"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69,327.07 </w:t>
            </w:r>
          </w:p>
        </w:tc>
      </w:tr>
      <w:tr w:rsidR="00CB1BCB" w:rsidRPr="00CB1BCB" w14:paraId="05DB7245" w14:textId="77777777" w:rsidTr="00A3176A">
        <w:trPr>
          <w:trHeight w:val="332"/>
        </w:trPr>
        <w:tc>
          <w:tcPr>
            <w:tcW w:w="237" w:type="dxa"/>
            <w:vMerge/>
          </w:tcPr>
          <w:p w14:paraId="12A8F2C2" w14:textId="77777777" w:rsidR="00CB1BCB" w:rsidRPr="00CB1BCB" w:rsidRDefault="00CB1BCB" w:rsidP="00CB1BCB">
            <w:pPr>
              <w:tabs>
                <w:tab w:val="left" w:pos="360"/>
              </w:tabs>
              <w:spacing w:after="0"/>
              <w:jc w:val="both"/>
              <w:rPr>
                <w:rFonts w:eastAsia="SimSun"/>
                <w:sz w:val="20"/>
                <w:szCs w:val="20"/>
              </w:rPr>
            </w:pPr>
          </w:p>
        </w:tc>
        <w:tc>
          <w:tcPr>
            <w:tcW w:w="2920" w:type="dxa"/>
            <w:tcBorders>
              <w:top w:val="nil"/>
              <w:left w:val="single" w:sz="4" w:space="0" w:color="auto"/>
              <w:bottom w:val="single" w:sz="4" w:space="0" w:color="auto"/>
              <w:right w:val="single" w:sz="4" w:space="0" w:color="auto"/>
            </w:tcBorders>
          </w:tcPr>
          <w:p w14:paraId="7675AA54" w14:textId="77777777" w:rsidR="00CB1BCB" w:rsidRPr="00CB1BCB" w:rsidRDefault="00CB1BCB" w:rsidP="00CB1BCB">
            <w:pPr>
              <w:tabs>
                <w:tab w:val="left" w:pos="360"/>
              </w:tabs>
              <w:spacing w:after="0"/>
              <w:jc w:val="both"/>
              <w:rPr>
                <w:rFonts w:eastAsia="SimSun"/>
                <w:sz w:val="20"/>
                <w:szCs w:val="20"/>
              </w:rPr>
            </w:pPr>
            <w:r w:rsidRPr="00CB1BCB">
              <w:rPr>
                <w:color w:val="000000"/>
                <w:sz w:val="20"/>
                <w:szCs w:val="20"/>
              </w:rPr>
              <w:t>Communication Equipment</w:t>
            </w:r>
          </w:p>
        </w:tc>
        <w:tc>
          <w:tcPr>
            <w:tcW w:w="1476" w:type="dxa"/>
            <w:tcBorders>
              <w:top w:val="nil"/>
              <w:left w:val="nil"/>
              <w:bottom w:val="single" w:sz="4" w:space="0" w:color="auto"/>
              <w:right w:val="single" w:sz="4" w:space="0" w:color="auto"/>
            </w:tcBorders>
          </w:tcPr>
          <w:p w14:paraId="1B145F04"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737,000.00 </w:t>
            </w:r>
          </w:p>
        </w:tc>
        <w:tc>
          <w:tcPr>
            <w:tcW w:w="1546" w:type="dxa"/>
            <w:tcBorders>
              <w:top w:val="nil"/>
              <w:left w:val="nil"/>
              <w:bottom w:val="single" w:sz="4" w:space="0" w:color="auto"/>
              <w:right w:val="single" w:sz="4" w:space="0" w:color="auto"/>
            </w:tcBorders>
          </w:tcPr>
          <w:p w14:paraId="778DD1B9"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153,401.25 </w:t>
            </w:r>
          </w:p>
        </w:tc>
        <w:tc>
          <w:tcPr>
            <w:tcW w:w="1476" w:type="dxa"/>
            <w:tcBorders>
              <w:top w:val="nil"/>
              <w:left w:val="nil"/>
              <w:bottom w:val="single" w:sz="4" w:space="0" w:color="auto"/>
              <w:right w:val="single" w:sz="4" w:space="0" w:color="auto"/>
            </w:tcBorders>
          </w:tcPr>
          <w:p w14:paraId="16B3AC08"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583,598.75 </w:t>
            </w:r>
          </w:p>
        </w:tc>
      </w:tr>
      <w:tr w:rsidR="00CB1BCB" w:rsidRPr="00CB1BCB" w14:paraId="20486490" w14:textId="77777777" w:rsidTr="00CB1BCB">
        <w:tc>
          <w:tcPr>
            <w:tcW w:w="237" w:type="dxa"/>
            <w:vMerge/>
          </w:tcPr>
          <w:p w14:paraId="4EBB7FDB" w14:textId="77777777" w:rsidR="00CB1BCB" w:rsidRPr="00CB1BCB" w:rsidRDefault="00CB1BCB" w:rsidP="00CB1BCB">
            <w:pPr>
              <w:tabs>
                <w:tab w:val="left" w:pos="360"/>
              </w:tabs>
              <w:spacing w:after="0"/>
              <w:jc w:val="both"/>
              <w:rPr>
                <w:rFonts w:eastAsia="SimSun"/>
                <w:sz w:val="20"/>
                <w:szCs w:val="20"/>
              </w:rPr>
            </w:pPr>
          </w:p>
        </w:tc>
        <w:tc>
          <w:tcPr>
            <w:tcW w:w="2920" w:type="dxa"/>
            <w:tcBorders>
              <w:top w:val="nil"/>
              <w:left w:val="single" w:sz="4" w:space="0" w:color="auto"/>
              <w:bottom w:val="single" w:sz="4" w:space="0" w:color="auto"/>
              <w:right w:val="single" w:sz="4" w:space="0" w:color="auto"/>
            </w:tcBorders>
          </w:tcPr>
          <w:p w14:paraId="0A24D6A5" w14:textId="07D765AA" w:rsidR="00CB1BCB" w:rsidRPr="00CB1BCB" w:rsidRDefault="00CB1BCB" w:rsidP="00CB1BCB">
            <w:pPr>
              <w:tabs>
                <w:tab w:val="left" w:pos="360"/>
              </w:tabs>
              <w:spacing w:after="0"/>
              <w:jc w:val="both"/>
              <w:rPr>
                <w:rFonts w:eastAsia="SimSun"/>
                <w:sz w:val="20"/>
                <w:szCs w:val="20"/>
              </w:rPr>
            </w:pPr>
            <w:r w:rsidRPr="00CB1BCB">
              <w:rPr>
                <w:color w:val="000000"/>
                <w:sz w:val="20"/>
                <w:szCs w:val="20"/>
              </w:rPr>
              <w:t xml:space="preserve">Disaster </w:t>
            </w:r>
            <w:r w:rsidR="006935E6">
              <w:rPr>
                <w:color w:val="000000"/>
                <w:sz w:val="20"/>
                <w:szCs w:val="20"/>
              </w:rPr>
              <w:t>and</w:t>
            </w:r>
            <w:r w:rsidRPr="00CB1BCB">
              <w:rPr>
                <w:color w:val="000000"/>
                <w:sz w:val="20"/>
                <w:szCs w:val="20"/>
              </w:rPr>
              <w:t xml:space="preserve"> Rescue Equipment</w:t>
            </w:r>
          </w:p>
        </w:tc>
        <w:tc>
          <w:tcPr>
            <w:tcW w:w="1476" w:type="dxa"/>
            <w:tcBorders>
              <w:top w:val="nil"/>
              <w:left w:val="nil"/>
              <w:bottom w:val="single" w:sz="4" w:space="0" w:color="auto"/>
              <w:right w:val="single" w:sz="4" w:space="0" w:color="auto"/>
            </w:tcBorders>
          </w:tcPr>
          <w:p w14:paraId="424B2280"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158,500.00 </w:t>
            </w:r>
          </w:p>
        </w:tc>
        <w:tc>
          <w:tcPr>
            <w:tcW w:w="1546" w:type="dxa"/>
            <w:tcBorders>
              <w:top w:val="nil"/>
              <w:left w:val="nil"/>
              <w:bottom w:val="single" w:sz="4" w:space="0" w:color="auto"/>
              <w:right w:val="single" w:sz="4" w:space="0" w:color="auto"/>
            </w:tcBorders>
          </w:tcPr>
          <w:p w14:paraId="577768EE"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24,003.33 </w:t>
            </w:r>
          </w:p>
        </w:tc>
        <w:tc>
          <w:tcPr>
            <w:tcW w:w="1476" w:type="dxa"/>
            <w:tcBorders>
              <w:top w:val="nil"/>
              <w:left w:val="nil"/>
              <w:bottom w:val="single" w:sz="4" w:space="0" w:color="auto"/>
              <w:right w:val="single" w:sz="4" w:space="0" w:color="auto"/>
            </w:tcBorders>
          </w:tcPr>
          <w:p w14:paraId="1B0169E6"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134,496.67 </w:t>
            </w:r>
          </w:p>
        </w:tc>
      </w:tr>
      <w:tr w:rsidR="00CB1BCB" w:rsidRPr="00CB1BCB" w14:paraId="20D3D748" w14:textId="77777777" w:rsidTr="001579AE">
        <w:trPr>
          <w:trHeight w:val="503"/>
        </w:trPr>
        <w:tc>
          <w:tcPr>
            <w:tcW w:w="237" w:type="dxa"/>
            <w:vMerge/>
          </w:tcPr>
          <w:p w14:paraId="1446B125" w14:textId="77777777" w:rsidR="00CB1BCB" w:rsidRPr="00CB1BCB" w:rsidRDefault="00CB1BCB" w:rsidP="00CB1BCB">
            <w:pPr>
              <w:tabs>
                <w:tab w:val="left" w:pos="360"/>
              </w:tabs>
              <w:spacing w:after="0"/>
              <w:jc w:val="both"/>
              <w:rPr>
                <w:rFonts w:eastAsia="SimSun"/>
                <w:sz w:val="20"/>
                <w:szCs w:val="20"/>
              </w:rPr>
            </w:pPr>
          </w:p>
        </w:tc>
        <w:tc>
          <w:tcPr>
            <w:tcW w:w="2920" w:type="dxa"/>
            <w:tcBorders>
              <w:top w:val="nil"/>
              <w:left w:val="single" w:sz="4" w:space="0" w:color="auto"/>
              <w:bottom w:val="single" w:sz="4" w:space="0" w:color="auto"/>
              <w:right w:val="single" w:sz="4" w:space="0" w:color="auto"/>
            </w:tcBorders>
          </w:tcPr>
          <w:p w14:paraId="7706A132" w14:textId="77777777" w:rsidR="00CB1BCB" w:rsidRPr="00CB1BCB" w:rsidRDefault="00CB1BCB" w:rsidP="00CB1BCB">
            <w:pPr>
              <w:tabs>
                <w:tab w:val="left" w:pos="360"/>
              </w:tabs>
              <w:spacing w:after="0"/>
              <w:jc w:val="both"/>
              <w:rPr>
                <w:rFonts w:eastAsia="SimSun"/>
                <w:sz w:val="20"/>
                <w:szCs w:val="20"/>
              </w:rPr>
            </w:pPr>
            <w:r w:rsidRPr="00CB1BCB">
              <w:rPr>
                <w:color w:val="000000"/>
                <w:sz w:val="20"/>
                <w:szCs w:val="20"/>
              </w:rPr>
              <w:t xml:space="preserve">Other Machinery </w:t>
            </w:r>
            <w:proofErr w:type="gramStart"/>
            <w:r w:rsidRPr="00CB1BCB">
              <w:rPr>
                <w:color w:val="000000"/>
                <w:sz w:val="20"/>
                <w:szCs w:val="20"/>
              </w:rPr>
              <w:t>and  Equipment</w:t>
            </w:r>
            <w:proofErr w:type="gramEnd"/>
          </w:p>
        </w:tc>
        <w:tc>
          <w:tcPr>
            <w:tcW w:w="1476" w:type="dxa"/>
            <w:tcBorders>
              <w:top w:val="nil"/>
              <w:left w:val="nil"/>
              <w:bottom w:val="single" w:sz="4" w:space="0" w:color="auto"/>
              <w:right w:val="single" w:sz="4" w:space="0" w:color="auto"/>
            </w:tcBorders>
          </w:tcPr>
          <w:p w14:paraId="5462E350"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223,220.00 </w:t>
            </w:r>
          </w:p>
        </w:tc>
        <w:tc>
          <w:tcPr>
            <w:tcW w:w="1546" w:type="dxa"/>
            <w:tcBorders>
              <w:top w:val="nil"/>
              <w:left w:val="nil"/>
              <w:bottom w:val="single" w:sz="4" w:space="0" w:color="auto"/>
              <w:right w:val="single" w:sz="4" w:space="0" w:color="auto"/>
            </w:tcBorders>
          </w:tcPr>
          <w:p w14:paraId="70B7607B"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28,274.53 </w:t>
            </w:r>
          </w:p>
        </w:tc>
        <w:tc>
          <w:tcPr>
            <w:tcW w:w="1476" w:type="dxa"/>
            <w:tcBorders>
              <w:top w:val="nil"/>
              <w:left w:val="nil"/>
              <w:bottom w:val="single" w:sz="4" w:space="0" w:color="auto"/>
              <w:right w:val="single" w:sz="4" w:space="0" w:color="auto"/>
            </w:tcBorders>
          </w:tcPr>
          <w:p w14:paraId="45FD4884"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194,945.47 </w:t>
            </w:r>
          </w:p>
        </w:tc>
      </w:tr>
      <w:tr w:rsidR="00CB1BCB" w:rsidRPr="00CB1BCB" w14:paraId="1CD11927" w14:textId="77777777" w:rsidTr="00A3176A">
        <w:trPr>
          <w:trHeight w:val="503"/>
        </w:trPr>
        <w:tc>
          <w:tcPr>
            <w:tcW w:w="237" w:type="dxa"/>
            <w:vMerge/>
          </w:tcPr>
          <w:p w14:paraId="79F6AB23" w14:textId="77777777" w:rsidR="00CB1BCB" w:rsidRPr="00CB1BCB" w:rsidRDefault="00CB1BCB" w:rsidP="00CB1BCB">
            <w:pPr>
              <w:tabs>
                <w:tab w:val="left" w:pos="360"/>
              </w:tabs>
              <w:spacing w:after="0"/>
              <w:jc w:val="both"/>
              <w:rPr>
                <w:rFonts w:eastAsia="SimSun"/>
                <w:sz w:val="20"/>
                <w:szCs w:val="20"/>
              </w:rPr>
            </w:pPr>
          </w:p>
        </w:tc>
        <w:tc>
          <w:tcPr>
            <w:tcW w:w="2920" w:type="dxa"/>
            <w:tcBorders>
              <w:top w:val="nil"/>
              <w:left w:val="single" w:sz="4" w:space="0" w:color="auto"/>
              <w:bottom w:val="single" w:sz="4" w:space="0" w:color="auto"/>
              <w:right w:val="single" w:sz="4" w:space="0" w:color="auto"/>
            </w:tcBorders>
          </w:tcPr>
          <w:p w14:paraId="07105095" w14:textId="77777777" w:rsidR="00CB1BCB" w:rsidRPr="00CB1BCB" w:rsidRDefault="00CB1BCB" w:rsidP="00CB1BCB">
            <w:pPr>
              <w:tabs>
                <w:tab w:val="left" w:pos="360"/>
              </w:tabs>
              <w:spacing w:after="0"/>
              <w:jc w:val="both"/>
              <w:rPr>
                <w:rFonts w:eastAsia="SimSun"/>
                <w:sz w:val="20"/>
                <w:szCs w:val="20"/>
              </w:rPr>
            </w:pPr>
            <w:r w:rsidRPr="00CB1BCB">
              <w:rPr>
                <w:color w:val="000000"/>
                <w:sz w:val="20"/>
                <w:szCs w:val="20"/>
              </w:rPr>
              <w:t>Furniture and Fixtures</w:t>
            </w:r>
          </w:p>
        </w:tc>
        <w:tc>
          <w:tcPr>
            <w:tcW w:w="1476" w:type="dxa"/>
            <w:tcBorders>
              <w:top w:val="nil"/>
              <w:left w:val="nil"/>
              <w:bottom w:val="single" w:sz="4" w:space="0" w:color="auto"/>
              <w:right w:val="single" w:sz="4" w:space="0" w:color="auto"/>
            </w:tcBorders>
          </w:tcPr>
          <w:p w14:paraId="17F02924"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213,410.11 </w:t>
            </w:r>
          </w:p>
        </w:tc>
        <w:tc>
          <w:tcPr>
            <w:tcW w:w="1546" w:type="dxa"/>
            <w:tcBorders>
              <w:top w:val="nil"/>
              <w:left w:val="nil"/>
              <w:bottom w:val="single" w:sz="4" w:space="0" w:color="auto"/>
              <w:right w:val="single" w:sz="4" w:space="0" w:color="auto"/>
            </w:tcBorders>
          </w:tcPr>
          <w:p w14:paraId="736708B7"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51,922.59 </w:t>
            </w:r>
          </w:p>
        </w:tc>
        <w:tc>
          <w:tcPr>
            <w:tcW w:w="1476" w:type="dxa"/>
            <w:tcBorders>
              <w:top w:val="nil"/>
              <w:left w:val="nil"/>
              <w:bottom w:val="single" w:sz="4" w:space="0" w:color="auto"/>
              <w:right w:val="single" w:sz="4" w:space="0" w:color="auto"/>
            </w:tcBorders>
          </w:tcPr>
          <w:p w14:paraId="52C64EFD"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161,487.52 </w:t>
            </w:r>
          </w:p>
        </w:tc>
      </w:tr>
      <w:tr w:rsidR="00CB1BCB" w:rsidRPr="00CB1BCB" w14:paraId="69448AC2" w14:textId="77777777" w:rsidTr="00CB1BCB">
        <w:tc>
          <w:tcPr>
            <w:tcW w:w="237" w:type="dxa"/>
            <w:vMerge/>
          </w:tcPr>
          <w:p w14:paraId="1CBEAD75" w14:textId="77777777" w:rsidR="00CB1BCB" w:rsidRPr="00CB1BCB" w:rsidRDefault="00CB1BCB" w:rsidP="00CB1BCB">
            <w:pPr>
              <w:tabs>
                <w:tab w:val="left" w:pos="360"/>
              </w:tabs>
              <w:spacing w:after="0"/>
              <w:jc w:val="both"/>
              <w:rPr>
                <w:rFonts w:eastAsia="SimSun"/>
                <w:sz w:val="20"/>
                <w:szCs w:val="20"/>
              </w:rPr>
            </w:pPr>
          </w:p>
        </w:tc>
        <w:tc>
          <w:tcPr>
            <w:tcW w:w="2920" w:type="dxa"/>
            <w:tcBorders>
              <w:top w:val="nil"/>
              <w:left w:val="single" w:sz="4" w:space="0" w:color="auto"/>
              <w:bottom w:val="single" w:sz="4" w:space="0" w:color="auto"/>
              <w:right w:val="single" w:sz="4" w:space="0" w:color="auto"/>
            </w:tcBorders>
          </w:tcPr>
          <w:p w14:paraId="5A11357F" w14:textId="77777777" w:rsidR="00CB1BCB" w:rsidRPr="00CB1BCB" w:rsidRDefault="00CB1BCB" w:rsidP="00CB1BCB">
            <w:pPr>
              <w:tabs>
                <w:tab w:val="left" w:pos="360"/>
              </w:tabs>
              <w:spacing w:after="0"/>
              <w:jc w:val="both"/>
              <w:rPr>
                <w:rFonts w:eastAsia="SimSun"/>
                <w:sz w:val="20"/>
                <w:szCs w:val="20"/>
              </w:rPr>
            </w:pPr>
            <w:proofErr w:type="gramStart"/>
            <w:r w:rsidRPr="00CB1BCB">
              <w:rPr>
                <w:color w:val="000000"/>
                <w:sz w:val="20"/>
                <w:szCs w:val="20"/>
              </w:rPr>
              <w:t>Other</w:t>
            </w:r>
            <w:proofErr w:type="gramEnd"/>
            <w:r w:rsidRPr="00CB1BCB">
              <w:rPr>
                <w:color w:val="000000"/>
                <w:sz w:val="20"/>
                <w:szCs w:val="20"/>
              </w:rPr>
              <w:t xml:space="preserve"> PPE</w:t>
            </w:r>
          </w:p>
        </w:tc>
        <w:tc>
          <w:tcPr>
            <w:tcW w:w="1476" w:type="dxa"/>
            <w:tcBorders>
              <w:top w:val="nil"/>
              <w:left w:val="nil"/>
              <w:bottom w:val="single" w:sz="4" w:space="0" w:color="auto"/>
              <w:right w:val="single" w:sz="4" w:space="0" w:color="auto"/>
            </w:tcBorders>
          </w:tcPr>
          <w:p w14:paraId="613E3ABA"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187,240.00 </w:t>
            </w:r>
          </w:p>
        </w:tc>
        <w:tc>
          <w:tcPr>
            <w:tcW w:w="1546" w:type="dxa"/>
            <w:tcBorders>
              <w:top w:val="nil"/>
              <w:left w:val="nil"/>
              <w:bottom w:val="single" w:sz="4" w:space="0" w:color="auto"/>
              <w:right w:val="single" w:sz="4" w:space="0" w:color="auto"/>
            </w:tcBorders>
          </w:tcPr>
          <w:p w14:paraId="2B5FD97F"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65,448.98 </w:t>
            </w:r>
          </w:p>
        </w:tc>
        <w:tc>
          <w:tcPr>
            <w:tcW w:w="1476" w:type="dxa"/>
            <w:tcBorders>
              <w:top w:val="nil"/>
              <w:left w:val="nil"/>
              <w:bottom w:val="single" w:sz="4" w:space="0" w:color="auto"/>
              <w:right w:val="single" w:sz="4" w:space="0" w:color="auto"/>
            </w:tcBorders>
          </w:tcPr>
          <w:p w14:paraId="1727B482"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121,791.02 </w:t>
            </w:r>
          </w:p>
        </w:tc>
      </w:tr>
      <w:tr w:rsidR="00CB1BCB" w:rsidRPr="00CB1BCB" w14:paraId="3833BF2E" w14:textId="77777777" w:rsidTr="00CB1BCB">
        <w:tc>
          <w:tcPr>
            <w:tcW w:w="237" w:type="dxa"/>
            <w:vMerge/>
          </w:tcPr>
          <w:p w14:paraId="058C22C6" w14:textId="77777777" w:rsidR="00CB1BCB" w:rsidRPr="00CB1BCB" w:rsidRDefault="00CB1BCB" w:rsidP="00CB1BCB">
            <w:pPr>
              <w:tabs>
                <w:tab w:val="left" w:pos="360"/>
              </w:tabs>
              <w:spacing w:after="0"/>
              <w:jc w:val="both"/>
              <w:rPr>
                <w:rFonts w:eastAsia="SimSun"/>
                <w:sz w:val="20"/>
                <w:szCs w:val="20"/>
              </w:rPr>
            </w:pPr>
          </w:p>
        </w:tc>
        <w:tc>
          <w:tcPr>
            <w:tcW w:w="2920" w:type="dxa"/>
            <w:tcBorders>
              <w:top w:val="single" w:sz="4" w:space="0" w:color="auto"/>
              <w:left w:val="single" w:sz="4" w:space="0" w:color="auto"/>
              <w:bottom w:val="single" w:sz="4" w:space="0" w:color="auto"/>
              <w:right w:val="single" w:sz="4" w:space="0" w:color="auto"/>
            </w:tcBorders>
          </w:tcPr>
          <w:p w14:paraId="6C1EC7CA" w14:textId="77777777" w:rsidR="00CB1BCB" w:rsidRPr="00CB1BCB" w:rsidRDefault="00CB1BCB" w:rsidP="00CB1BCB">
            <w:pPr>
              <w:tabs>
                <w:tab w:val="left" w:pos="360"/>
              </w:tabs>
              <w:spacing w:after="0"/>
              <w:jc w:val="both"/>
              <w:rPr>
                <w:rFonts w:eastAsia="SimSun"/>
                <w:b/>
                <w:bCs/>
                <w:sz w:val="20"/>
                <w:szCs w:val="20"/>
              </w:rPr>
            </w:pPr>
            <w:r w:rsidRPr="00CB1BCB">
              <w:rPr>
                <w:b/>
                <w:bCs/>
                <w:sz w:val="20"/>
                <w:szCs w:val="20"/>
              </w:rPr>
              <w:t>Sub-total</w:t>
            </w:r>
          </w:p>
        </w:tc>
        <w:tc>
          <w:tcPr>
            <w:tcW w:w="1476" w:type="dxa"/>
            <w:tcBorders>
              <w:top w:val="single" w:sz="4" w:space="0" w:color="auto"/>
              <w:left w:val="nil"/>
              <w:bottom w:val="single" w:sz="4" w:space="0" w:color="auto"/>
              <w:right w:val="single" w:sz="4" w:space="0" w:color="auto"/>
            </w:tcBorders>
          </w:tcPr>
          <w:p w14:paraId="73E3839F" w14:textId="77777777" w:rsidR="00CB1BCB" w:rsidRPr="00CB1BCB" w:rsidRDefault="00CB1BCB" w:rsidP="00CB1BCB">
            <w:pPr>
              <w:tabs>
                <w:tab w:val="left" w:pos="360"/>
              </w:tabs>
              <w:spacing w:after="0"/>
              <w:jc w:val="right"/>
              <w:rPr>
                <w:rFonts w:eastAsia="SimSun"/>
                <w:b/>
                <w:bCs/>
                <w:sz w:val="20"/>
                <w:szCs w:val="20"/>
              </w:rPr>
            </w:pPr>
            <w:r w:rsidRPr="00CB1BCB">
              <w:rPr>
                <w:b/>
                <w:bCs/>
                <w:sz w:val="20"/>
                <w:szCs w:val="20"/>
              </w:rPr>
              <w:t xml:space="preserve">3,856,352.13 </w:t>
            </w:r>
          </w:p>
        </w:tc>
        <w:tc>
          <w:tcPr>
            <w:tcW w:w="1546" w:type="dxa"/>
            <w:tcBorders>
              <w:top w:val="single" w:sz="4" w:space="0" w:color="auto"/>
              <w:left w:val="nil"/>
              <w:bottom w:val="single" w:sz="4" w:space="0" w:color="auto"/>
              <w:right w:val="single" w:sz="4" w:space="0" w:color="auto"/>
            </w:tcBorders>
          </w:tcPr>
          <w:p w14:paraId="7A3D52AF" w14:textId="77777777" w:rsidR="00CB1BCB" w:rsidRPr="00CB1BCB" w:rsidRDefault="00CB1BCB" w:rsidP="00CB1BCB">
            <w:pPr>
              <w:tabs>
                <w:tab w:val="left" w:pos="360"/>
              </w:tabs>
              <w:spacing w:after="0"/>
              <w:jc w:val="right"/>
              <w:rPr>
                <w:rFonts w:eastAsia="SimSun"/>
                <w:b/>
                <w:bCs/>
                <w:sz w:val="20"/>
                <w:szCs w:val="20"/>
              </w:rPr>
            </w:pPr>
            <w:r w:rsidRPr="00CB1BCB">
              <w:rPr>
                <w:b/>
                <w:bCs/>
                <w:sz w:val="20"/>
                <w:szCs w:val="20"/>
              </w:rPr>
              <w:t xml:space="preserve">2,000,502.33 </w:t>
            </w:r>
          </w:p>
        </w:tc>
        <w:tc>
          <w:tcPr>
            <w:tcW w:w="1476" w:type="dxa"/>
            <w:tcBorders>
              <w:top w:val="single" w:sz="4" w:space="0" w:color="auto"/>
              <w:left w:val="nil"/>
              <w:bottom w:val="single" w:sz="4" w:space="0" w:color="auto"/>
              <w:right w:val="single" w:sz="4" w:space="0" w:color="auto"/>
            </w:tcBorders>
          </w:tcPr>
          <w:p w14:paraId="1D9A0162" w14:textId="77777777" w:rsidR="00CB1BCB" w:rsidRPr="00CB1BCB" w:rsidRDefault="00CB1BCB" w:rsidP="00CB1BCB">
            <w:pPr>
              <w:tabs>
                <w:tab w:val="left" w:pos="360"/>
              </w:tabs>
              <w:spacing w:after="0"/>
              <w:jc w:val="right"/>
              <w:rPr>
                <w:rFonts w:eastAsia="SimSun"/>
                <w:b/>
                <w:bCs/>
                <w:sz w:val="20"/>
                <w:szCs w:val="20"/>
              </w:rPr>
            </w:pPr>
            <w:r w:rsidRPr="00CB1BCB">
              <w:rPr>
                <w:b/>
                <w:bCs/>
                <w:sz w:val="20"/>
                <w:szCs w:val="20"/>
              </w:rPr>
              <w:t xml:space="preserve">1,855,849.80 </w:t>
            </w:r>
          </w:p>
        </w:tc>
      </w:tr>
      <w:tr w:rsidR="00CB1BCB" w:rsidRPr="00CB1BCB" w14:paraId="2A5EE84B" w14:textId="77777777" w:rsidTr="00CB1BCB">
        <w:tc>
          <w:tcPr>
            <w:tcW w:w="237" w:type="dxa"/>
            <w:vMerge w:val="restart"/>
            <w:vAlign w:val="center"/>
          </w:tcPr>
          <w:p w14:paraId="343A127E" w14:textId="6D63D11E" w:rsidR="00CB1BCB" w:rsidRPr="00CB1BCB" w:rsidRDefault="006935E6" w:rsidP="00CB1BCB">
            <w:pPr>
              <w:tabs>
                <w:tab w:val="left" w:pos="360"/>
              </w:tabs>
              <w:spacing w:after="0"/>
              <w:jc w:val="both"/>
              <w:rPr>
                <w:rFonts w:eastAsia="SimSun"/>
                <w:b/>
                <w:bCs/>
                <w:sz w:val="20"/>
                <w:szCs w:val="20"/>
              </w:rPr>
            </w:pPr>
            <w:r>
              <w:rPr>
                <w:rFonts w:eastAsia="SimSun"/>
                <w:b/>
                <w:bCs/>
                <w:sz w:val="20"/>
                <w:szCs w:val="20"/>
              </w:rPr>
              <w:t>SEF</w:t>
            </w:r>
          </w:p>
        </w:tc>
        <w:tc>
          <w:tcPr>
            <w:tcW w:w="2920" w:type="dxa"/>
          </w:tcPr>
          <w:p w14:paraId="32E429E4" w14:textId="77777777" w:rsidR="00CB1BCB" w:rsidRPr="00CB1BCB" w:rsidRDefault="00CB1BCB" w:rsidP="00CB1BCB">
            <w:pPr>
              <w:tabs>
                <w:tab w:val="left" w:pos="360"/>
              </w:tabs>
              <w:spacing w:after="0"/>
              <w:jc w:val="both"/>
              <w:rPr>
                <w:rFonts w:eastAsia="SimSun"/>
                <w:sz w:val="20"/>
                <w:szCs w:val="20"/>
              </w:rPr>
            </w:pPr>
            <w:r w:rsidRPr="00CB1BCB">
              <w:rPr>
                <w:sz w:val="20"/>
                <w:szCs w:val="20"/>
              </w:rPr>
              <w:t>ICT Equipment</w:t>
            </w:r>
          </w:p>
        </w:tc>
        <w:tc>
          <w:tcPr>
            <w:tcW w:w="1476" w:type="dxa"/>
          </w:tcPr>
          <w:p w14:paraId="7627D98E"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43,998.00 </w:t>
            </w:r>
          </w:p>
        </w:tc>
        <w:tc>
          <w:tcPr>
            <w:tcW w:w="1546" w:type="dxa"/>
          </w:tcPr>
          <w:p w14:paraId="71D21298"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11,842.80 </w:t>
            </w:r>
          </w:p>
        </w:tc>
        <w:tc>
          <w:tcPr>
            <w:tcW w:w="1476" w:type="dxa"/>
          </w:tcPr>
          <w:p w14:paraId="232054B8"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32,155.20 </w:t>
            </w:r>
          </w:p>
        </w:tc>
      </w:tr>
      <w:tr w:rsidR="00CB1BCB" w:rsidRPr="00CB1BCB" w14:paraId="188087E9" w14:textId="77777777" w:rsidTr="00CB1BCB">
        <w:tc>
          <w:tcPr>
            <w:tcW w:w="237" w:type="dxa"/>
            <w:vMerge/>
          </w:tcPr>
          <w:p w14:paraId="160249BC" w14:textId="77777777" w:rsidR="00CB1BCB" w:rsidRPr="00CB1BCB" w:rsidRDefault="00CB1BCB" w:rsidP="00CB1BCB">
            <w:pPr>
              <w:tabs>
                <w:tab w:val="left" w:pos="360"/>
              </w:tabs>
              <w:spacing w:after="0"/>
              <w:jc w:val="both"/>
              <w:rPr>
                <w:rFonts w:eastAsia="SimSun"/>
                <w:sz w:val="20"/>
                <w:szCs w:val="20"/>
              </w:rPr>
            </w:pPr>
          </w:p>
        </w:tc>
        <w:tc>
          <w:tcPr>
            <w:tcW w:w="2920" w:type="dxa"/>
          </w:tcPr>
          <w:p w14:paraId="70D36585" w14:textId="77777777" w:rsidR="00CB1BCB" w:rsidRPr="00CB1BCB" w:rsidRDefault="00CB1BCB" w:rsidP="00CB1BCB">
            <w:pPr>
              <w:tabs>
                <w:tab w:val="left" w:pos="360"/>
              </w:tabs>
              <w:spacing w:after="0"/>
              <w:jc w:val="both"/>
              <w:rPr>
                <w:rFonts w:eastAsia="SimSun"/>
                <w:sz w:val="20"/>
                <w:szCs w:val="20"/>
              </w:rPr>
            </w:pPr>
            <w:r w:rsidRPr="00CB1BCB">
              <w:rPr>
                <w:sz w:val="20"/>
                <w:szCs w:val="20"/>
              </w:rPr>
              <w:t>Communication Equipment</w:t>
            </w:r>
          </w:p>
        </w:tc>
        <w:tc>
          <w:tcPr>
            <w:tcW w:w="1476" w:type="dxa"/>
          </w:tcPr>
          <w:p w14:paraId="78EA904E"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15,000.00 </w:t>
            </w:r>
          </w:p>
        </w:tc>
        <w:tc>
          <w:tcPr>
            <w:tcW w:w="1546" w:type="dxa"/>
          </w:tcPr>
          <w:p w14:paraId="59AEFD3D"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2,018.75 </w:t>
            </w:r>
          </w:p>
        </w:tc>
        <w:tc>
          <w:tcPr>
            <w:tcW w:w="1476" w:type="dxa"/>
          </w:tcPr>
          <w:p w14:paraId="29360592"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12,981.25 </w:t>
            </w:r>
          </w:p>
        </w:tc>
      </w:tr>
      <w:tr w:rsidR="00CB1BCB" w:rsidRPr="00CB1BCB" w14:paraId="7EA0B91A" w14:textId="77777777" w:rsidTr="00CB1BCB">
        <w:tc>
          <w:tcPr>
            <w:tcW w:w="237" w:type="dxa"/>
            <w:vMerge/>
          </w:tcPr>
          <w:p w14:paraId="15EAAF44" w14:textId="77777777" w:rsidR="00CB1BCB" w:rsidRPr="00CB1BCB" w:rsidRDefault="00CB1BCB" w:rsidP="00CB1BCB">
            <w:pPr>
              <w:tabs>
                <w:tab w:val="left" w:pos="360"/>
              </w:tabs>
              <w:spacing w:after="0"/>
              <w:jc w:val="both"/>
              <w:rPr>
                <w:rFonts w:eastAsia="SimSun"/>
                <w:sz w:val="20"/>
                <w:szCs w:val="20"/>
              </w:rPr>
            </w:pPr>
          </w:p>
        </w:tc>
        <w:tc>
          <w:tcPr>
            <w:tcW w:w="2920" w:type="dxa"/>
          </w:tcPr>
          <w:p w14:paraId="67529154" w14:textId="77777777" w:rsidR="00CB1BCB" w:rsidRPr="00CB1BCB" w:rsidRDefault="00CB1BCB" w:rsidP="00CB1BCB">
            <w:pPr>
              <w:tabs>
                <w:tab w:val="left" w:pos="360"/>
              </w:tabs>
              <w:spacing w:after="0"/>
              <w:jc w:val="both"/>
              <w:rPr>
                <w:rFonts w:eastAsia="SimSun"/>
                <w:sz w:val="20"/>
                <w:szCs w:val="20"/>
              </w:rPr>
            </w:pPr>
            <w:proofErr w:type="gramStart"/>
            <w:r w:rsidRPr="00CB1BCB">
              <w:rPr>
                <w:sz w:val="20"/>
                <w:szCs w:val="20"/>
              </w:rPr>
              <w:t>Other</w:t>
            </w:r>
            <w:proofErr w:type="gramEnd"/>
            <w:r w:rsidRPr="00CB1BCB">
              <w:rPr>
                <w:sz w:val="20"/>
                <w:szCs w:val="20"/>
              </w:rPr>
              <w:t xml:space="preserve"> PPE</w:t>
            </w:r>
          </w:p>
        </w:tc>
        <w:tc>
          <w:tcPr>
            <w:tcW w:w="1476" w:type="dxa"/>
          </w:tcPr>
          <w:p w14:paraId="659E243F"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37,590.00 </w:t>
            </w:r>
          </w:p>
        </w:tc>
        <w:tc>
          <w:tcPr>
            <w:tcW w:w="1546" w:type="dxa"/>
          </w:tcPr>
          <w:p w14:paraId="7EE171D4"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35,710.50 </w:t>
            </w:r>
          </w:p>
        </w:tc>
        <w:tc>
          <w:tcPr>
            <w:tcW w:w="1476" w:type="dxa"/>
          </w:tcPr>
          <w:p w14:paraId="29D8D644" w14:textId="77777777" w:rsidR="00CB1BCB" w:rsidRPr="00CB1BCB" w:rsidRDefault="00CB1BCB" w:rsidP="00CB1BCB">
            <w:pPr>
              <w:tabs>
                <w:tab w:val="left" w:pos="360"/>
              </w:tabs>
              <w:spacing w:after="0"/>
              <w:jc w:val="right"/>
              <w:rPr>
                <w:rFonts w:eastAsia="SimSun"/>
                <w:sz w:val="20"/>
                <w:szCs w:val="20"/>
              </w:rPr>
            </w:pPr>
            <w:r w:rsidRPr="00CB1BCB">
              <w:rPr>
                <w:sz w:val="20"/>
                <w:szCs w:val="20"/>
              </w:rPr>
              <w:t xml:space="preserve"> 1,879.50 </w:t>
            </w:r>
          </w:p>
        </w:tc>
      </w:tr>
      <w:tr w:rsidR="00CB1BCB" w:rsidRPr="00CB1BCB" w14:paraId="19483E35" w14:textId="77777777" w:rsidTr="00CB1BCB">
        <w:tc>
          <w:tcPr>
            <w:tcW w:w="237" w:type="dxa"/>
            <w:vMerge/>
          </w:tcPr>
          <w:p w14:paraId="76EA28CE" w14:textId="77777777" w:rsidR="00CB1BCB" w:rsidRPr="00CB1BCB" w:rsidRDefault="00CB1BCB" w:rsidP="00CB1BCB">
            <w:pPr>
              <w:tabs>
                <w:tab w:val="left" w:pos="360"/>
              </w:tabs>
              <w:spacing w:after="0"/>
              <w:jc w:val="both"/>
              <w:rPr>
                <w:rFonts w:eastAsia="SimSun"/>
                <w:sz w:val="20"/>
                <w:szCs w:val="20"/>
              </w:rPr>
            </w:pPr>
          </w:p>
        </w:tc>
        <w:tc>
          <w:tcPr>
            <w:tcW w:w="2920" w:type="dxa"/>
          </w:tcPr>
          <w:p w14:paraId="102C6B8A" w14:textId="77777777" w:rsidR="00CB1BCB" w:rsidRPr="00CB1BCB" w:rsidRDefault="00CB1BCB" w:rsidP="00CB1BCB">
            <w:pPr>
              <w:tabs>
                <w:tab w:val="left" w:pos="360"/>
              </w:tabs>
              <w:spacing w:after="0"/>
              <w:jc w:val="both"/>
              <w:rPr>
                <w:rFonts w:eastAsia="SimSun"/>
                <w:b/>
                <w:bCs/>
                <w:sz w:val="20"/>
                <w:szCs w:val="20"/>
              </w:rPr>
            </w:pPr>
            <w:r w:rsidRPr="00CB1BCB">
              <w:rPr>
                <w:b/>
                <w:bCs/>
                <w:sz w:val="20"/>
                <w:szCs w:val="20"/>
              </w:rPr>
              <w:t>Sub-total</w:t>
            </w:r>
          </w:p>
        </w:tc>
        <w:tc>
          <w:tcPr>
            <w:tcW w:w="1476" w:type="dxa"/>
          </w:tcPr>
          <w:p w14:paraId="132634A0" w14:textId="77777777" w:rsidR="00CB1BCB" w:rsidRPr="00CB1BCB" w:rsidRDefault="00CB1BCB" w:rsidP="00CB1BCB">
            <w:pPr>
              <w:tabs>
                <w:tab w:val="left" w:pos="360"/>
              </w:tabs>
              <w:spacing w:after="0"/>
              <w:jc w:val="right"/>
              <w:rPr>
                <w:rFonts w:eastAsia="SimSun"/>
                <w:b/>
                <w:bCs/>
                <w:sz w:val="20"/>
                <w:szCs w:val="20"/>
              </w:rPr>
            </w:pPr>
            <w:r w:rsidRPr="00CB1BCB">
              <w:rPr>
                <w:b/>
                <w:bCs/>
                <w:sz w:val="20"/>
                <w:szCs w:val="20"/>
              </w:rPr>
              <w:t xml:space="preserve"> 96,588.00 </w:t>
            </w:r>
          </w:p>
        </w:tc>
        <w:tc>
          <w:tcPr>
            <w:tcW w:w="1546" w:type="dxa"/>
          </w:tcPr>
          <w:p w14:paraId="3BBD8709" w14:textId="77777777" w:rsidR="00CB1BCB" w:rsidRPr="00CB1BCB" w:rsidRDefault="00CB1BCB" w:rsidP="00CB1BCB">
            <w:pPr>
              <w:tabs>
                <w:tab w:val="left" w:pos="360"/>
              </w:tabs>
              <w:spacing w:after="0"/>
              <w:jc w:val="right"/>
              <w:rPr>
                <w:rFonts w:eastAsia="SimSun"/>
                <w:b/>
                <w:bCs/>
                <w:sz w:val="20"/>
                <w:szCs w:val="20"/>
              </w:rPr>
            </w:pPr>
            <w:r w:rsidRPr="00CB1BCB">
              <w:rPr>
                <w:b/>
                <w:bCs/>
                <w:sz w:val="20"/>
                <w:szCs w:val="20"/>
              </w:rPr>
              <w:t xml:space="preserve"> 49,572.05 </w:t>
            </w:r>
          </w:p>
        </w:tc>
        <w:tc>
          <w:tcPr>
            <w:tcW w:w="1476" w:type="dxa"/>
          </w:tcPr>
          <w:p w14:paraId="70F244D9" w14:textId="77777777" w:rsidR="00CB1BCB" w:rsidRPr="00CB1BCB" w:rsidRDefault="00CB1BCB" w:rsidP="00CB1BCB">
            <w:pPr>
              <w:tabs>
                <w:tab w:val="left" w:pos="360"/>
              </w:tabs>
              <w:spacing w:after="0"/>
              <w:jc w:val="right"/>
              <w:rPr>
                <w:rFonts w:eastAsia="SimSun"/>
                <w:b/>
                <w:bCs/>
                <w:sz w:val="20"/>
                <w:szCs w:val="20"/>
              </w:rPr>
            </w:pPr>
            <w:r w:rsidRPr="00CB1BCB">
              <w:rPr>
                <w:b/>
                <w:bCs/>
                <w:sz w:val="20"/>
                <w:szCs w:val="20"/>
              </w:rPr>
              <w:t xml:space="preserve"> 47,015.95 </w:t>
            </w:r>
          </w:p>
        </w:tc>
      </w:tr>
      <w:tr w:rsidR="00CB1BCB" w:rsidRPr="00CB1BCB" w14:paraId="5FCC46C0" w14:textId="77777777" w:rsidTr="00CB1BCB">
        <w:tc>
          <w:tcPr>
            <w:tcW w:w="3157" w:type="dxa"/>
            <w:gridSpan w:val="2"/>
          </w:tcPr>
          <w:p w14:paraId="03873706" w14:textId="77777777" w:rsidR="00CB1BCB" w:rsidRPr="00CB1BCB" w:rsidRDefault="00CB1BCB" w:rsidP="00CB1BCB">
            <w:pPr>
              <w:tabs>
                <w:tab w:val="left" w:pos="360"/>
              </w:tabs>
              <w:spacing w:after="0"/>
              <w:jc w:val="both"/>
              <w:rPr>
                <w:rFonts w:eastAsia="SimSun"/>
                <w:b/>
                <w:bCs/>
                <w:sz w:val="20"/>
                <w:szCs w:val="20"/>
              </w:rPr>
            </w:pPr>
            <w:r w:rsidRPr="00CB1BCB">
              <w:rPr>
                <w:rFonts w:eastAsia="SimSun"/>
                <w:b/>
                <w:bCs/>
                <w:sz w:val="20"/>
                <w:szCs w:val="20"/>
              </w:rPr>
              <w:t>Total</w:t>
            </w:r>
          </w:p>
        </w:tc>
        <w:tc>
          <w:tcPr>
            <w:tcW w:w="1476" w:type="dxa"/>
          </w:tcPr>
          <w:p w14:paraId="75568465" w14:textId="77777777" w:rsidR="00CB1BCB" w:rsidRPr="00CB1BCB" w:rsidRDefault="00CB1BCB" w:rsidP="00CB1BCB">
            <w:pPr>
              <w:tabs>
                <w:tab w:val="left" w:pos="360"/>
              </w:tabs>
              <w:spacing w:after="0"/>
              <w:jc w:val="right"/>
              <w:rPr>
                <w:rFonts w:eastAsia="SimSun"/>
                <w:b/>
                <w:bCs/>
                <w:sz w:val="20"/>
                <w:szCs w:val="20"/>
                <w:u w:val="double"/>
              </w:rPr>
            </w:pPr>
            <w:r w:rsidRPr="00CB1BCB">
              <w:rPr>
                <w:b/>
                <w:bCs/>
                <w:sz w:val="20"/>
                <w:szCs w:val="20"/>
                <w:u w:val="double"/>
              </w:rPr>
              <w:t xml:space="preserve">3,952,940.13 </w:t>
            </w:r>
          </w:p>
        </w:tc>
        <w:tc>
          <w:tcPr>
            <w:tcW w:w="1546" w:type="dxa"/>
          </w:tcPr>
          <w:p w14:paraId="1321FEC5" w14:textId="77777777" w:rsidR="00CB1BCB" w:rsidRPr="00CB1BCB" w:rsidRDefault="00CB1BCB" w:rsidP="00CB1BCB">
            <w:pPr>
              <w:tabs>
                <w:tab w:val="left" w:pos="360"/>
              </w:tabs>
              <w:spacing w:after="0"/>
              <w:jc w:val="right"/>
              <w:rPr>
                <w:rFonts w:eastAsia="SimSun"/>
                <w:b/>
                <w:bCs/>
                <w:sz w:val="20"/>
                <w:szCs w:val="20"/>
                <w:u w:val="double"/>
              </w:rPr>
            </w:pPr>
            <w:r w:rsidRPr="00CB1BCB">
              <w:rPr>
                <w:b/>
                <w:bCs/>
                <w:sz w:val="20"/>
                <w:szCs w:val="20"/>
                <w:u w:val="double"/>
              </w:rPr>
              <w:t xml:space="preserve">2,050,074.38 </w:t>
            </w:r>
          </w:p>
        </w:tc>
        <w:tc>
          <w:tcPr>
            <w:tcW w:w="1476" w:type="dxa"/>
          </w:tcPr>
          <w:p w14:paraId="1A378A95" w14:textId="77777777" w:rsidR="00CB1BCB" w:rsidRPr="00CB1BCB" w:rsidRDefault="00CB1BCB" w:rsidP="00CB1BCB">
            <w:pPr>
              <w:tabs>
                <w:tab w:val="left" w:pos="360"/>
              </w:tabs>
              <w:spacing w:after="0"/>
              <w:jc w:val="right"/>
              <w:rPr>
                <w:rFonts w:eastAsia="SimSun"/>
                <w:b/>
                <w:bCs/>
                <w:sz w:val="20"/>
                <w:szCs w:val="20"/>
                <w:u w:val="double"/>
              </w:rPr>
            </w:pPr>
            <w:r w:rsidRPr="00CB1BCB">
              <w:rPr>
                <w:b/>
                <w:bCs/>
                <w:sz w:val="20"/>
                <w:szCs w:val="20"/>
                <w:u w:val="double"/>
              </w:rPr>
              <w:t xml:space="preserve">1,902,865.75 </w:t>
            </w:r>
          </w:p>
        </w:tc>
      </w:tr>
    </w:tbl>
    <w:p w14:paraId="3E077BD5" w14:textId="4D089010" w:rsidR="00ED080E" w:rsidRPr="000D02AC" w:rsidRDefault="00ED080E" w:rsidP="00CB1BCB">
      <w:pPr>
        <w:pStyle w:val="ListParagraph"/>
        <w:spacing w:after="0" w:line="240" w:lineRule="auto"/>
        <w:ind w:left="360"/>
        <w:rPr>
          <w:rFonts w:ascii="Times New Roman" w:hAnsi="Times New Roman" w:cs="Times New Roman"/>
          <w:color w:val="000000"/>
          <w:sz w:val="24"/>
          <w:szCs w:val="24"/>
          <w:highlight w:val="yellow"/>
          <w:lang w:eastAsia="en-PH"/>
        </w:rPr>
      </w:pPr>
    </w:p>
    <w:p w14:paraId="73681338" w14:textId="266E4917" w:rsidR="007716D1" w:rsidRPr="00CF0D45" w:rsidRDefault="00CB1BCB" w:rsidP="006540B6">
      <w:pPr>
        <w:pStyle w:val="ListParagraph"/>
        <w:numPr>
          <w:ilvl w:val="1"/>
          <w:numId w:val="13"/>
        </w:numPr>
        <w:spacing w:after="0" w:line="240" w:lineRule="auto"/>
        <w:jc w:val="both"/>
        <w:rPr>
          <w:rFonts w:ascii="Times New Roman" w:hAnsi="Times New Roman" w:cs="Times New Roman"/>
          <w:bCs/>
          <w:i/>
          <w:iCs/>
          <w:color w:val="000000"/>
          <w:sz w:val="24"/>
          <w:szCs w:val="24"/>
          <w:lang w:eastAsia="en-PH"/>
        </w:rPr>
      </w:pPr>
      <w:r w:rsidRPr="00CF0D45">
        <w:rPr>
          <w:rFonts w:ascii="Times New Roman" w:hAnsi="Times New Roman" w:cs="Times New Roman"/>
          <w:bCs/>
          <w:sz w:val="24"/>
          <w:szCs w:val="24"/>
        </w:rPr>
        <w:t xml:space="preserve">Section 3.7.1 </w:t>
      </w:r>
      <w:proofErr w:type="gramStart"/>
      <w:r w:rsidRPr="00CF0D45">
        <w:rPr>
          <w:rFonts w:ascii="Times New Roman" w:hAnsi="Times New Roman" w:cs="Times New Roman"/>
          <w:bCs/>
          <w:sz w:val="24"/>
          <w:szCs w:val="24"/>
        </w:rPr>
        <w:t>of  COA</w:t>
      </w:r>
      <w:proofErr w:type="gramEnd"/>
      <w:r w:rsidRPr="00CF0D45">
        <w:rPr>
          <w:rFonts w:ascii="Times New Roman" w:hAnsi="Times New Roman" w:cs="Times New Roman"/>
          <w:bCs/>
          <w:sz w:val="24"/>
          <w:szCs w:val="24"/>
        </w:rPr>
        <w:t xml:space="preserve"> Circular No. 2024-006 states that </w:t>
      </w:r>
      <w:r w:rsidRPr="00A113EB">
        <w:rPr>
          <w:rFonts w:ascii="Times New Roman" w:hAnsi="Times New Roman" w:cs="Times New Roman"/>
          <w:bCs/>
          <w:sz w:val="24"/>
          <w:szCs w:val="24"/>
        </w:rPr>
        <w:t>“The carrying amount of the items shall be expensed/charged to Prior Period Adjustment and corresponding accumulated depreciation and accumulated impairment losses shall be closed in the books of account.”</w:t>
      </w:r>
    </w:p>
    <w:p w14:paraId="05345B44" w14:textId="77777777" w:rsidR="00CB1BCB" w:rsidRPr="00CB1BCB" w:rsidRDefault="00CB1BCB" w:rsidP="00CB1BCB">
      <w:pPr>
        <w:pStyle w:val="ListParagraph"/>
        <w:spacing w:after="0" w:line="240" w:lineRule="auto"/>
        <w:ind w:left="1008"/>
        <w:jc w:val="both"/>
        <w:rPr>
          <w:rFonts w:ascii="Times New Roman" w:hAnsi="Times New Roman" w:cs="Times New Roman"/>
          <w:bCs/>
          <w:i/>
          <w:iCs/>
          <w:color w:val="000000"/>
          <w:sz w:val="24"/>
          <w:szCs w:val="24"/>
          <w:highlight w:val="yellow"/>
          <w:lang w:eastAsia="en-PH"/>
        </w:rPr>
      </w:pPr>
    </w:p>
    <w:p w14:paraId="0A0B48D4" w14:textId="083AAAAA" w:rsidR="00CB1BCB" w:rsidRDefault="00CB1BCB" w:rsidP="006540B6">
      <w:pPr>
        <w:pStyle w:val="ListParagraph"/>
        <w:numPr>
          <w:ilvl w:val="1"/>
          <w:numId w:val="13"/>
        </w:numPr>
        <w:spacing w:after="0" w:line="240" w:lineRule="auto"/>
        <w:jc w:val="both"/>
        <w:rPr>
          <w:rFonts w:ascii="Times New Roman" w:hAnsi="Times New Roman" w:cs="Times New Roman"/>
          <w:bCs/>
          <w:i/>
          <w:iCs/>
          <w:color w:val="000000"/>
          <w:sz w:val="24"/>
          <w:szCs w:val="24"/>
          <w:lang w:eastAsia="en-PH"/>
        </w:rPr>
      </w:pPr>
      <w:r w:rsidRPr="00CB1BCB">
        <w:rPr>
          <w:rFonts w:ascii="Times New Roman" w:hAnsi="Times New Roman" w:cs="Times New Roman"/>
          <w:bCs/>
          <w:color w:val="000000"/>
          <w:sz w:val="24"/>
          <w:szCs w:val="24"/>
          <w:lang w:eastAsia="en-PH"/>
        </w:rPr>
        <w:t>Likewise,</w:t>
      </w:r>
      <w:r>
        <w:rPr>
          <w:rFonts w:ascii="Times New Roman" w:hAnsi="Times New Roman" w:cs="Times New Roman"/>
          <w:bCs/>
          <w:color w:val="000000"/>
          <w:sz w:val="24"/>
          <w:szCs w:val="24"/>
          <w:lang w:eastAsia="en-PH"/>
        </w:rPr>
        <w:t xml:space="preserve"> </w:t>
      </w:r>
      <w:r w:rsidRPr="00CB1BCB">
        <w:rPr>
          <w:rFonts w:ascii="Times New Roman" w:hAnsi="Times New Roman" w:cs="Times New Roman"/>
          <w:bCs/>
          <w:color w:val="000000"/>
          <w:sz w:val="24"/>
          <w:szCs w:val="24"/>
          <w:lang w:eastAsia="en-PH"/>
        </w:rPr>
        <w:t xml:space="preserve">Section 3.7.2 of the said COA Circular provides that </w:t>
      </w:r>
      <w:r w:rsidRPr="00A113EB">
        <w:rPr>
          <w:rFonts w:ascii="Times New Roman" w:hAnsi="Times New Roman" w:cs="Times New Roman"/>
          <w:bCs/>
          <w:color w:val="000000"/>
          <w:sz w:val="24"/>
          <w:szCs w:val="24"/>
          <w:lang w:eastAsia="en-PH"/>
        </w:rPr>
        <w:t>“The existing Acknowledgment Receipt for Equipment (AREs) for these items shall be replaced by ICS, except for low-valued semi-expendable property</w:t>
      </w:r>
      <w:r w:rsidR="00535A9B" w:rsidRPr="00A113EB">
        <w:rPr>
          <w:rStyle w:val="FootnoteReference"/>
          <w:rFonts w:ascii="Times New Roman" w:hAnsi="Times New Roman" w:cs="Times New Roman"/>
          <w:bCs/>
          <w:color w:val="000000"/>
          <w:sz w:val="24"/>
          <w:szCs w:val="24"/>
          <w:lang w:eastAsia="en-PH"/>
        </w:rPr>
        <w:footnoteReference w:id="1"/>
      </w:r>
      <w:r w:rsidRPr="00A113EB">
        <w:rPr>
          <w:rFonts w:ascii="Times New Roman" w:hAnsi="Times New Roman" w:cs="Times New Roman"/>
          <w:bCs/>
          <w:color w:val="000000"/>
          <w:sz w:val="24"/>
          <w:szCs w:val="24"/>
          <w:lang w:eastAsia="en-PH"/>
        </w:rPr>
        <w:t xml:space="preserve">  with expired estimated useful life wherein the existing ARE shall be automatically cancelled.”</w:t>
      </w:r>
    </w:p>
    <w:p w14:paraId="18C66D23" w14:textId="77777777" w:rsidR="00CB1BCB" w:rsidRDefault="00CB1BCB" w:rsidP="00CB1BCB">
      <w:pPr>
        <w:pStyle w:val="ListParagraph"/>
        <w:rPr>
          <w:rFonts w:ascii="Times New Roman" w:hAnsi="Times New Roman" w:cs="Times New Roman"/>
          <w:bCs/>
          <w:color w:val="000000"/>
          <w:sz w:val="24"/>
          <w:szCs w:val="24"/>
          <w:lang w:eastAsia="en-PH"/>
        </w:rPr>
      </w:pPr>
    </w:p>
    <w:p w14:paraId="442D4BEC" w14:textId="3918D792" w:rsidR="00CB1BCB" w:rsidRDefault="00535A9B" w:rsidP="006540B6">
      <w:pPr>
        <w:pStyle w:val="ListParagraph"/>
        <w:numPr>
          <w:ilvl w:val="0"/>
          <w:numId w:val="50"/>
        </w:numPr>
        <w:spacing w:after="0" w:line="240" w:lineRule="auto"/>
        <w:jc w:val="both"/>
        <w:rPr>
          <w:rFonts w:ascii="Times New Roman" w:hAnsi="Times New Roman" w:cs="Times New Roman"/>
          <w:b/>
          <w:bCs/>
          <w:color w:val="000000"/>
          <w:sz w:val="24"/>
          <w:szCs w:val="24"/>
          <w:lang w:eastAsia="en-PH"/>
        </w:rPr>
      </w:pPr>
      <w:r w:rsidRPr="00535A9B">
        <w:rPr>
          <w:rFonts w:ascii="Times New Roman" w:hAnsi="Times New Roman" w:cs="Times New Roman"/>
          <w:b/>
          <w:bCs/>
          <w:color w:val="000000"/>
          <w:sz w:val="24"/>
          <w:szCs w:val="24"/>
          <w:lang w:eastAsia="en-PH"/>
        </w:rPr>
        <w:t xml:space="preserve">For Tangible items below ₱50,000.00 acquired and issued in CY 2024. </w:t>
      </w:r>
    </w:p>
    <w:p w14:paraId="15082F1D" w14:textId="77777777" w:rsidR="00F41CA1" w:rsidRPr="00535A9B" w:rsidRDefault="00F41CA1" w:rsidP="00A113EB">
      <w:pPr>
        <w:pStyle w:val="ListParagraph"/>
        <w:spacing w:after="0" w:line="240" w:lineRule="auto"/>
        <w:ind w:left="1368"/>
        <w:jc w:val="both"/>
        <w:rPr>
          <w:rFonts w:ascii="Times New Roman" w:hAnsi="Times New Roman" w:cs="Times New Roman"/>
          <w:b/>
          <w:bCs/>
          <w:color w:val="000000"/>
          <w:sz w:val="24"/>
          <w:szCs w:val="24"/>
          <w:lang w:eastAsia="en-PH"/>
        </w:rPr>
      </w:pPr>
    </w:p>
    <w:tbl>
      <w:tblPr>
        <w:tblStyle w:val="TableGrid"/>
        <w:tblW w:w="0" w:type="auto"/>
        <w:tblInd w:w="985" w:type="dxa"/>
        <w:tblLook w:val="04A0" w:firstRow="1" w:lastRow="0" w:firstColumn="1" w:lastColumn="0" w:noHBand="0" w:noVBand="1"/>
      </w:tblPr>
      <w:tblGrid>
        <w:gridCol w:w="1080"/>
        <w:gridCol w:w="2340"/>
        <w:gridCol w:w="1381"/>
        <w:gridCol w:w="1520"/>
        <w:gridCol w:w="1324"/>
      </w:tblGrid>
      <w:tr w:rsidR="00535A9B" w:rsidRPr="00727441" w14:paraId="47A332EF" w14:textId="77777777" w:rsidTr="00535A9B">
        <w:trPr>
          <w:tblHeader/>
        </w:trPr>
        <w:tc>
          <w:tcPr>
            <w:tcW w:w="1080" w:type="dxa"/>
            <w:shd w:val="clear" w:color="auto" w:fill="BDD6EE" w:themeFill="accent5" w:themeFillTint="66"/>
            <w:vAlign w:val="bottom"/>
          </w:tcPr>
          <w:p w14:paraId="5484BEAF" w14:textId="77777777" w:rsidR="00535A9B" w:rsidRPr="00727441" w:rsidRDefault="00535A9B" w:rsidP="00535A9B">
            <w:pPr>
              <w:tabs>
                <w:tab w:val="left" w:pos="360"/>
              </w:tabs>
              <w:spacing w:after="0"/>
              <w:jc w:val="center"/>
              <w:rPr>
                <w:rFonts w:eastAsia="SimSun"/>
              </w:rPr>
            </w:pPr>
            <w:r w:rsidRPr="00727441">
              <w:rPr>
                <w:rFonts w:eastAsia="SimSun"/>
                <w:b/>
                <w:bCs/>
              </w:rPr>
              <w:t>Fund</w:t>
            </w:r>
          </w:p>
        </w:tc>
        <w:tc>
          <w:tcPr>
            <w:tcW w:w="2340" w:type="dxa"/>
            <w:shd w:val="clear" w:color="auto" w:fill="BDD6EE" w:themeFill="accent5" w:themeFillTint="66"/>
            <w:vAlign w:val="bottom"/>
          </w:tcPr>
          <w:p w14:paraId="039425EE" w14:textId="77777777" w:rsidR="00535A9B" w:rsidRPr="00727441" w:rsidRDefault="00535A9B" w:rsidP="00535A9B">
            <w:pPr>
              <w:tabs>
                <w:tab w:val="left" w:pos="360"/>
              </w:tabs>
              <w:spacing w:after="0"/>
              <w:jc w:val="center"/>
              <w:rPr>
                <w:rFonts w:eastAsia="SimSun"/>
              </w:rPr>
            </w:pPr>
            <w:r w:rsidRPr="00727441">
              <w:rPr>
                <w:rFonts w:eastAsia="SimSun"/>
                <w:b/>
                <w:bCs/>
              </w:rPr>
              <w:t>Particulars</w:t>
            </w:r>
          </w:p>
        </w:tc>
        <w:tc>
          <w:tcPr>
            <w:tcW w:w="1381" w:type="dxa"/>
            <w:shd w:val="clear" w:color="auto" w:fill="BDD6EE" w:themeFill="accent5" w:themeFillTint="66"/>
            <w:vAlign w:val="bottom"/>
          </w:tcPr>
          <w:p w14:paraId="657FD395" w14:textId="77777777" w:rsidR="00535A9B" w:rsidRPr="00727441" w:rsidRDefault="00535A9B" w:rsidP="00535A9B">
            <w:pPr>
              <w:tabs>
                <w:tab w:val="left" w:pos="360"/>
              </w:tabs>
              <w:spacing w:after="0"/>
              <w:jc w:val="center"/>
              <w:rPr>
                <w:rFonts w:eastAsia="SimSun"/>
              </w:rPr>
            </w:pPr>
            <w:r w:rsidRPr="00727441">
              <w:rPr>
                <w:rFonts w:eastAsia="SimSun"/>
                <w:b/>
                <w:bCs/>
              </w:rPr>
              <w:t>Cost</w:t>
            </w:r>
          </w:p>
        </w:tc>
        <w:tc>
          <w:tcPr>
            <w:tcW w:w="1520" w:type="dxa"/>
            <w:shd w:val="clear" w:color="auto" w:fill="BDD6EE" w:themeFill="accent5" w:themeFillTint="66"/>
            <w:vAlign w:val="bottom"/>
          </w:tcPr>
          <w:p w14:paraId="73E4D6D7" w14:textId="77777777" w:rsidR="00535A9B" w:rsidRPr="00727441" w:rsidRDefault="00535A9B" w:rsidP="00535A9B">
            <w:pPr>
              <w:tabs>
                <w:tab w:val="left" w:pos="360"/>
              </w:tabs>
              <w:spacing w:after="0"/>
              <w:jc w:val="center"/>
              <w:rPr>
                <w:rFonts w:eastAsia="SimSun"/>
              </w:rPr>
            </w:pPr>
            <w:r w:rsidRPr="00727441">
              <w:rPr>
                <w:rFonts w:eastAsia="SimSun"/>
                <w:b/>
                <w:bCs/>
              </w:rPr>
              <w:t>Accumulated Depreciation</w:t>
            </w:r>
          </w:p>
        </w:tc>
        <w:tc>
          <w:tcPr>
            <w:tcW w:w="1324" w:type="dxa"/>
            <w:shd w:val="clear" w:color="auto" w:fill="BDD6EE" w:themeFill="accent5" w:themeFillTint="66"/>
            <w:vAlign w:val="bottom"/>
          </w:tcPr>
          <w:p w14:paraId="2D12DC89" w14:textId="77777777" w:rsidR="00535A9B" w:rsidRPr="00727441" w:rsidRDefault="00535A9B" w:rsidP="00535A9B">
            <w:pPr>
              <w:tabs>
                <w:tab w:val="left" w:pos="360"/>
              </w:tabs>
              <w:spacing w:after="0"/>
              <w:jc w:val="center"/>
              <w:rPr>
                <w:rFonts w:eastAsia="SimSun"/>
              </w:rPr>
            </w:pPr>
            <w:r w:rsidRPr="00727441">
              <w:rPr>
                <w:rFonts w:eastAsia="SimSun"/>
                <w:b/>
                <w:bCs/>
              </w:rPr>
              <w:t>Carrying Amount</w:t>
            </w:r>
          </w:p>
        </w:tc>
      </w:tr>
      <w:tr w:rsidR="00535A9B" w:rsidRPr="00727441" w14:paraId="53053C7F" w14:textId="77777777" w:rsidTr="00535A9B">
        <w:tc>
          <w:tcPr>
            <w:tcW w:w="1080" w:type="dxa"/>
            <w:vMerge w:val="restart"/>
            <w:vAlign w:val="center"/>
          </w:tcPr>
          <w:p w14:paraId="5AE5D962" w14:textId="77777777" w:rsidR="00535A9B" w:rsidRPr="00304EE6" w:rsidRDefault="00535A9B" w:rsidP="00535A9B">
            <w:pPr>
              <w:tabs>
                <w:tab w:val="left" w:pos="360"/>
              </w:tabs>
              <w:spacing w:after="0"/>
              <w:jc w:val="center"/>
              <w:rPr>
                <w:rFonts w:eastAsia="SimSun"/>
                <w:b/>
                <w:bCs/>
              </w:rPr>
            </w:pPr>
            <w:r w:rsidRPr="00304EE6">
              <w:rPr>
                <w:rFonts w:eastAsia="SimSun"/>
                <w:b/>
                <w:bCs/>
              </w:rPr>
              <w:t>General Fund</w:t>
            </w:r>
          </w:p>
        </w:tc>
        <w:tc>
          <w:tcPr>
            <w:tcW w:w="2340" w:type="dxa"/>
          </w:tcPr>
          <w:p w14:paraId="3ED16748" w14:textId="77777777" w:rsidR="00535A9B" w:rsidRPr="00727441" w:rsidRDefault="00535A9B" w:rsidP="00535A9B">
            <w:pPr>
              <w:tabs>
                <w:tab w:val="left" w:pos="360"/>
              </w:tabs>
              <w:spacing w:after="0"/>
              <w:jc w:val="both"/>
              <w:rPr>
                <w:rFonts w:eastAsia="SimSun"/>
              </w:rPr>
            </w:pPr>
            <w:r w:rsidRPr="00F91DAE">
              <w:t>ICT Equipment</w:t>
            </w:r>
          </w:p>
        </w:tc>
        <w:tc>
          <w:tcPr>
            <w:tcW w:w="1381" w:type="dxa"/>
          </w:tcPr>
          <w:p w14:paraId="02741777" w14:textId="77777777" w:rsidR="00535A9B" w:rsidRPr="00727441" w:rsidRDefault="00535A9B" w:rsidP="00535A9B">
            <w:pPr>
              <w:tabs>
                <w:tab w:val="left" w:pos="360"/>
              </w:tabs>
              <w:spacing w:after="0"/>
              <w:jc w:val="right"/>
              <w:rPr>
                <w:rFonts w:eastAsia="SimSun"/>
              </w:rPr>
            </w:pPr>
            <w:r w:rsidRPr="00F91DAE">
              <w:t xml:space="preserve"> 384,200.00 </w:t>
            </w:r>
          </w:p>
        </w:tc>
        <w:tc>
          <w:tcPr>
            <w:tcW w:w="1520" w:type="dxa"/>
          </w:tcPr>
          <w:p w14:paraId="3AB4EFB2" w14:textId="77777777" w:rsidR="00535A9B" w:rsidRPr="00727441" w:rsidRDefault="00535A9B" w:rsidP="00535A9B">
            <w:pPr>
              <w:tabs>
                <w:tab w:val="left" w:pos="360"/>
              </w:tabs>
              <w:spacing w:after="0"/>
              <w:jc w:val="right"/>
              <w:rPr>
                <w:rFonts w:eastAsia="SimSun"/>
              </w:rPr>
            </w:pPr>
            <w:r w:rsidRPr="00F91DAE">
              <w:t xml:space="preserve"> 30,427.71 </w:t>
            </w:r>
          </w:p>
        </w:tc>
        <w:tc>
          <w:tcPr>
            <w:tcW w:w="1324" w:type="dxa"/>
          </w:tcPr>
          <w:p w14:paraId="4A5C53BC" w14:textId="77777777" w:rsidR="00535A9B" w:rsidRPr="00727441" w:rsidRDefault="00535A9B" w:rsidP="00535A9B">
            <w:pPr>
              <w:tabs>
                <w:tab w:val="left" w:pos="360"/>
              </w:tabs>
              <w:spacing w:after="0"/>
              <w:jc w:val="right"/>
              <w:rPr>
                <w:rFonts w:eastAsia="SimSun"/>
              </w:rPr>
            </w:pPr>
            <w:r w:rsidRPr="00F91DAE">
              <w:t xml:space="preserve"> 353,772.29 </w:t>
            </w:r>
          </w:p>
        </w:tc>
      </w:tr>
      <w:tr w:rsidR="00535A9B" w:rsidRPr="00727441" w14:paraId="6643187E" w14:textId="77777777" w:rsidTr="00535A9B">
        <w:tc>
          <w:tcPr>
            <w:tcW w:w="1080" w:type="dxa"/>
            <w:vMerge/>
          </w:tcPr>
          <w:p w14:paraId="0AEEAEE1" w14:textId="77777777" w:rsidR="00535A9B" w:rsidRPr="00727441" w:rsidRDefault="00535A9B" w:rsidP="00535A9B">
            <w:pPr>
              <w:tabs>
                <w:tab w:val="left" w:pos="360"/>
              </w:tabs>
              <w:spacing w:after="0"/>
              <w:jc w:val="both"/>
              <w:rPr>
                <w:rFonts w:eastAsia="SimSun"/>
              </w:rPr>
            </w:pPr>
          </w:p>
        </w:tc>
        <w:tc>
          <w:tcPr>
            <w:tcW w:w="2340" w:type="dxa"/>
          </w:tcPr>
          <w:p w14:paraId="01B79FF2" w14:textId="77777777" w:rsidR="00535A9B" w:rsidRPr="00727441" w:rsidRDefault="00535A9B" w:rsidP="00535A9B">
            <w:pPr>
              <w:tabs>
                <w:tab w:val="left" w:pos="360"/>
              </w:tabs>
              <w:spacing w:after="0"/>
              <w:jc w:val="both"/>
              <w:rPr>
                <w:rFonts w:eastAsia="SimSun"/>
              </w:rPr>
            </w:pPr>
            <w:r w:rsidRPr="00F91DAE">
              <w:t>Office Equipment</w:t>
            </w:r>
          </w:p>
        </w:tc>
        <w:tc>
          <w:tcPr>
            <w:tcW w:w="1381" w:type="dxa"/>
          </w:tcPr>
          <w:p w14:paraId="7C7FAED9" w14:textId="77777777" w:rsidR="00535A9B" w:rsidRPr="00727441" w:rsidRDefault="00535A9B" w:rsidP="00535A9B">
            <w:pPr>
              <w:tabs>
                <w:tab w:val="left" w:pos="360"/>
              </w:tabs>
              <w:spacing w:after="0"/>
              <w:jc w:val="right"/>
              <w:rPr>
                <w:rFonts w:eastAsia="SimSun"/>
              </w:rPr>
            </w:pPr>
            <w:r w:rsidRPr="00F91DAE">
              <w:t xml:space="preserve"> 136,112.99 </w:t>
            </w:r>
          </w:p>
        </w:tc>
        <w:tc>
          <w:tcPr>
            <w:tcW w:w="1520" w:type="dxa"/>
          </w:tcPr>
          <w:p w14:paraId="4963B3EB" w14:textId="77777777" w:rsidR="00535A9B" w:rsidRPr="00727441" w:rsidRDefault="00535A9B" w:rsidP="00535A9B">
            <w:pPr>
              <w:tabs>
                <w:tab w:val="left" w:pos="360"/>
              </w:tabs>
              <w:spacing w:after="0"/>
              <w:jc w:val="right"/>
              <w:rPr>
                <w:rFonts w:eastAsia="SimSun"/>
              </w:rPr>
            </w:pPr>
            <w:r w:rsidRPr="00F91DAE">
              <w:t xml:space="preserve"> 15,517.09 </w:t>
            </w:r>
          </w:p>
        </w:tc>
        <w:tc>
          <w:tcPr>
            <w:tcW w:w="1324" w:type="dxa"/>
          </w:tcPr>
          <w:p w14:paraId="10FA1D4F" w14:textId="77777777" w:rsidR="00535A9B" w:rsidRPr="00727441" w:rsidRDefault="00535A9B" w:rsidP="00535A9B">
            <w:pPr>
              <w:tabs>
                <w:tab w:val="left" w:pos="360"/>
              </w:tabs>
              <w:spacing w:after="0"/>
              <w:jc w:val="right"/>
              <w:rPr>
                <w:rFonts w:eastAsia="SimSun"/>
              </w:rPr>
            </w:pPr>
            <w:r w:rsidRPr="00F91DAE">
              <w:t xml:space="preserve"> 120,595.90 </w:t>
            </w:r>
          </w:p>
        </w:tc>
      </w:tr>
      <w:tr w:rsidR="00535A9B" w:rsidRPr="00727441" w14:paraId="1D16C29C" w14:textId="77777777" w:rsidTr="00535A9B">
        <w:tc>
          <w:tcPr>
            <w:tcW w:w="1080" w:type="dxa"/>
            <w:vMerge/>
          </w:tcPr>
          <w:p w14:paraId="370F8DD7" w14:textId="77777777" w:rsidR="00535A9B" w:rsidRPr="00727441" w:rsidRDefault="00535A9B" w:rsidP="00535A9B">
            <w:pPr>
              <w:tabs>
                <w:tab w:val="left" w:pos="360"/>
              </w:tabs>
              <w:spacing w:after="0"/>
              <w:jc w:val="both"/>
              <w:rPr>
                <w:rFonts w:eastAsia="SimSun"/>
              </w:rPr>
            </w:pPr>
          </w:p>
        </w:tc>
        <w:tc>
          <w:tcPr>
            <w:tcW w:w="2340" w:type="dxa"/>
          </w:tcPr>
          <w:p w14:paraId="6AC13271" w14:textId="77777777" w:rsidR="00535A9B" w:rsidRPr="00727441" w:rsidRDefault="00535A9B" w:rsidP="00535A9B">
            <w:pPr>
              <w:tabs>
                <w:tab w:val="left" w:pos="360"/>
              </w:tabs>
              <w:spacing w:after="0"/>
              <w:jc w:val="both"/>
              <w:rPr>
                <w:rFonts w:eastAsia="SimSun"/>
              </w:rPr>
            </w:pPr>
            <w:r w:rsidRPr="00F91DAE">
              <w:t>Communication Equipment</w:t>
            </w:r>
          </w:p>
        </w:tc>
        <w:tc>
          <w:tcPr>
            <w:tcW w:w="1381" w:type="dxa"/>
          </w:tcPr>
          <w:p w14:paraId="10B901E1" w14:textId="77777777" w:rsidR="00535A9B" w:rsidRPr="00727441" w:rsidRDefault="00535A9B" w:rsidP="00535A9B">
            <w:pPr>
              <w:tabs>
                <w:tab w:val="left" w:pos="360"/>
              </w:tabs>
              <w:spacing w:after="0"/>
              <w:jc w:val="right"/>
              <w:rPr>
                <w:rFonts w:eastAsia="SimSun"/>
              </w:rPr>
            </w:pPr>
            <w:r w:rsidRPr="00F91DAE">
              <w:t xml:space="preserve"> 54,000.00 </w:t>
            </w:r>
          </w:p>
        </w:tc>
        <w:tc>
          <w:tcPr>
            <w:tcW w:w="1520" w:type="dxa"/>
          </w:tcPr>
          <w:p w14:paraId="2489CCA3" w14:textId="77777777" w:rsidR="00535A9B" w:rsidRPr="00727441" w:rsidRDefault="00535A9B" w:rsidP="00535A9B">
            <w:pPr>
              <w:tabs>
                <w:tab w:val="left" w:pos="360"/>
              </w:tabs>
              <w:spacing w:after="0"/>
              <w:jc w:val="right"/>
              <w:rPr>
                <w:rFonts w:eastAsia="SimSun"/>
              </w:rPr>
            </w:pPr>
            <w:r w:rsidRPr="00F91DAE">
              <w:t xml:space="preserve"> 1,923.75 </w:t>
            </w:r>
          </w:p>
        </w:tc>
        <w:tc>
          <w:tcPr>
            <w:tcW w:w="1324" w:type="dxa"/>
          </w:tcPr>
          <w:p w14:paraId="557C5005" w14:textId="77777777" w:rsidR="00535A9B" w:rsidRPr="00727441" w:rsidRDefault="00535A9B" w:rsidP="00535A9B">
            <w:pPr>
              <w:tabs>
                <w:tab w:val="left" w:pos="360"/>
              </w:tabs>
              <w:spacing w:after="0"/>
              <w:jc w:val="right"/>
              <w:rPr>
                <w:rFonts w:eastAsia="SimSun"/>
              </w:rPr>
            </w:pPr>
            <w:r w:rsidRPr="00F91DAE">
              <w:t xml:space="preserve"> 52,076.25 </w:t>
            </w:r>
          </w:p>
        </w:tc>
      </w:tr>
      <w:tr w:rsidR="00535A9B" w:rsidRPr="00727441" w14:paraId="0B280D17" w14:textId="77777777" w:rsidTr="00535A9B">
        <w:tc>
          <w:tcPr>
            <w:tcW w:w="1080" w:type="dxa"/>
            <w:vMerge/>
          </w:tcPr>
          <w:p w14:paraId="0D3498A4" w14:textId="77777777" w:rsidR="00535A9B" w:rsidRPr="00727441" w:rsidRDefault="00535A9B" w:rsidP="00535A9B">
            <w:pPr>
              <w:tabs>
                <w:tab w:val="left" w:pos="360"/>
              </w:tabs>
              <w:spacing w:after="0"/>
              <w:jc w:val="both"/>
              <w:rPr>
                <w:rFonts w:eastAsia="SimSun"/>
              </w:rPr>
            </w:pPr>
          </w:p>
        </w:tc>
        <w:tc>
          <w:tcPr>
            <w:tcW w:w="2340" w:type="dxa"/>
          </w:tcPr>
          <w:p w14:paraId="35D0875F" w14:textId="0912CA31" w:rsidR="00535A9B" w:rsidRPr="00727441" w:rsidRDefault="00535A9B" w:rsidP="00535A9B">
            <w:pPr>
              <w:tabs>
                <w:tab w:val="left" w:pos="360"/>
              </w:tabs>
              <w:spacing w:after="0"/>
              <w:jc w:val="both"/>
              <w:rPr>
                <w:rFonts w:eastAsia="SimSun"/>
              </w:rPr>
            </w:pPr>
            <w:r w:rsidRPr="00F91DAE">
              <w:t xml:space="preserve">Disaster </w:t>
            </w:r>
            <w:r w:rsidR="00F41CA1">
              <w:t>and</w:t>
            </w:r>
            <w:r w:rsidRPr="00F91DAE">
              <w:t xml:space="preserve"> Rescue Equipment</w:t>
            </w:r>
          </w:p>
        </w:tc>
        <w:tc>
          <w:tcPr>
            <w:tcW w:w="1381" w:type="dxa"/>
          </w:tcPr>
          <w:p w14:paraId="1BE61F68" w14:textId="77777777" w:rsidR="00535A9B" w:rsidRPr="00727441" w:rsidRDefault="00535A9B" w:rsidP="00535A9B">
            <w:pPr>
              <w:tabs>
                <w:tab w:val="left" w:pos="360"/>
              </w:tabs>
              <w:spacing w:after="0"/>
              <w:jc w:val="right"/>
              <w:rPr>
                <w:rFonts w:eastAsia="SimSun"/>
              </w:rPr>
            </w:pPr>
            <w:r w:rsidRPr="00F91DAE">
              <w:t xml:space="preserve"> 105,000.00 </w:t>
            </w:r>
          </w:p>
        </w:tc>
        <w:tc>
          <w:tcPr>
            <w:tcW w:w="1520" w:type="dxa"/>
          </w:tcPr>
          <w:p w14:paraId="664F8EBA" w14:textId="77777777" w:rsidR="00535A9B" w:rsidRPr="00727441" w:rsidRDefault="00535A9B" w:rsidP="00535A9B">
            <w:pPr>
              <w:tabs>
                <w:tab w:val="left" w:pos="360"/>
              </w:tabs>
              <w:spacing w:after="0"/>
              <w:jc w:val="right"/>
              <w:rPr>
                <w:rFonts w:eastAsia="SimSun"/>
              </w:rPr>
            </w:pPr>
            <w:r w:rsidRPr="00F91DAE">
              <w:t xml:space="preserve"> 1,662.50 </w:t>
            </w:r>
          </w:p>
        </w:tc>
        <w:tc>
          <w:tcPr>
            <w:tcW w:w="1324" w:type="dxa"/>
          </w:tcPr>
          <w:p w14:paraId="15236D62" w14:textId="77777777" w:rsidR="00535A9B" w:rsidRPr="00727441" w:rsidRDefault="00535A9B" w:rsidP="00535A9B">
            <w:pPr>
              <w:tabs>
                <w:tab w:val="left" w:pos="360"/>
              </w:tabs>
              <w:spacing w:after="0"/>
              <w:jc w:val="right"/>
              <w:rPr>
                <w:rFonts w:eastAsia="SimSun"/>
              </w:rPr>
            </w:pPr>
            <w:r w:rsidRPr="00F91DAE">
              <w:t xml:space="preserve"> 103,337.50 </w:t>
            </w:r>
          </w:p>
        </w:tc>
      </w:tr>
      <w:tr w:rsidR="00535A9B" w:rsidRPr="00727441" w14:paraId="495B0900" w14:textId="77777777" w:rsidTr="00535A9B">
        <w:tc>
          <w:tcPr>
            <w:tcW w:w="1080" w:type="dxa"/>
            <w:vMerge/>
          </w:tcPr>
          <w:p w14:paraId="1A8ADF95" w14:textId="77777777" w:rsidR="00535A9B" w:rsidRPr="00727441" w:rsidRDefault="00535A9B" w:rsidP="00535A9B">
            <w:pPr>
              <w:tabs>
                <w:tab w:val="left" w:pos="360"/>
              </w:tabs>
              <w:spacing w:after="0"/>
              <w:jc w:val="both"/>
              <w:rPr>
                <w:rFonts w:eastAsia="SimSun"/>
              </w:rPr>
            </w:pPr>
          </w:p>
        </w:tc>
        <w:tc>
          <w:tcPr>
            <w:tcW w:w="2340" w:type="dxa"/>
          </w:tcPr>
          <w:p w14:paraId="5CB021C2" w14:textId="77777777" w:rsidR="00535A9B" w:rsidRPr="00727441" w:rsidRDefault="00535A9B" w:rsidP="00535A9B">
            <w:pPr>
              <w:tabs>
                <w:tab w:val="left" w:pos="360"/>
              </w:tabs>
              <w:spacing w:after="0"/>
              <w:jc w:val="both"/>
              <w:rPr>
                <w:rFonts w:eastAsia="SimSun"/>
              </w:rPr>
            </w:pPr>
            <w:r w:rsidRPr="00F91DAE">
              <w:t>Medical Equipment</w:t>
            </w:r>
          </w:p>
        </w:tc>
        <w:tc>
          <w:tcPr>
            <w:tcW w:w="1381" w:type="dxa"/>
          </w:tcPr>
          <w:p w14:paraId="6C0BE604" w14:textId="77777777" w:rsidR="00535A9B" w:rsidRPr="00727441" w:rsidRDefault="00535A9B" w:rsidP="00535A9B">
            <w:pPr>
              <w:tabs>
                <w:tab w:val="left" w:pos="360"/>
              </w:tabs>
              <w:spacing w:after="0"/>
              <w:jc w:val="right"/>
              <w:rPr>
                <w:rFonts w:eastAsia="SimSun"/>
              </w:rPr>
            </w:pPr>
            <w:r w:rsidRPr="00F91DAE">
              <w:t xml:space="preserve"> 222,086.69 </w:t>
            </w:r>
          </w:p>
        </w:tc>
        <w:tc>
          <w:tcPr>
            <w:tcW w:w="1520" w:type="dxa"/>
          </w:tcPr>
          <w:p w14:paraId="1F841FCA" w14:textId="77777777" w:rsidR="00535A9B" w:rsidRPr="00727441" w:rsidRDefault="00535A9B" w:rsidP="00535A9B">
            <w:pPr>
              <w:tabs>
                <w:tab w:val="left" w:pos="360"/>
              </w:tabs>
              <w:spacing w:after="0"/>
              <w:jc w:val="right"/>
              <w:rPr>
                <w:rFonts w:eastAsia="SimSun"/>
              </w:rPr>
            </w:pPr>
            <w:r w:rsidRPr="00F91DAE">
              <w:t xml:space="preserve"> 19,340.05 </w:t>
            </w:r>
          </w:p>
        </w:tc>
        <w:tc>
          <w:tcPr>
            <w:tcW w:w="1324" w:type="dxa"/>
          </w:tcPr>
          <w:p w14:paraId="2AC4576F" w14:textId="77777777" w:rsidR="00535A9B" w:rsidRPr="00727441" w:rsidRDefault="00535A9B" w:rsidP="00535A9B">
            <w:pPr>
              <w:tabs>
                <w:tab w:val="left" w:pos="360"/>
              </w:tabs>
              <w:spacing w:after="0"/>
              <w:jc w:val="right"/>
              <w:rPr>
                <w:rFonts w:eastAsia="SimSun"/>
              </w:rPr>
            </w:pPr>
            <w:r w:rsidRPr="00F91DAE">
              <w:t xml:space="preserve"> 202,746.64 </w:t>
            </w:r>
          </w:p>
        </w:tc>
      </w:tr>
      <w:tr w:rsidR="00535A9B" w:rsidRPr="00727441" w14:paraId="7B0A8E27" w14:textId="77777777" w:rsidTr="00535A9B">
        <w:tc>
          <w:tcPr>
            <w:tcW w:w="1080" w:type="dxa"/>
            <w:vMerge/>
          </w:tcPr>
          <w:p w14:paraId="4475305F" w14:textId="77777777" w:rsidR="00535A9B" w:rsidRPr="00727441" w:rsidRDefault="00535A9B" w:rsidP="00535A9B">
            <w:pPr>
              <w:tabs>
                <w:tab w:val="left" w:pos="360"/>
              </w:tabs>
              <w:spacing w:after="0"/>
              <w:jc w:val="both"/>
              <w:rPr>
                <w:rFonts w:eastAsia="SimSun"/>
              </w:rPr>
            </w:pPr>
          </w:p>
        </w:tc>
        <w:tc>
          <w:tcPr>
            <w:tcW w:w="2340" w:type="dxa"/>
          </w:tcPr>
          <w:p w14:paraId="5ECD9183" w14:textId="77777777" w:rsidR="00535A9B" w:rsidRPr="00727441" w:rsidRDefault="00535A9B" w:rsidP="00535A9B">
            <w:pPr>
              <w:tabs>
                <w:tab w:val="left" w:pos="360"/>
              </w:tabs>
              <w:spacing w:after="0"/>
              <w:jc w:val="both"/>
              <w:rPr>
                <w:rFonts w:eastAsia="SimSun"/>
              </w:rPr>
            </w:pPr>
            <w:r w:rsidRPr="00F91DAE">
              <w:t xml:space="preserve">Other Machinery </w:t>
            </w:r>
            <w:proofErr w:type="gramStart"/>
            <w:r w:rsidRPr="00F91DAE">
              <w:t>and  Equipment</w:t>
            </w:r>
            <w:proofErr w:type="gramEnd"/>
          </w:p>
        </w:tc>
        <w:tc>
          <w:tcPr>
            <w:tcW w:w="1381" w:type="dxa"/>
          </w:tcPr>
          <w:p w14:paraId="0F54491A" w14:textId="77777777" w:rsidR="00535A9B" w:rsidRPr="00727441" w:rsidRDefault="00535A9B" w:rsidP="00535A9B">
            <w:pPr>
              <w:tabs>
                <w:tab w:val="left" w:pos="360"/>
              </w:tabs>
              <w:spacing w:after="0"/>
              <w:jc w:val="right"/>
              <w:rPr>
                <w:rFonts w:eastAsia="SimSun"/>
              </w:rPr>
            </w:pPr>
            <w:r w:rsidRPr="00F91DAE">
              <w:t xml:space="preserve"> 121,474.00 </w:t>
            </w:r>
          </w:p>
        </w:tc>
        <w:tc>
          <w:tcPr>
            <w:tcW w:w="1520" w:type="dxa"/>
          </w:tcPr>
          <w:p w14:paraId="2F851D3F" w14:textId="77777777" w:rsidR="00535A9B" w:rsidRPr="00727441" w:rsidRDefault="00535A9B" w:rsidP="00535A9B">
            <w:pPr>
              <w:tabs>
                <w:tab w:val="left" w:pos="360"/>
              </w:tabs>
              <w:spacing w:after="0"/>
              <w:jc w:val="right"/>
              <w:rPr>
                <w:rFonts w:eastAsia="SimSun"/>
              </w:rPr>
            </w:pPr>
            <w:r w:rsidRPr="00F91DAE">
              <w:t xml:space="preserve"> 5,484.40 </w:t>
            </w:r>
          </w:p>
        </w:tc>
        <w:tc>
          <w:tcPr>
            <w:tcW w:w="1324" w:type="dxa"/>
          </w:tcPr>
          <w:p w14:paraId="20BFD993" w14:textId="77777777" w:rsidR="00535A9B" w:rsidRPr="00727441" w:rsidRDefault="00535A9B" w:rsidP="00535A9B">
            <w:pPr>
              <w:tabs>
                <w:tab w:val="left" w:pos="360"/>
              </w:tabs>
              <w:spacing w:after="0"/>
              <w:jc w:val="right"/>
              <w:rPr>
                <w:rFonts w:eastAsia="SimSun"/>
              </w:rPr>
            </w:pPr>
            <w:r w:rsidRPr="00F91DAE">
              <w:t xml:space="preserve"> 115,989.60 </w:t>
            </w:r>
          </w:p>
        </w:tc>
      </w:tr>
      <w:tr w:rsidR="00535A9B" w:rsidRPr="00727441" w14:paraId="486A7909" w14:textId="77777777" w:rsidTr="00535A9B">
        <w:tc>
          <w:tcPr>
            <w:tcW w:w="1080" w:type="dxa"/>
            <w:vMerge/>
          </w:tcPr>
          <w:p w14:paraId="5EFC5F62" w14:textId="77777777" w:rsidR="00535A9B" w:rsidRPr="00727441" w:rsidRDefault="00535A9B" w:rsidP="00535A9B">
            <w:pPr>
              <w:tabs>
                <w:tab w:val="left" w:pos="360"/>
              </w:tabs>
              <w:spacing w:after="0"/>
              <w:jc w:val="both"/>
              <w:rPr>
                <w:rFonts w:eastAsia="SimSun"/>
              </w:rPr>
            </w:pPr>
          </w:p>
        </w:tc>
        <w:tc>
          <w:tcPr>
            <w:tcW w:w="2340" w:type="dxa"/>
          </w:tcPr>
          <w:p w14:paraId="12E41E20" w14:textId="77777777" w:rsidR="00535A9B" w:rsidRPr="00727441" w:rsidRDefault="00535A9B" w:rsidP="00535A9B">
            <w:pPr>
              <w:tabs>
                <w:tab w:val="left" w:pos="360"/>
              </w:tabs>
              <w:spacing w:after="0"/>
              <w:jc w:val="both"/>
              <w:rPr>
                <w:rFonts w:eastAsia="SimSun"/>
              </w:rPr>
            </w:pPr>
            <w:r w:rsidRPr="00F91DAE">
              <w:t>Furniture and Fixtures</w:t>
            </w:r>
          </w:p>
        </w:tc>
        <w:tc>
          <w:tcPr>
            <w:tcW w:w="1381" w:type="dxa"/>
          </w:tcPr>
          <w:p w14:paraId="54647E33" w14:textId="77777777" w:rsidR="00535A9B" w:rsidRPr="00727441" w:rsidRDefault="00535A9B" w:rsidP="00535A9B">
            <w:pPr>
              <w:tabs>
                <w:tab w:val="left" w:pos="360"/>
              </w:tabs>
              <w:spacing w:after="0"/>
              <w:jc w:val="right"/>
              <w:rPr>
                <w:rFonts w:eastAsia="SimSun"/>
              </w:rPr>
            </w:pPr>
            <w:r w:rsidRPr="00F91DAE">
              <w:t xml:space="preserve"> 49,000.00 </w:t>
            </w:r>
          </w:p>
        </w:tc>
        <w:tc>
          <w:tcPr>
            <w:tcW w:w="1520" w:type="dxa"/>
          </w:tcPr>
          <w:p w14:paraId="2E4A5CCB" w14:textId="77777777" w:rsidR="00535A9B" w:rsidRPr="00727441" w:rsidRDefault="00535A9B" w:rsidP="00535A9B">
            <w:pPr>
              <w:tabs>
                <w:tab w:val="left" w:pos="360"/>
              </w:tabs>
              <w:spacing w:after="0"/>
              <w:jc w:val="right"/>
              <w:rPr>
                <w:rFonts w:eastAsia="SimSun"/>
              </w:rPr>
            </w:pPr>
            <w:r w:rsidRPr="00F91DAE">
              <w:t xml:space="preserve"> 3,879.17 </w:t>
            </w:r>
          </w:p>
        </w:tc>
        <w:tc>
          <w:tcPr>
            <w:tcW w:w="1324" w:type="dxa"/>
          </w:tcPr>
          <w:p w14:paraId="75D6B1A8" w14:textId="77777777" w:rsidR="00535A9B" w:rsidRPr="00727441" w:rsidRDefault="00535A9B" w:rsidP="00535A9B">
            <w:pPr>
              <w:tabs>
                <w:tab w:val="left" w:pos="360"/>
              </w:tabs>
              <w:spacing w:after="0"/>
              <w:jc w:val="right"/>
              <w:rPr>
                <w:rFonts w:eastAsia="SimSun"/>
              </w:rPr>
            </w:pPr>
            <w:r w:rsidRPr="00F91DAE">
              <w:t xml:space="preserve"> 45,120.83 </w:t>
            </w:r>
          </w:p>
        </w:tc>
      </w:tr>
      <w:tr w:rsidR="00535A9B" w:rsidRPr="00727441" w14:paraId="6AB7D76A" w14:textId="77777777" w:rsidTr="00535A9B">
        <w:tc>
          <w:tcPr>
            <w:tcW w:w="3420" w:type="dxa"/>
            <w:gridSpan w:val="2"/>
          </w:tcPr>
          <w:p w14:paraId="37B2239D" w14:textId="77777777" w:rsidR="00535A9B" w:rsidRPr="00304EE6" w:rsidRDefault="00535A9B" w:rsidP="00535A9B">
            <w:pPr>
              <w:tabs>
                <w:tab w:val="left" w:pos="360"/>
              </w:tabs>
              <w:spacing w:after="0"/>
              <w:jc w:val="both"/>
              <w:rPr>
                <w:rFonts w:eastAsia="SimSun"/>
                <w:b/>
                <w:bCs/>
              </w:rPr>
            </w:pPr>
            <w:r w:rsidRPr="00304EE6">
              <w:rPr>
                <w:rFonts w:eastAsia="SimSun"/>
                <w:b/>
                <w:bCs/>
              </w:rPr>
              <w:t>Total</w:t>
            </w:r>
          </w:p>
        </w:tc>
        <w:tc>
          <w:tcPr>
            <w:tcW w:w="1381" w:type="dxa"/>
          </w:tcPr>
          <w:p w14:paraId="480D139A" w14:textId="54DBC30E" w:rsidR="00535A9B" w:rsidRPr="00304EE6" w:rsidRDefault="00535A9B" w:rsidP="00535A9B">
            <w:pPr>
              <w:tabs>
                <w:tab w:val="left" w:pos="360"/>
              </w:tabs>
              <w:spacing w:after="0"/>
              <w:jc w:val="right"/>
              <w:rPr>
                <w:rFonts w:eastAsia="SimSun"/>
                <w:b/>
                <w:bCs/>
                <w:u w:val="double"/>
              </w:rPr>
            </w:pPr>
            <w:r w:rsidRPr="00304EE6">
              <w:rPr>
                <w:b/>
                <w:bCs/>
                <w:u w:val="double"/>
              </w:rPr>
              <w:t xml:space="preserve">1,071,873.68 </w:t>
            </w:r>
          </w:p>
        </w:tc>
        <w:tc>
          <w:tcPr>
            <w:tcW w:w="1520" w:type="dxa"/>
          </w:tcPr>
          <w:p w14:paraId="38B5E56B" w14:textId="77777777" w:rsidR="00535A9B" w:rsidRPr="00304EE6" w:rsidRDefault="00535A9B" w:rsidP="00535A9B">
            <w:pPr>
              <w:tabs>
                <w:tab w:val="left" w:pos="360"/>
              </w:tabs>
              <w:spacing w:after="0"/>
              <w:jc w:val="right"/>
              <w:rPr>
                <w:rFonts w:eastAsia="SimSun"/>
                <w:b/>
                <w:bCs/>
                <w:u w:val="double"/>
              </w:rPr>
            </w:pPr>
            <w:r w:rsidRPr="00304EE6">
              <w:rPr>
                <w:b/>
                <w:bCs/>
                <w:u w:val="double"/>
              </w:rPr>
              <w:t xml:space="preserve"> 78,234.66 </w:t>
            </w:r>
          </w:p>
        </w:tc>
        <w:tc>
          <w:tcPr>
            <w:tcW w:w="1324" w:type="dxa"/>
          </w:tcPr>
          <w:p w14:paraId="352F17FB" w14:textId="77777777" w:rsidR="00535A9B" w:rsidRPr="00304EE6" w:rsidRDefault="00535A9B" w:rsidP="00535A9B">
            <w:pPr>
              <w:tabs>
                <w:tab w:val="left" w:pos="360"/>
              </w:tabs>
              <w:spacing w:after="0"/>
              <w:jc w:val="right"/>
              <w:rPr>
                <w:rFonts w:eastAsia="SimSun"/>
                <w:b/>
                <w:bCs/>
                <w:u w:val="double"/>
              </w:rPr>
            </w:pPr>
            <w:r w:rsidRPr="00304EE6">
              <w:rPr>
                <w:b/>
                <w:bCs/>
                <w:u w:val="double"/>
              </w:rPr>
              <w:t xml:space="preserve"> 993,639.02 </w:t>
            </w:r>
          </w:p>
        </w:tc>
      </w:tr>
    </w:tbl>
    <w:p w14:paraId="1F8C8586" w14:textId="77777777" w:rsidR="00880888" w:rsidRPr="00CF0D45" w:rsidRDefault="00880888" w:rsidP="00535A9B">
      <w:pPr>
        <w:spacing w:after="0" w:line="240" w:lineRule="auto"/>
        <w:jc w:val="both"/>
        <w:rPr>
          <w:rFonts w:ascii="Times New Roman" w:hAnsi="Times New Roman" w:cs="Times New Roman"/>
          <w:color w:val="000000"/>
          <w:sz w:val="24"/>
          <w:szCs w:val="24"/>
          <w:lang w:eastAsia="en-PH"/>
        </w:rPr>
      </w:pPr>
    </w:p>
    <w:p w14:paraId="73A9E1B3" w14:textId="30E37E96" w:rsidR="007716D1" w:rsidRPr="00CF0D45" w:rsidRDefault="00535A9B" w:rsidP="006540B6">
      <w:pPr>
        <w:pStyle w:val="ListParagraph"/>
        <w:numPr>
          <w:ilvl w:val="1"/>
          <w:numId w:val="13"/>
        </w:numPr>
        <w:spacing w:after="0" w:line="240" w:lineRule="auto"/>
        <w:jc w:val="both"/>
        <w:rPr>
          <w:rFonts w:ascii="Times New Roman" w:hAnsi="Times New Roman" w:cs="Times New Roman"/>
          <w:bCs/>
          <w:color w:val="000000"/>
          <w:sz w:val="24"/>
          <w:szCs w:val="24"/>
          <w:lang w:eastAsia="en-PH"/>
        </w:rPr>
      </w:pPr>
      <w:r w:rsidRPr="00CF0D45">
        <w:rPr>
          <w:rFonts w:ascii="Times New Roman" w:hAnsi="Times New Roman" w:cs="Times New Roman"/>
          <w:bCs/>
          <w:sz w:val="24"/>
          <w:szCs w:val="24"/>
        </w:rPr>
        <w:t>Section 3.3 of the latter COA Circular provides that “Tangible items which meet the definition and recognition criteria of PPE but with cost below Fifty Thousand Pesos (</w:t>
      </w:r>
      <w:r w:rsidR="00F41CA1" w:rsidRPr="00CF0D45">
        <w:rPr>
          <w:rFonts w:ascii="Times New Roman" w:hAnsi="Times New Roman" w:cs="Times New Roman"/>
          <w:bCs/>
          <w:sz w:val="24"/>
          <w:szCs w:val="24"/>
          <w:lang w:eastAsia="en-PH"/>
        </w:rPr>
        <w:t>₱</w:t>
      </w:r>
      <w:r w:rsidRPr="00CF0D45">
        <w:rPr>
          <w:rFonts w:ascii="Times New Roman" w:hAnsi="Times New Roman" w:cs="Times New Roman"/>
          <w:bCs/>
          <w:sz w:val="24"/>
          <w:szCs w:val="24"/>
        </w:rPr>
        <w:t>50,000.00) shall be accounted in the books of accounts of the LGUs as inventory under the appropriate semi-expendable property account upon purchase and shall be recognized as expense upon issuance to the end-user.”</w:t>
      </w:r>
    </w:p>
    <w:p w14:paraId="63D9EE5A" w14:textId="77777777" w:rsidR="00535A9B" w:rsidRPr="00CF0D45" w:rsidRDefault="00535A9B"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sz w:val="24"/>
          <w:szCs w:val="24"/>
          <w:lang w:eastAsia="en-PH"/>
        </w:rPr>
        <w:lastRenderedPageBreak/>
        <w:t>Section 3.4 of the same COA Circular further provides that “Inventory Custodian Slip (ICS</w:t>
      </w:r>
      <w:r w:rsidRPr="00CF0D45">
        <w:rPr>
          <w:rStyle w:val="FootnoteReference"/>
          <w:rFonts w:ascii="Times New Roman" w:hAnsi="Times New Roman" w:cs="Times New Roman"/>
          <w:sz w:val="24"/>
          <w:szCs w:val="24"/>
          <w:lang w:eastAsia="en-PH"/>
        </w:rPr>
        <w:footnoteReference w:id="2"/>
      </w:r>
      <w:r w:rsidRPr="00CF0D45">
        <w:rPr>
          <w:rFonts w:ascii="Times New Roman" w:hAnsi="Times New Roman" w:cs="Times New Roman"/>
          <w:sz w:val="24"/>
          <w:szCs w:val="24"/>
          <w:lang w:eastAsia="en-PH"/>
        </w:rPr>
        <w:t xml:space="preserve"> ) shall be issued to the end-user of semi expendable property to establish accountability over such item.”</w:t>
      </w:r>
      <w:r w:rsidRPr="00CF0D45">
        <w:t xml:space="preserve"> </w:t>
      </w:r>
    </w:p>
    <w:p w14:paraId="3A99D095" w14:textId="77777777" w:rsidR="00535A9B" w:rsidRPr="00CF0D45" w:rsidRDefault="00535A9B" w:rsidP="00535A9B">
      <w:pPr>
        <w:pStyle w:val="ListParagraph"/>
        <w:rPr>
          <w:rFonts w:ascii="Times New Roman" w:hAnsi="Times New Roman" w:cs="Times New Roman"/>
          <w:sz w:val="24"/>
          <w:szCs w:val="24"/>
          <w:lang w:eastAsia="en-PH"/>
        </w:rPr>
      </w:pPr>
    </w:p>
    <w:p w14:paraId="410C0210" w14:textId="77777777" w:rsidR="00535A9B" w:rsidRPr="00CF0D45" w:rsidRDefault="00535A9B"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sz w:val="24"/>
          <w:szCs w:val="24"/>
          <w:lang w:eastAsia="en-PH"/>
        </w:rPr>
        <w:t>To date, no entry was taken up in the books for the reclassification which resulted in the overstatement of various PPE accounts and Accumulated Surplus account, and the understatement of semi-expendable inventory/expenses presented in the Financial Statements.</w:t>
      </w:r>
      <w:r w:rsidRPr="00CF0D45">
        <w:t xml:space="preserve"> </w:t>
      </w:r>
    </w:p>
    <w:p w14:paraId="04B7F190" w14:textId="77777777" w:rsidR="00535A9B" w:rsidRPr="00CF0D45" w:rsidRDefault="00535A9B" w:rsidP="00535A9B">
      <w:pPr>
        <w:pStyle w:val="ListParagraph"/>
        <w:rPr>
          <w:rFonts w:ascii="Times New Roman" w:hAnsi="Times New Roman" w:cs="Times New Roman"/>
          <w:sz w:val="24"/>
          <w:szCs w:val="24"/>
          <w:lang w:eastAsia="en-PH"/>
        </w:rPr>
      </w:pPr>
    </w:p>
    <w:p w14:paraId="24DD8F95" w14:textId="77777777" w:rsidR="00535A9B" w:rsidRPr="00CF0D45" w:rsidRDefault="00535A9B"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sz w:val="24"/>
          <w:szCs w:val="24"/>
          <w:lang w:eastAsia="en-PH"/>
        </w:rPr>
        <w:t>A change in accounting policy shall be applied to transactions, other events and a condition retrospectively as if the policy had always been observed.</w:t>
      </w:r>
      <w:r w:rsidRPr="00CF0D45">
        <w:t xml:space="preserve"> </w:t>
      </w:r>
    </w:p>
    <w:p w14:paraId="62DA12F4" w14:textId="77777777" w:rsidR="00535A9B" w:rsidRPr="00CF0D45" w:rsidRDefault="00535A9B" w:rsidP="00535A9B">
      <w:pPr>
        <w:pStyle w:val="ListParagraph"/>
        <w:rPr>
          <w:rFonts w:ascii="Times New Roman" w:hAnsi="Times New Roman" w:cs="Times New Roman"/>
          <w:sz w:val="24"/>
          <w:szCs w:val="24"/>
          <w:lang w:eastAsia="en-PH"/>
        </w:rPr>
      </w:pPr>
    </w:p>
    <w:p w14:paraId="62496856" w14:textId="076D330B" w:rsidR="00535A9B" w:rsidRPr="00A113EB" w:rsidRDefault="00535A9B"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sz w:val="24"/>
          <w:szCs w:val="24"/>
          <w:lang w:eastAsia="en-PH"/>
        </w:rPr>
        <w:t>The non-reconciliation of the PPE accounts between Accounting and Property records cast</w:t>
      </w:r>
      <w:r w:rsidR="00120B27">
        <w:rPr>
          <w:rFonts w:ascii="Times New Roman" w:hAnsi="Times New Roman" w:cs="Times New Roman"/>
          <w:sz w:val="24"/>
          <w:szCs w:val="24"/>
          <w:lang w:eastAsia="en-PH"/>
        </w:rPr>
        <w:t>ed</w:t>
      </w:r>
      <w:r w:rsidRPr="00CF0D45">
        <w:rPr>
          <w:rFonts w:ascii="Times New Roman" w:hAnsi="Times New Roman" w:cs="Times New Roman"/>
          <w:sz w:val="24"/>
          <w:szCs w:val="24"/>
          <w:lang w:eastAsia="en-PH"/>
        </w:rPr>
        <w:t xml:space="preserve"> doubts on the accuracy of the balances presented therein. Likewise, the non-reclassification of semi-expendable PPE in accordance with the aforementioned COA Circular</w:t>
      </w:r>
      <w:r w:rsidR="00120B27">
        <w:rPr>
          <w:rFonts w:ascii="Times New Roman" w:hAnsi="Times New Roman" w:cs="Times New Roman"/>
          <w:sz w:val="24"/>
          <w:szCs w:val="24"/>
          <w:lang w:eastAsia="en-PH"/>
        </w:rPr>
        <w:t>s</w:t>
      </w:r>
      <w:r w:rsidRPr="00CF0D45">
        <w:rPr>
          <w:rFonts w:ascii="Times New Roman" w:hAnsi="Times New Roman" w:cs="Times New Roman"/>
          <w:sz w:val="24"/>
          <w:szCs w:val="24"/>
          <w:lang w:eastAsia="en-PH"/>
        </w:rPr>
        <w:t xml:space="preserve"> resulted in the overstatement of related asset accounts and the Accumulated Surplus account, and understatement of related expense accounts, hence, affecting the fairness of the overall presentation of the financial statements.</w:t>
      </w:r>
      <w:r w:rsidRPr="00CF0D45">
        <w:t xml:space="preserve"> </w:t>
      </w:r>
    </w:p>
    <w:p w14:paraId="6F5EB8B3" w14:textId="77777777" w:rsidR="00F41CA1" w:rsidRPr="00A113EB" w:rsidRDefault="00F41CA1" w:rsidP="00A113EB">
      <w:pPr>
        <w:pStyle w:val="ListParagraph"/>
        <w:rPr>
          <w:rFonts w:ascii="Times New Roman" w:hAnsi="Times New Roman" w:cs="Times New Roman"/>
          <w:color w:val="000000"/>
          <w:sz w:val="24"/>
          <w:szCs w:val="24"/>
          <w:lang w:eastAsia="en-PH"/>
        </w:rPr>
      </w:pPr>
    </w:p>
    <w:p w14:paraId="128E123F" w14:textId="776192F2" w:rsidR="00F41CA1" w:rsidRDefault="00F41CA1"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Pr>
          <w:rFonts w:ascii="Times New Roman" w:hAnsi="Times New Roman" w:cs="Times New Roman"/>
          <w:color w:val="000000"/>
          <w:sz w:val="24"/>
          <w:szCs w:val="24"/>
          <w:lang w:eastAsia="en-PH"/>
        </w:rPr>
        <w:t>Relative thereto, the proposed adjusting journal entries for the reclassification of the aforesaid PPE items are as follows:</w:t>
      </w:r>
    </w:p>
    <w:p w14:paraId="4327796C" w14:textId="77777777" w:rsidR="00F41CA1" w:rsidRDefault="00F41CA1" w:rsidP="00F41CA1">
      <w:pPr>
        <w:spacing w:after="0" w:line="240" w:lineRule="auto"/>
        <w:jc w:val="both"/>
        <w:rPr>
          <w:rFonts w:ascii="Times New Roman" w:hAnsi="Times New Roman" w:cs="Times New Roman"/>
          <w:b/>
          <w:bCs/>
          <w:color w:val="000000"/>
          <w:sz w:val="24"/>
          <w:szCs w:val="24"/>
          <w:highlight w:val="yellow"/>
          <w:lang w:eastAsia="en-PH"/>
        </w:rPr>
      </w:pPr>
    </w:p>
    <w:p w14:paraId="06CAEA48" w14:textId="77777777" w:rsidR="00F41CA1" w:rsidRDefault="00F41CA1" w:rsidP="00F41CA1">
      <w:pPr>
        <w:spacing w:after="0" w:line="240" w:lineRule="auto"/>
        <w:ind w:left="1008"/>
        <w:jc w:val="both"/>
        <w:rPr>
          <w:rFonts w:ascii="Times New Roman" w:hAnsi="Times New Roman" w:cs="Times New Roman"/>
          <w:b/>
          <w:bCs/>
          <w:color w:val="000000"/>
          <w:lang w:eastAsia="en-PH"/>
        </w:rPr>
      </w:pPr>
      <w:r w:rsidRPr="00C609B5">
        <w:rPr>
          <w:rFonts w:ascii="Times New Roman" w:hAnsi="Times New Roman" w:cs="Times New Roman"/>
          <w:b/>
          <w:bCs/>
          <w:color w:val="000000"/>
          <w:lang w:eastAsia="en-PH"/>
        </w:rPr>
        <w:t>General Fund Account</w:t>
      </w:r>
    </w:p>
    <w:p w14:paraId="28C3423F" w14:textId="77777777" w:rsidR="00F41CA1" w:rsidRPr="00A113EB" w:rsidRDefault="00F41CA1" w:rsidP="00F41CA1">
      <w:pPr>
        <w:spacing w:after="0" w:line="240" w:lineRule="auto"/>
        <w:ind w:left="1008"/>
        <w:jc w:val="both"/>
        <w:rPr>
          <w:rFonts w:ascii="Times New Roman" w:hAnsi="Times New Roman" w:cs="Times New Roman"/>
          <w:b/>
          <w:bCs/>
          <w:color w:val="000000"/>
          <w:sz w:val="24"/>
          <w:szCs w:val="24"/>
          <w:lang w:eastAsia="en-PH"/>
        </w:rPr>
      </w:pPr>
    </w:p>
    <w:tbl>
      <w:tblPr>
        <w:tblStyle w:val="TableGrid"/>
        <w:tblW w:w="7647" w:type="dxa"/>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3902"/>
        <w:gridCol w:w="1714"/>
        <w:gridCol w:w="1795"/>
      </w:tblGrid>
      <w:tr w:rsidR="00F41CA1" w14:paraId="27369FA1" w14:textId="77777777" w:rsidTr="00A113EB">
        <w:trPr>
          <w:tblHeader/>
        </w:trPr>
        <w:tc>
          <w:tcPr>
            <w:tcW w:w="4138" w:type="dxa"/>
            <w:gridSpan w:val="2"/>
            <w:tcBorders>
              <w:top w:val="single" w:sz="4" w:space="0" w:color="auto"/>
              <w:left w:val="single" w:sz="4" w:space="0" w:color="auto"/>
              <w:bottom w:val="single" w:sz="4" w:space="0" w:color="auto"/>
            </w:tcBorders>
            <w:shd w:val="clear" w:color="auto" w:fill="A6A6A6" w:themeFill="background1" w:themeFillShade="A6"/>
          </w:tcPr>
          <w:p w14:paraId="318A7BE3" w14:textId="77777777" w:rsidR="00F41CA1" w:rsidRDefault="00F41CA1" w:rsidP="00EF20B4">
            <w:pPr>
              <w:spacing w:after="0"/>
              <w:jc w:val="center"/>
              <w:rPr>
                <w:rFonts w:eastAsia="SimSun"/>
                <w:b/>
                <w:szCs w:val="24"/>
              </w:rPr>
            </w:pPr>
            <w:r w:rsidRPr="001A0089">
              <w:t>Account</w:t>
            </w:r>
          </w:p>
        </w:tc>
        <w:tc>
          <w:tcPr>
            <w:tcW w:w="1714" w:type="dxa"/>
            <w:tcBorders>
              <w:top w:val="single" w:sz="4" w:space="0" w:color="auto"/>
              <w:bottom w:val="single" w:sz="4" w:space="0" w:color="auto"/>
            </w:tcBorders>
            <w:shd w:val="clear" w:color="auto" w:fill="A6A6A6" w:themeFill="background1" w:themeFillShade="A6"/>
          </w:tcPr>
          <w:p w14:paraId="28BF81FE" w14:textId="77777777" w:rsidR="00F41CA1" w:rsidRDefault="00F41CA1" w:rsidP="00EF20B4">
            <w:pPr>
              <w:spacing w:after="0"/>
              <w:jc w:val="center"/>
              <w:rPr>
                <w:rFonts w:eastAsia="SimSun"/>
                <w:b/>
                <w:szCs w:val="24"/>
              </w:rPr>
            </w:pPr>
            <w:r w:rsidRPr="001A0089">
              <w:t>Debit</w:t>
            </w:r>
          </w:p>
        </w:tc>
        <w:tc>
          <w:tcPr>
            <w:tcW w:w="1795" w:type="dxa"/>
            <w:tcBorders>
              <w:top w:val="single" w:sz="4" w:space="0" w:color="auto"/>
              <w:bottom w:val="single" w:sz="4" w:space="0" w:color="auto"/>
              <w:right w:val="single" w:sz="4" w:space="0" w:color="auto"/>
            </w:tcBorders>
            <w:shd w:val="clear" w:color="auto" w:fill="A6A6A6" w:themeFill="background1" w:themeFillShade="A6"/>
          </w:tcPr>
          <w:p w14:paraId="55EAAE89" w14:textId="77777777" w:rsidR="00F41CA1" w:rsidRDefault="00F41CA1" w:rsidP="00EF20B4">
            <w:pPr>
              <w:spacing w:after="0"/>
              <w:jc w:val="center"/>
              <w:rPr>
                <w:rFonts w:eastAsia="SimSun"/>
                <w:b/>
                <w:szCs w:val="24"/>
              </w:rPr>
            </w:pPr>
            <w:r w:rsidRPr="001A0089">
              <w:t>Credit</w:t>
            </w:r>
          </w:p>
        </w:tc>
      </w:tr>
      <w:tr w:rsidR="00F41CA1" w:rsidRPr="00D61D52" w14:paraId="419FDD8A" w14:textId="77777777" w:rsidTr="00EF20B4">
        <w:tc>
          <w:tcPr>
            <w:tcW w:w="4138" w:type="dxa"/>
            <w:gridSpan w:val="2"/>
            <w:tcBorders>
              <w:top w:val="single" w:sz="4" w:space="0" w:color="auto"/>
              <w:left w:val="single" w:sz="4" w:space="0" w:color="auto"/>
            </w:tcBorders>
          </w:tcPr>
          <w:p w14:paraId="75969F81" w14:textId="77777777" w:rsidR="00F41CA1" w:rsidRPr="00D61D52" w:rsidRDefault="00F41CA1" w:rsidP="00EF20B4">
            <w:pPr>
              <w:spacing w:after="0"/>
              <w:jc w:val="both"/>
              <w:rPr>
                <w:rFonts w:eastAsia="SimSun"/>
                <w:b/>
              </w:rPr>
            </w:pPr>
            <w:r w:rsidRPr="00D61D52">
              <w:t>Prior Period Adjustment</w:t>
            </w:r>
          </w:p>
        </w:tc>
        <w:tc>
          <w:tcPr>
            <w:tcW w:w="1714" w:type="dxa"/>
            <w:tcBorders>
              <w:top w:val="single" w:sz="4" w:space="0" w:color="auto"/>
            </w:tcBorders>
          </w:tcPr>
          <w:p w14:paraId="2E7204A9" w14:textId="77777777" w:rsidR="00F41CA1" w:rsidRPr="00D61D52" w:rsidRDefault="00F41CA1" w:rsidP="00EF20B4">
            <w:pPr>
              <w:spacing w:after="0"/>
              <w:jc w:val="right"/>
              <w:rPr>
                <w:rFonts w:eastAsia="SimSun"/>
                <w:b/>
              </w:rPr>
            </w:pPr>
            <w:r w:rsidRPr="00D61D52">
              <w:t xml:space="preserve"> 1,855,849.80 </w:t>
            </w:r>
          </w:p>
        </w:tc>
        <w:tc>
          <w:tcPr>
            <w:tcW w:w="1795" w:type="dxa"/>
            <w:tcBorders>
              <w:top w:val="single" w:sz="4" w:space="0" w:color="auto"/>
              <w:right w:val="single" w:sz="4" w:space="0" w:color="auto"/>
            </w:tcBorders>
          </w:tcPr>
          <w:p w14:paraId="67299757" w14:textId="77777777" w:rsidR="00F41CA1" w:rsidRPr="00D61D52" w:rsidRDefault="00F41CA1" w:rsidP="00EF20B4">
            <w:pPr>
              <w:spacing w:after="0"/>
              <w:jc w:val="both"/>
              <w:rPr>
                <w:rFonts w:eastAsia="SimSun"/>
                <w:b/>
              </w:rPr>
            </w:pPr>
          </w:p>
        </w:tc>
      </w:tr>
      <w:tr w:rsidR="00F41CA1" w:rsidRPr="00D61D52" w14:paraId="6F5BC9E6" w14:textId="77777777" w:rsidTr="00EF20B4">
        <w:tc>
          <w:tcPr>
            <w:tcW w:w="4138" w:type="dxa"/>
            <w:gridSpan w:val="2"/>
            <w:tcBorders>
              <w:left w:val="single" w:sz="4" w:space="0" w:color="auto"/>
            </w:tcBorders>
          </w:tcPr>
          <w:p w14:paraId="2D02D76B" w14:textId="77777777" w:rsidR="00F41CA1" w:rsidRPr="00D61D52" w:rsidRDefault="00F41CA1" w:rsidP="00EF20B4">
            <w:pPr>
              <w:spacing w:after="0"/>
              <w:jc w:val="both"/>
            </w:pPr>
            <w:r w:rsidRPr="00D61D52">
              <w:t>Accumulated Depreciation-ICT Equipment</w:t>
            </w:r>
          </w:p>
        </w:tc>
        <w:tc>
          <w:tcPr>
            <w:tcW w:w="1714" w:type="dxa"/>
          </w:tcPr>
          <w:p w14:paraId="610EE701" w14:textId="77777777" w:rsidR="00F41CA1" w:rsidRPr="00D61D52" w:rsidRDefault="00F41CA1" w:rsidP="00EF20B4">
            <w:pPr>
              <w:spacing w:after="0"/>
              <w:jc w:val="right"/>
              <w:rPr>
                <w:rFonts w:eastAsia="SimSun"/>
                <w:b/>
              </w:rPr>
            </w:pPr>
            <w:r w:rsidRPr="00D61D52">
              <w:t xml:space="preserve"> 1,219,940.72 </w:t>
            </w:r>
          </w:p>
        </w:tc>
        <w:tc>
          <w:tcPr>
            <w:tcW w:w="1795" w:type="dxa"/>
            <w:tcBorders>
              <w:right w:val="single" w:sz="4" w:space="0" w:color="auto"/>
            </w:tcBorders>
          </w:tcPr>
          <w:p w14:paraId="13C107FA" w14:textId="77777777" w:rsidR="00F41CA1" w:rsidRPr="00D61D52" w:rsidRDefault="00F41CA1" w:rsidP="00EF20B4">
            <w:pPr>
              <w:spacing w:after="0"/>
              <w:jc w:val="both"/>
              <w:rPr>
                <w:rFonts w:eastAsia="SimSun"/>
                <w:b/>
              </w:rPr>
            </w:pPr>
          </w:p>
        </w:tc>
      </w:tr>
      <w:tr w:rsidR="00F41CA1" w:rsidRPr="00D61D52" w14:paraId="6CB2AA1B" w14:textId="77777777" w:rsidTr="00EF20B4">
        <w:tc>
          <w:tcPr>
            <w:tcW w:w="4138" w:type="dxa"/>
            <w:gridSpan w:val="2"/>
            <w:tcBorders>
              <w:left w:val="single" w:sz="4" w:space="0" w:color="auto"/>
            </w:tcBorders>
          </w:tcPr>
          <w:p w14:paraId="2F5D72B8" w14:textId="77777777" w:rsidR="00F41CA1" w:rsidRPr="00D61D52" w:rsidRDefault="00F41CA1" w:rsidP="00EF20B4">
            <w:pPr>
              <w:spacing w:after="0"/>
              <w:jc w:val="both"/>
              <w:rPr>
                <w:rFonts w:eastAsia="SimSun"/>
                <w:b/>
              </w:rPr>
            </w:pPr>
            <w:r w:rsidRPr="00D61D52">
              <w:t>Accumulated Depreciation-Office Equipment</w:t>
            </w:r>
          </w:p>
        </w:tc>
        <w:tc>
          <w:tcPr>
            <w:tcW w:w="1714" w:type="dxa"/>
          </w:tcPr>
          <w:p w14:paraId="2F06C18E" w14:textId="77777777" w:rsidR="00F41CA1" w:rsidRPr="00D61D52" w:rsidRDefault="00F41CA1" w:rsidP="00EF20B4">
            <w:pPr>
              <w:spacing w:after="0"/>
              <w:jc w:val="right"/>
              <w:rPr>
                <w:rFonts w:eastAsia="SimSun"/>
                <w:b/>
              </w:rPr>
            </w:pPr>
            <w:r w:rsidRPr="00D61D52">
              <w:t xml:space="preserve"> 457,510.93 </w:t>
            </w:r>
          </w:p>
        </w:tc>
        <w:tc>
          <w:tcPr>
            <w:tcW w:w="1795" w:type="dxa"/>
            <w:tcBorders>
              <w:right w:val="single" w:sz="4" w:space="0" w:color="auto"/>
            </w:tcBorders>
          </w:tcPr>
          <w:p w14:paraId="313C2DB8" w14:textId="77777777" w:rsidR="00F41CA1" w:rsidRPr="00D61D52" w:rsidRDefault="00F41CA1" w:rsidP="00EF20B4">
            <w:pPr>
              <w:spacing w:after="0"/>
              <w:jc w:val="both"/>
              <w:rPr>
                <w:rFonts w:eastAsia="SimSun"/>
                <w:b/>
              </w:rPr>
            </w:pPr>
          </w:p>
        </w:tc>
      </w:tr>
      <w:tr w:rsidR="00F41CA1" w:rsidRPr="00D61D52" w14:paraId="16885790" w14:textId="77777777" w:rsidTr="00EF20B4">
        <w:tc>
          <w:tcPr>
            <w:tcW w:w="4138" w:type="dxa"/>
            <w:gridSpan w:val="2"/>
            <w:tcBorders>
              <w:left w:val="single" w:sz="4" w:space="0" w:color="auto"/>
            </w:tcBorders>
          </w:tcPr>
          <w:p w14:paraId="1D34CBD7" w14:textId="77777777" w:rsidR="00F41CA1" w:rsidRPr="00D61D52" w:rsidRDefault="00F41CA1" w:rsidP="00EF20B4">
            <w:pPr>
              <w:spacing w:after="0"/>
              <w:jc w:val="both"/>
              <w:rPr>
                <w:rFonts w:eastAsia="SimSun"/>
                <w:b/>
              </w:rPr>
            </w:pPr>
            <w:r w:rsidRPr="00D61D52">
              <w:t>Accumulated Depreciation-Communication Equipment</w:t>
            </w:r>
          </w:p>
        </w:tc>
        <w:tc>
          <w:tcPr>
            <w:tcW w:w="1714" w:type="dxa"/>
          </w:tcPr>
          <w:p w14:paraId="0D7CBEAA" w14:textId="77777777" w:rsidR="00F41CA1" w:rsidRPr="00D61D52" w:rsidRDefault="00F41CA1" w:rsidP="00EF20B4">
            <w:pPr>
              <w:spacing w:after="0"/>
              <w:jc w:val="right"/>
              <w:rPr>
                <w:rFonts w:eastAsia="SimSun"/>
                <w:b/>
              </w:rPr>
            </w:pPr>
            <w:r w:rsidRPr="00D61D52">
              <w:t xml:space="preserve"> 153,401.25 </w:t>
            </w:r>
          </w:p>
        </w:tc>
        <w:tc>
          <w:tcPr>
            <w:tcW w:w="1795" w:type="dxa"/>
            <w:tcBorders>
              <w:right w:val="single" w:sz="4" w:space="0" w:color="auto"/>
            </w:tcBorders>
          </w:tcPr>
          <w:p w14:paraId="05AB4525" w14:textId="77777777" w:rsidR="00F41CA1" w:rsidRPr="00D61D52" w:rsidRDefault="00F41CA1" w:rsidP="00EF20B4">
            <w:pPr>
              <w:spacing w:after="0"/>
              <w:jc w:val="both"/>
              <w:rPr>
                <w:rFonts w:eastAsia="SimSun"/>
                <w:b/>
              </w:rPr>
            </w:pPr>
          </w:p>
        </w:tc>
      </w:tr>
      <w:tr w:rsidR="00F41CA1" w:rsidRPr="00D61D52" w14:paraId="7CBAEA30" w14:textId="77777777" w:rsidTr="00EF20B4">
        <w:tc>
          <w:tcPr>
            <w:tcW w:w="4138" w:type="dxa"/>
            <w:gridSpan w:val="2"/>
            <w:tcBorders>
              <w:left w:val="single" w:sz="4" w:space="0" w:color="auto"/>
            </w:tcBorders>
          </w:tcPr>
          <w:p w14:paraId="0793EEDB" w14:textId="227C1098" w:rsidR="00F41CA1" w:rsidRPr="00D61D52" w:rsidRDefault="00F41CA1" w:rsidP="00EF20B4">
            <w:pPr>
              <w:spacing w:after="0"/>
              <w:jc w:val="both"/>
              <w:rPr>
                <w:rFonts w:eastAsia="SimSun"/>
                <w:b/>
              </w:rPr>
            </w:pPr>
            <w:r w:rsidRPr="00D61D52">
              <w:t xml:space="preserve">Accumulated Depreciation-Disaster </w:t>
            </w:r>
            <w:r>
              <w:t>and</w:t>
            </w:r>
            <w:r w:rsidRPr="00D61D52">
              <w:t xml:space="preserve"> Rescue Equipment</w:t>
            </w:r>
          </w:p>
        </w:tc>
        <w:tc>
          <w:tcPr>
            <w:tcW w:w="1714" w:type="dxa"/>
          </w:tcPr>
          <w:p w14:paraId="513EFC3C" w14:textId="77777777" w:rsidR="00F41CA1" w:rsidRPr="00D61D52" w:rsidRDefault="00F41CA1" w:rsidP="00EF20B4">
            <w:pPr>
              <w:spacing w:after="0"/>
              <w:jc w:val="right"/>
              <w:rPr>
                <w:rFonts w:eastAsia="SimSun"/>
                <w:b/>
              </w:rPr>
            </w:pPr>
            <w:r w:rsidRPr="00D61D52">
              <w:t xml:space="preserve"> 24,003.33 </w:t>
            </w:r>
          </w:p>
        </w:tc>
        <w:tc>
          <w:tcPr>
            <w:tcW w:w="1795" w:type="dxa"/>
            <w:tcBorders>
              <w:right w:val="single" w:sz="4" w:space="0" w:color="auto"/>
            </w:tcBorders>
          </w:tcPr>
          <w:p w14:paraId="785F57DE" w14:textId="77777777" w:rsidR="00F41CA1" w:rsidRPr="00D61D52" w:rsidRDefault="00F41CA1" w:rsidP="00EF20B4">
            <w:pPr>
              <w:spacing w:after="0"/>
              <w:jc w:val="both"/>
              <w:rPr>
                <w:rFonts w:eastAsia="SimSun"/>
                <w:b/>
              </w:rPr>
            </w:pPr>
          </w:p>
        </w:tc>
      </w:tr>
      <w:tr w:rsidR="00F41CA1" w:rsidRPr="00D61D52" w14:paraId="017C98B1" w14:textId="77777777" w:rsidTr="00EF20B4">
        <w:tc>
          <w:tcPr>
            <w:tcW w:w="4138" w:type="dxa"/>
            <w:gridSpan w:val="2"/>
            <w:tcBorders>
              <w:left w:val="single" w:sz="4" w:space="0" w:color="auto"/>
            </w:tcBorders>
          </w:tcPr>
          <w:p w14:paraId="29B72E19" w14:textId="77777777" w:rsidR="00F41CA1" w:rsidRPr="00D61D52" w:rsidRDefault="00F41CA1" w:rsidP="00EF20B4">
            <w:pPr>
              <w:spacing w:after="0"/>
              <w:jc w:val="both"/>
              <w:rPr>
                <w:rFonts w:eastAsia="SimSun"/>
                <w:b/>
              </w:rPr>
            </w:pPr>
            <w:r w:rsidRPr="00D61D52">
              <w:t xml:space="preserve">Accumulated Depreciation-Other Machinery </w:t>
            </w:r>
            <w:proofErr w:type="gramStart"/>
            <w:r w:rsidRPr="00D61D52">
              <w:t>and  Equipment</w:t>
            </w:r>
            <w:proofErr w:type="gramEnd"/>
          </w:p>
        </w:tc>
        <w:tc>
          <w:tcPr>
            <w:tcW w:w="1714" w:type="dxa"/>
          </w:tcPr>
          <w:p w14:paraId="737035E4" w14:textId="77777777" w:rsidR="00F41CA1" w:rsidRPr="00D61D52" w:rsidRDefault="00F41CA1" w:rsidP="00EF20B4">
            <w:pPr>
              <w:spacing w:after="0"/>
              <w:jc w:val="right"/>
              <w:rPr>
                <w:rFonts w:eastAsia="SimSun"/>
                <w:b/>
              </w:rPr>
            </w:pPr>
            <w:r w:rsidRPr="00D61D52">
              <w:t xml:space="preserve"> 28,274.53 </w:t>
            </w:r>
          </w:p>
        </w:tc>
        <w:tc>
          <w:tcPr>
            <w:tcW w:w="1795" w:type="dxa"/>
            <w:tcBorders>
              <w:right w:val="single" w:sz="4" w:space="0" w:color="auto"/>
            </w:tcBorders>
          </w:tcPr>
          <w:p w14:paraId="32D0709A" w14:textId="77777777" w:rsidR="00F41CA1" w:rsidRPr="00D61D52" w:rsidRDefault="00F41CA1" w:rsidP="00EF20B4">
            <w:pPr>
              <w:spacing w:after="0"/>
              <w:jc w:val="both"/>
              <w:rPr>
                <w:rFonts w:eastAsia="SimSun"/>
                <w:b/>
              </w:rPr>
            </w:pPr>
          </w:p>
        </w:tc>
      </w:tr>
      <w:tr w:rsidR="00F41CA1" w:rsidRPr="00D61D52" w14:paraId="2F2D05D1" w14:textId="77777777" w:rsidTr="00EF20B4">
        <w:tc>
          <w:tcPr>
            <w:tcW w:w="4138" w:type="dxa"/>
            <w:gridSpan w:val="2"/>
            <w:tcBorders>
              <w:left w:val="single" w:sz="4" w:space="0" w:color="auto"/>
            </w:tcBorders>
          </w:tcPr>
          <w:p w14:paraId="23FA827D" w14:textId="77777777" w:rsidR="00F41CA1" w:rsidRPr="00D61D52" w:rsidRDefault="00F41CA1" w:rsidP="00EF20B4">
            <w:pPr>
              <w:spacing w:after="0"/>
              <w:jc w:val="both"/>
              <w:rPr>
                <w:rFonts w:eastAsia="SimSun"/>
                <w:b/>
              </w:rPr>
            </w:pPr>
            <w:r w:rsidRPr="00D61D52">
              <w:t>Accumulated Depreciation-Furnitures and Fixtures</w:t>
            </w:r>
          </w:p>
        </w:tc>
        <w:tc>
          <w:tcPr>
            <w:tcW w:w="1714" w:type="dxa"/>
          </w:tcPr>
          <w:p w14:paraId="5C6CB420" w14:textId="77777777" w:rsidR="00F41CA1" w:rsidRPr="00D61D52" w:rsidRDefault="00F41CA1" w:rsidP="00EF20B4">
            <w:pPr>
              <w:spacing w:after="0"/>
              <w:jc w:val="right"/>
              <w:rPr>
                <w:rFonts w:eastAsia="SimSun"/>
                <w:b/>
              </w:rPr>
            </w:pPr>
            <w:r w:rsidRPr="00D61D52">
              <w:t xml:space="preserve"> 51,922.59 </w:t>
            </w:r>
          </w:p>
        </w:tc>
        <w:tc>
          <w:tcPr>
            <w:tcW w:w="1795" w:type="dxa"/>
            <w:tcBorders>
              <w:right w:val="single" w:sz="4" w:space="0" w:color="auto"/>
            </w:tcBorders>
          </w:tcPr>
          <w:p w14:paraId="5147163D" w14:textId="77777777" w:rsidR="00F41CA1" w:rsidRPr="00D61D52" w:rsidRDefault="00F41CA1" w:rsidP="00EF20B4">
            <w:pPr>
              <w:spacing w:after="0"/>
              <w:jc w:val="both"/>
              <w:rPr>
                <w:rFonts w:eastAsia="SimSun"/>
                <w:b/>
              </w:rPr>
            </w:pPr>
          </w:p>
        </w:tc>
      </w:tr>
      <w:tr w:rsidR="00F41CA1" w:rsidRPr="00D61D52" w14:paraId="21C0400A" w14:textId="77777777" w:rsidTr="00EF20B4">
        <w:tc>
          <w:tcPr>
            <w:tcW w:w="4138" w:type="dxa"/>
            <w:gridSpan w:val="2"/>
            <w:tcBorders>
              <w:left w:val="single" w:sz="4" w:space="0" w:color="auto"/>
            </w:tcBorders>
          </w:tcPr>
          <w:p w14:paraId="6D44ECBA" w14:textId="77777777" w:rsidR="00F41CA1" w:rsidRPr="00D61D52" w:rsidRDefault="00F41CA1" w:rsidP="00EF20B4">
            <w:pPr>
              <w:spacing w:after="0"/>
              <w:jc w:val="both"/>
              <w:rPr>
                <w:rFonts w:eastAsia="SimSun"/>
                <w:b/>
              </w:rPr>
            </w:pPr>
            <w:r w:rsidRPr="00D61D52">
              <w:t>Accumulated Depreciation-</w:t>
            </w:r>
            <w:proofErr w:type="gramStart"/>
            <w:r w:rsidRPr="00D61D52">
              <w:t>Other</w:t>
            </w:r>
            <w:proofErr w:type="gramEnd"/>
            <w:r w:rsidRPr="00D61D52">
              <w:t xml:space="preserve"> PPE</w:t>
            </w:r>
          </w:p>
        </w:tc>
        <w:tc>
          <w:tcPr>
            <w:tcW w:w="1714" w:type="dxa"/>
          </w:tcPr>
          <w:p w14:paraId="083A988E" w14:textId="77777777" w:rsidR="00F41CA1" w:rsidRPr="00D61D52" w:rsidRDefault="00F41CA1" w:rsidP="00EF20B4">
            <w:pPr>
              <w:spacing w:after="0"/>
              <w:jc w:val="right"/>
              <w:rPr>
                <w:rFonts w:eastAsia="SimSun"/>
                <w:b/>
              </w:rPr>
            </w:pPr>
            <w:r w:rsidRPr="00D61D52">
              <w:t xml:space="preserve"> 65,448.98 </w:t>
            </w:r>
          </w:p>
        </w:tc>
        <w:tc>
          <w:tcPr>
            <w:tcW w:w="1795" w:type="dxa"/>
            <w:tcBorders>
              <w:right w:val="single" w:sz="4" w:space="0" w:color="auto"/>
            </w:tcBorders>
          </w:tcPr>
          <w:p w14:paraId="4AFB322A" w14:textId="77777777" w:rsidR="00F41CA1" w:rsidRPr="00D61D52" w:rsidRDefault="00F41CA1" w:rsidP="00EF20B4">
            <w:pPr>
              <w:spacing w:after="0"/>
              <w:jc w:val="both"/>
              <w:rPr>
                <w:rFonts w:eastAsia="SimSun"/>
                <w:b/>
              </w:rPr>
            </w:pPr>
          </w:p>
        </w:tc>
      </w:tr>
      <w:tr w:rsidR="00F41CA1" w:rsidRPr="009A416F" w14:paraId="1A2F02F5" w14:textId="77777777" w:rsidTr="00A113EB">
        <w:tc>
          <w:tcPr>
            <w:tcW w:w="236" w:type="dxa"/>
            <w:tcBorders>
              <w:left w:val="single" w:sz="4" w:space="0" w:color="auto"/>
            </w:tcBorders>
          </w:tcPr>
          <w:p w14:paraId="67657DBF" w14:textId="77777777" w:rsidR="00F41CA1" w:rsidRPr="00D61D52" w:rsidRDefault="00F41CA1" w:rsidP="00EF20B4">
            <w:pPr>
              <w:spacing w:after="0"/>
              <w:jc w:val="both"/>
            </w:pPr>
          </w:p>
        </w:tc>
        <w:tc>
          <w:tcPr>
            <w:tcW w:w="3902" w:type="dxa"/>
          </w:tcPr>
          <w:p w14:paraId="3B95F87B" w14:textId="77777777" w:rsidR="00F41CA1" w:rsidRPr="009A416F" w:rsidRDefault="00F41CA1" w:rsidP="00EF20B4">
            <w:pPr>
              <w:spacing w:after="0"/>
              <w:jc w:val="both"/>
              <w:rPr>
                <w:rFonts w:eastAsia="SimSun"/>
                <w:b/>
              </w:rPr>
            </w:pPr>
            <w:r w:rsidRPr="009A416F">
              <w:t>ICT Equipment</w:t>
            </w:r>
          </w:p>
        </w:tc>
        <w:tc>
          <w:tcPr>
            <w:tcW w:w="1714" w:type="dxa"/>
          </w:tcPr>
          <w:p w14:paraId="036A5656" w14:textId="77777777" w:rsidR="00F41CA1" w:rsidRPr="009A416F" w:rsidRDefault="00F41CA1" w:rsidP="00EF20B4">
            <w:pPr>
              <w:spacing w:after="0"/>
              <w:jc w:val="both"/>
              <w:rPr>
                <w:rFonts w:eastAsia="SimSun"/>
                <w:b/>
              </w:rPr>
            </w:pPr>
          </w:p>
        </w:tc>
        <w:tc>
          <w:tcPr>
            <w:tcW w:w="1795" w:type="dxa"/>
            <w:tcBorders>
              <w:right w:val="single" w:sz="4" w:space="0" w:color="auto"/>
            </w:tcBorders>
          </w:tcPr>
          <w:p w14:paraId="217ED7F1" w14:textId="77777777" w:rsidR="00F41CA1" w:rsidRPr="009A416F" w:rsidRDefault="00F41CA1" w:rsidP="00EF20B4">
            <w:pPr>
              <w:spacing w:after="0"/>
              <w:jc w:val="right"/>
              <w:rPr>
                <w:rFonts w:eastAsia="SimSun"/>
                <w:b/>
              </w:rPr>
            </w:pPr>
            <w:r w:rsidRPr="009A416F">
              <w:t xml:space="preserve">1,810,144.02 </w:t>
            </w:r>
          </w:p>
        </w:tc>
      </w:tr>
      <w:tr w:rsidR="00F41CA1" w:rsidRPr="009A416F" w14:paraId="4E1F94DB" w14:textId="77777777" w:rsidTr="00A113EB">
        <w:tc>
          <w:tcPr>
            <w:tcW w:w="236" w:type="dxa"/>
            <w:tcBorders>
              <w:left w:val="single" w:sz="4" w:space="0" w:color="auto"/>
            </w:tcBorders>
          </w:tcPr>
          <w:p w14:paraId="189132A5" w14:textId="77777777" w:rsidR="00F41CA1" w:rsidRPr="00D61D52" w:rsidRDefault="00F41CA1" w:rsidP="00EF20B4">
            <w:pPr>
              <w:spacing w:after="0"/>
              <w:jc w:val="both"/>
            </w:pPr>
          </w:p>
        </w:tc>
        <w:tc>
          <w:tcPr>
            <w:tcW w:w="3902" w:type="dxa"/>
          </w:tcPr>
          <w:p w14:paraId="15509BEA" w14:textId="77777777" w:rsidR="00F41CA1" w:rsidRPr="009A416F" w:rsidRDefault="00F41CA1" w:rsidP="00EF20B4">
            <w:pPr>
              <w:spacing w:after="0"/>
              <w:jc w:val="both"/>
              <w:rPr>
                <w:rFonts w:eastAsia="SimSun"/>
                <w:b/>
              </w:rPr>
            </w:pPr>
            <w:r w:rsidRPr="009A416F">
              <w:t>Office Equipment</w:t>
            </w:r>
          </w:p>
        </w:tc>
        <w:tc>
          <w:tcPr>
            <w:tcW w:w="1714" w:type="dxa"/>
          </w:tcPr>
          <w:p w14:paraId="507A2DC8" w14:textId="77777777" w:rsidR="00F41CA1" w:rsidRPr="009A416F" w:rsidRDefault="00F41CA1" w:rsidP="00EF20B4">
            <w:pPr>
              <w:spacing w:after="0"/>
              <w:jc w:val="both"/>
              <w:rPr>
                <w:rFonts w:eastAsia="SimSun"/>
                <w:b/>
              </w:rPr>
            </w:pPr>
          </w:p>
        </w:tc>
        <w:tc>
          <w:tcPr>
            <w:tcW w:w="1795" w:type="dxa"/>
            <w:tcBorders>
              <w:right w:val="single" w:sz="4" w:space="0" w:color="auto"/>
            </w:tcBorders>
          </w:tcPr>
          <w:p w14:paraId="7A3B4052" w14:textId="77777777" w:rsidR="00F41CA1" w:rsidRPr="009A416F" w:rsidRDefault="00F41CA1" w:rsidP="00EF20B4">
            <w:pPr>
              <w:spacing w:after="0"/>
              <w:jc w:val="right"/>
              <w:rPr>
                <w:rFonts w:eastAsia="SimSun"/>
                <w:b/>
              </w:rPr>
            </w:pPr>
            <w:r w:rsidRPr="009A416F">
              <w:t xml:space="preserve"> 526,838.00 </w:t>
            </w:r>
          </w:p>
        </w:tc>
      </w:tr>
      <w:tr w:rsidR="00F41CA1" w:rsidRPr="009A416F" w14:paraId="24752297" w14:textId="77777777" w:rsidTr="00A113EB">
        <w:tc>
          <w:tcPr>
            <w:tcW w:w="236" w:type="dxa"/>
            <w:tcBorders>
              <w:left w:val="single" w:sz="4" w:space="0" w:color="auto"/>
            </w:tcBorders>
          </w:tcPr>
          <w:p w14:paraId="2C9E7432" w14:textId="77777777" w:rsidR="00F41CA1" w:rsidRPr="00D61D52" w:rsidRDefault="00F41CA1" w:rsidP="00EF20B4">
            <w:pPr>
              <w:spacing w:after="0"/>
              <w:jc w:val="both"/>
            </w:pPr>
          </w:p>
        </w:tc>
        <w:tc>
          <w:tcPr>
            <w:tcW w:w="3902" w:type="dxa"/>
          </w:tcPr>
          <w:p w14:paraId="55DC6573" w14:textId="77777777" w:rsidR="00F41CA1" w:rsidRPr="009A416F" w:rsidRDefault="00F41CA1" w:rsidP="00EF20B4">
            <w:pPr>
              <w:spacing w:after="0"/>
              <w:jc w:val="both"/>
              <w:rPr>
                <w:rFonts w:eastAsia="SimSun"/>
                <w:b/>
              </w:rPr>
            </w:pPr>
            <w:r w:rsidRPr="009A416F">
              <w:t>Communication Equipment</w:t>
            </w:r>
          </w:p>
        </w:tc>
        <w:tc>
          <w:tcPr>
            <w:tcW w:w="1714" w:type="dxa"/>
          </w:tcPr>
          <w:p w14:paraId="032CCAF7" w14:textId="77777777" w:rsidR="00F41CA1" w:rsidRPr="009A416F" w:rsidRDefault="00F41CA1" w:rsidP="00EF20B4">
            <w:pPr>
              <w:spacing w:after="0"/>
              <w:jc w:val="both"/>
              <w:rPr>
                <w:rFonts w:eastAsia="SimSun"/>
                <w:b/>
              </w:rPr>
            </w:pPr>
          </w:p>
        </w:tc>
        <w:tc>
          <w:tcPr>
            <w:tcW w:w="1795" w:type="dxa"/>
            <w:tcBorders>
              <w:right w:val="single" w:sz="4" w:space="0" w:color="auto"/>
            </w:tcBorders>
          </w:tcPr>
          <w:p w14:paraId="68732591" w14:textId="77777777" w:rsidR="00F41CA1" w:rsidRPr="009A416F" w:rsidRDefault="00F41CA1" w:rsidP="00EF20B4">
            <w:pPr>
              <w:spacing w:after="0"/>
              <w:jc w:val="right"/>
              <w:rPr>
                <w:rFonts w:eastAsia="SimSun"/>
                <w:b/>
              </w:rPr>
            </w:pPr>
            <w:r w:rsidRPr="009A416F">
              <w:t xml:space="preserve"> 737,000.00 </w:t>
            </w:r>
          </w:p>
        </w:tc>
      </w:tr>
      <w:tr w:rsidR="00F41CA1" w:rsidRPr="009A416F" w14:paraId="7F56AE56" w14:textId="77777777" w:rsidTr="00A113EB">
        <w:tc>
          <w:tcPr>
            <w:tcW w:w="236" w:type="dxa"/>
            <w:tcBorders>
              <w:left w:val="single" w:sz="4" w:space="0" w:color="auto"/>
            </w:tcBorders>
          </w:tcPr>
          <w:p w14:paraId="3CBCCF73" w14:textId="77777777" w:rsidR="00F41CA1" w:rsidRPr="00D61D52" w:rsidRDefault="00F41CA1" w:rsidP="00EF20B4">
            <w:pPr>
              <w:spacing w:after="0"/>
              <w:jc w:val="both"/>
            </w:pPr>
          </w:p>
        </w:tc>
        <w:tc>
          <w:tcPr>
            <w:tcW w:w="3902" w:type="dxa"/>
          </w:tcPr>
          <w:p w14:paraId="326F4B64" w14:textId="0C95515E" w:rsidR="00F41CA1" w:rsidRPr="009A416F" w:rsidRDefault="00F41CA1" w:rsidP="00EF20B4">
            <w:pPr>
              <w:spacing w:after="0"/>
              <w:jc w:val="both"/>
              <w:rPr>
                <w:rFonts w:eastAsia="SimSun"/>
                <w:b/>
              </w:rPr>
            </w:pPr>
            <w:r w:rsidRPr="009A416F">
              <w:t xml:space="preserve">Disaster </w:t>
            </w:r>
            <w:r>
              <w:t>and</w:t>
            </w:r>
            <w:r w:rsidRPr="009A416F">
              <w:t xml:space="preserve"> Rescue Equipment</w:t>
            </w:r>
          </w:p>
        </w:tc>
        <w:tc>
          <w:tcPr>
            <w:tcW w:w="1714" w:type="dxa"/>
          </w:tcPr>
          <w:p w14:paraId="72AC0248" w14:textId="77777777" w:rsidR="00F41CA1" w:rsidRPr="009A416F" w:rsidRDefault="00F41CA1" w:rsidP="00EF20B4">
            <w:pPr>
              <w:spacing w:after="0"/>
              <w:jc w:val="both"/>
              <w:rPr>
                <w:rFonts w:eastAsia="SimSun"/>
                <w:b/>
              </w:rPr>
            </w:pPr>
          </w:p>
        </w:tc>
        <w:tc>
          <w:tcPr>
            <w:tcW w:w="1795" w:type="dxa"/>
            <w:tcBorders>
              <w:right w:val="single" w:sz="4" w:space="0" w:color="auto"/>
            </w:tcBorders>
          </w:tcPr>
          <w:p w14:paraId="4BE084E2" w14:textId="77777777" w:rsidR="00F41CA1" w:rsidRPr="009A416F" w:rsidRDefault="00F41CA1" w:rsidP="00EF20B4">
            <w:pPr>
              <w:spacing w:after="0"/>
              <w:jc w:val="right"/>
              <w:rPr>
                <w:rFonts w:eastAsia="SimSun"/>
                <w:b/>
              </w:rPr>
            </w:pPr>
            <w:r w:rsidRPr="009A416F">
              <w:t xml:space="preserve"> 158,500.00 </w:t>
            </w:r>
          </w:p>
        </w:tc>
      </w:tr>
      <w:tr w:rsidR="00F41CA1" w:rsidRPr="009A416F" w14:paraId="090D1C9C" w14:textId="77777777" w:rsidTr="003F24BE">
        <w:tc>
          <w:tcPr>
            <w:tcW w:w="236" w:type="dxa"/>
            <w:tcBorders>
              <w:left w:val="single" w:sz="4" w:space="0" w:color="auto"/>
              <w:bottom w:val="single" w:sz="4" w:space="0" w:color="auto"/>
            </w:tcBorders>
          </w:tcPr>
          <w:p w14:paraId="3B6B0A16" w14:textId="77777777" w:rsidR="00F41CA1" w:rsidRPr="00D61D52" w:rsidRDefault="00F41CA1" w:rsidP="00EF20B4">
            <w:pPr>
              <w:spacing w:after="0"/>
              <w:jc w:val="both"/>
            </w:pPr>
          </w:p>
        </w:tc>
        <w:tc>
          <w:tcPr>
            <w:tcW w:w="3902" w:type="dxa"/>
            <w:tcBorders>
              <w:bottom w:val="single" w:sz="4" w:space="0" w:color="auto"/>
            </w:tcBorders>
          </w:tcPr>
          <w:p w14:paraId="146EB6C0" w14:textId="77777777" w:rsidR="00F41CA1" w:rsidRPr="009A416F" w:rsidRDefault="00F41CA1" w:rsidP="00EF20B4">
            <w:pPr>
              <w:spacing w:after="0"/>
              <w:jc w:val="both"/>
              <w:rPr>
                <w:rFonts w:eastAsia="SimSun"/>
                <w:b/>
              </w:rPr>
            </w:pPr>
            <w:r w:rsidRPr="009A416F">
              <w:t xml:space="preserve">Other Machinery </w:t>
            </w:r>
            <w:proofErr w:type="gramStart"/>
            <w:r w:rsidRPr="009A416F">
              <w:t>and  Equipment</w:t>
            </w:r>
            <w:proofErr w:type="gramEnd"/>
          </w:p>
        </w:tc>
        <w:tc>
          <w:tcPr>
            <w:tcW w:w="1714" w:type="dxa"/>
            <w:tcBorders>
              <w:bottom w:val="single" w:sz="4" w:space="0" w:color="auto"/>
            </w:tcBorders>
          </w:tcPr>
          <w:p w14:paraId="7665A589" w14:textId="77777777" w:rsidR="00F41CA1" w:rsidRPr="009A416F" w:rsidRDefault="00F41CA1" w:rsidP="00EF20B4">
            <w:pPr>
              <w:spacing w:after="0"/>
              <w:jc w:val="both"/>
              <w:rPr>
                <w:rFonts w:eastAsia="SimSun"/>
                <w:b/>
              </w:rPr>
            </w:pPr>
          </w:p>
        </w:tc>
        <w:tc>
          <w:tcPr>
            <w:tcW w:w="1795" w:type="dxa"/>
            <w:tcBorders>
              <w:bottom w:val="single" w:sz="4" w:space="0" w:color="auto"/>
              <w:right w:val="single" w:sz="4" w:space="0" w:color="auto"/>
            </w:tcBorders>
          </w:tcPr>
          <w:p w14:paraId="348C650B" w14:textId="77777777" w:rsidR="00F41CA1" w:rsidRPr="009A416F" w:rsidRDefault="00F41CA1" w:rsidP="00EF20B4">
            <w:pPr>
              <w:spacing w:after="0"/>
              <w:jc w:val="right"/>
              <w:rPr>
                <w:rFonts w:eastAsia="SimSun"/>
                <w:b/>
              </w:rPr>
            </w:pPr>
            <w:r w:rsidRPr="009A416F">
              <w:t xml:space="preserve"> 223,220.00 </w:t>
            </w:r>
          </w:p>
        </w:tc>
      </w:tr>
      <w:tr w:rsidR="00F41CA1" w:rsidRPr="009A416F" w14:paraId="1A0E8220" w14:textId="77777777" w:rsidTr="003F24BE">
        <w:tc>
          <w:tcPr>
            <w:tcW w:w="236" w:type="dxa"/>
            <w:tcBorders>
              <w:top w:val="single" w:sz="4" w:space="0" w:color="auto"/>
              <w:left w:val="single" w:sz="4" w:space="0" w:color="auto"/>
            </w:tcBorders>
          </w:tcPr>
          <w:p w14:paraId="570F3655" w14:textId="77777777" w:rsidR="00F41CA1" w:rsidRPr="00D61D52" w:rsidRDefault="00F41CA1" w:rsidP="00EF20B4">
            <w:pPr>
              <w:spacing w:after="0"/>
              <w:jc w:val="both"/>
            </w:pPr>
          </w:p>
        </w:tc>
        <w:tc>
          <w:tcPr>
            <w:tcW w:w="3902" w:type="dxa"/>
            <w:tcBorders>
              <w:top w:val="single" w:sz="4" w:space="0" w:color="auto"/>
            </w:tcBorders>
          </w:tcPr>
          <w:p w14:paraId="7DA4346A" w14:textId="77777777" w:rsidR="00F41CA1" w:rsidRPr="009A416F" w:rsidRDefault="00F41CA1" w:rsidP="00EF20B4">
            <w:pPr>
              <w:spacing w:after="0"/>
              <w:jc w:val="both"/>
              <w:rPr>
                <w:rFonts w:eastAsia="SimSun"/>
                <w:b/>
              </w:rPr>
            </w:pPr>
            <w:r w:rsidRPr="009A416F">
              <w:t>Furniture and Fixtures</w:t>
            </w:r>
          </w:p>
        </w:tc>
        <w:tc>
          <w:tcPr>
            <w:tcW w:w="1714" w:type="dxa"/>
            <w:tcBorders>
              <w:top w:val="single" w:sz="4" w:space="0" w:color="auto"/>
            </w:tcBorders>
          </w:tcPr>
          <w:p w14:paraId="1F7BC909" w14:textId="77777777" w:rsidR="00F41CA1" w:rsidRPr="009A416F" w:rsidRDefault="00F41CA1" w:rsidP="00EF20B4">
            <w:pPr>
              <w:spacing w:after="0"/>
              <w:jc w:val="both"/>
              <w:rPr>
                <w:rFonts w:eastAsia="SimSun"/>
                <w:b/>
              </w:rPr>
            </w:pPr>
          </w:p>
        </w:tc>
        <w:tc>
          <w:tcPr>
            <w:tcW w:w="1795" w:type="dxa"/>
            <w:tcBorders>
              <w:top w:val="single" w:sz="4" w:space="0" w:color="auto"/>
              <w:right w:val="single" w:sz="4" w:space="0" w:color="auto"/>
            </w:tcBorders>
          </w:tcPr>
          <w:p w14:paraId="6ADC21ED" w14:textId="77777777" w:rsidR="00F41CA1" w:rsidRPr="009A416F" w:rsidRDefault="00F41CA1" w:rsidP="00EF20B4">
            <w:pPr>
              <w:spacing w:after="0"/>
              <w:jc w:val="right"/>
              <w:rPr>
                <w:rFonts w:eastAsia="SimSun"/>
                <w:b/>
              </w:rPr>
            </w:pPr>
            <w:r w:rsidRPr="009A416F">
              <w:t xml:space="preserve"> 213,410.11 </w:t>
            </w:r>
          </w:p>
        </w:tc>
      </w:tr>
      <w:tr w:rsidR="00F41CA1" w:rsidRPr="009A416F" w14:paraId="3CBAC400" w14:textId="77777777" w:rsidTr="00EF20B4">
        <w:tc>
          <w:tcPr>
            <w:tcW w:w="236" w:type="dxa"/>
            <w:tcBorders>
              <w:left w:val="single" w:sz="4" w:space="0" w:color="auto"/>
              <w:bottom w:val="single" w:sz="4" w:space="0" w:color="auto"/>
            </w:tcBorders>
          </w:tcPr>
          <w:p w14:paraId="39A2D75F" w14:textId="77777777" w:rsidR="00F41CA1" w:rsidRPr="00D61D52" w:rsidRDefault="00F41CA1" w:rsidP="00EF20B4">
            <w:pPr>
              <w:spacing w:after="0"/>
              <w:jc w:val="both"/>
            </w:pPr>
          </w:p>
        </w:tc>
        <w:tc>
          <w:tcPr>
            <w:tcW w:w="3902" w:type="dxa"/>
            <w:tcBorders>
              <w:bottom w:val="single" w:sz="4" w:space="0" w:color="auto"/>
            </w:tcBorders>
          </w:tcPr>
          <w:p w14:paraId="372D37DF" w14:textId="77777777" w:rsidR="00F41CA1" w:rsidRPr="009A416F" w:rsidRDefault="00F41CA1" w:rsidP="00EF20B4">
            <w:pPr>
              <w:spacing w:after="0"/>
              <w:jc w:val="both"/>
              <w:rPr>
                <w:rFonts w:eastAsia="SimSun"/>
                <w:b/>
              </w:rPr>
            </w:pPr>
            <w:proofErr w:type="gramStart"/>
            <w:r w:rsidRPr="009A416F">
              <w:t>Other</w:t>
            </w:r>
            <w:proofErr w:type="gramEnd"/>
            <w:r w:rsidRPr="009A416F">
              <w:t xml:space="preserve"> PPE</w:t>
            </w:r>
          </w:p>
        </w:tc>
        <w:tc>
          <w:tcPr>
            <w:tcW w:w="1714" w:type="dxa"/>
            <w:tcBorders>
              <w:bottom w:val="single" w:sz="4" w:space="0" w:color="auto"/>
            </w:tcBorders>
          </w:tcPr>
          <w:p w14:paraId="5CC5301D" w14:textId="77777777" w:rsidR="00F41CA1" w:rsidRPr="009A416F" w:rsidRDefault="00F41CA1" w:rsidP="00EF20B4">
            <w:pPr>
              <w:spacing w:after="0"/>
              <w:jc w:val="both"/>
              <w:rPr>
                <w:rFonts w:eastAsia="SimSun"/>
                <w:b/>
              </w:rPr>
            </w:pPr>
          </w:p>
        </w:tc>
        <w:tc>
          <w:tcPr>
            <w:tcW w:w="1795" w:type="dxa"/>
            <w:tcBorders>
              <w:bottom w:val="single" w:sz="4" w:space="0" w:color="auto"/>
              <w:right w:val="single" w:sz="4" w:space="0" w:color="auto"/>
            </w:tcBorders>
          </w:tcPr>
          <w:p w14:paraId="13D3BB07" w14:textId="77777777" w:rsidR="00F41CA1" w:rsidRPr="009A416F" w:rsidRDefault="00F41CA1" w:rsidP="00EF20B4">
            <w:pPr>
              <w:spacing w:after="0"/>
              <w:jc w:val="right"/>
              <w:rPr>
                <w:rFonts w:eastAsia="SimSun"/>
                <w:b/>
              </w:rPr>
            </w:pPr>
            <w:r w:rsidRPr="009A416F">
              <w:t xml:space="preserve"> 187,240.00 </w:t>
            </w:r>
          </w:p>
        </w:tc>
      </w:tr>
      <w:tr w:rsidR="00F41CA1" w:rsidRPr="0033487E" w14:paraId="225D7A30" w14:textId="77777777" w:rsidTr="00EF20B4">
        <w:tc>
          <w:tcPr>
            <w:tcW w:w="7647" w:type="dxa"/>
            <w:gridSpan w:val="4"/>
            <w:tcBorders>
              <w:top w:val="single" w:sz="4" w:space="0" w:color="auto"/>
              <w:left w:val="single" w:sz="4" w:space="0" w:color="auto"/>
              <w:bottom w:val="single" w:sz="4" w:space="0" w:color="auto"/>
              <w:right w:val="single" w:sz="4" w:space="0" w:color="auto"/>
            </w:tcBorders>
          </w:tcPr>
          <w:p w14:paraId="63FE0046" w14:textId="77777777" w:rsidR="00F41CA1" w:rsidRPr="00A113EB" w:rsidRDefault="00F41CA1" w:rsidP="00EF20B4">
            <w:pPr>
              <w:spacing w:after="0"/>
              <w:jc w:val="both"/>
              <w:rPr>
                <w:rFonts w:eastAsia="SimSun"/>
                <w:bCs/>
                <w:i/>
                <w:iCs/>
                <w:sz w:val="18"/>
                <w:szCs w:val="18"/>
              </w:rPr>
            </w:pPr>
            <w:r w:rsidRPr="00A113EB">
              <w:rPr>
                <w:rFonts w:eastAsia="SimSun"/>
                <w:bCs/>
                <w:i/>
                <w:iCs/>
                <w:sz w:val="18"/>
                <w:szCs w:val="18"/>
              </w:rPr>
              <w:t>For Tangible items below 50,000.00 acquired and issued prior to CY 2024 and previously classified as PPE: To recognize adjustments due to change in accounting policy on capitalization threshold.</w:t>
            </w:r>
          </w:p>
        </w:tc>
      </w:tr>
    </w:tbl>
    <w:p w14:paraId="77254778" w14:textId="77777777" w:rsidR="00F41CA1" w:rsidRPr="00A113EB" w:rsidRDefault="00F41CA1" w:rsidP="00F41CA1">
      <w:pPr>
        <w:spacing w:after="0" w:line="240" w:lineRule="auto"/>
        <w:jc w:val="both"/>
        <w:rPr>
          <w:rFonts w:ascii="Times New Roman" w:hAnsi="Times New Roman" w:cs="Times New Roman"/>
          <w:color w:val="000000"/>
          <w:sz w:val="12"/>
          <w:szCs w:val="12"/>
          <w:highlight w:val="yellow"/>
          <w:lang w:eastAsia="en-PH"/>
        </w:rPr>
      </w:pPr>
    </w:p>
    <w:tbl>
      <w:tblPr>
        <w:tblStyle w:val="TableGrid"/>
        <w:tblW w:w="7650" w:type="dxa"/>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3902"/>
        <w:gridCol w:w="1713"/>
        <w:gridCol w:w="1799"/>
      </w:tblGrid>
      <w:tr w:rsidR="00F41CA1" w:rsidRPr="00FE6F10" w14:paraId="4831800C" w14:textId="77777777" w:rsidTr="00EF20B4">
        <w:tc>
          <w:tcPr>
            <w:tcW w:w="4138" w:type="dxa"/>
            <w:gridSpan w:val="2"/>
            <w:tcBorders>
              <w:top w:val="single" w:sz="4" w:space="0" w:color="auto"/>
              <w:left w:val="single" w:sz="4" w:space="0" w:color="auto"/>
              <w:bottom w:val="single" w:sz="4" w:space="0" w:color="auto"/>
            </w:tcBorders>
            <w:shd w:val="clear" w:color="auto" w:fill="A6A6A6" w:themeFill="background1" w:themeFillShade="A6"/>
          </w:tcPr>
          <w:p w14:paraId="6C33C419" w14:textId="77777777" w:rsidR="00F41CA1" w:rsidRPr="00FE6F10" w:rsidRDefault="00F41CA1" w:rsidP="00EF20B4">
            <w:pPr>
              <w:spacing w:after="0"/>
              <w:jc w:val="center"/>
              <w:rPr>
                <w:rFonts w:eastAsia="SimSun"/>
                <w:b/>
              </w:rPr>
            </w:pPr>
            <w:r w:rsidRPr="00FE6F10">
              <w:t>Account</w:t>
            </w:r>
          </w:p>
        </w:tc>
        <w:tc>
          <w:tcPr>
            <w:tcW w:w="1713" w:type="dxa"/>
            <w:tcBorders>
              <w:top w:val="single" w:sz="4" w:space="0" w:color="auto"/>
              <w:bottom w:val="single" w:sz="4" w:space="0" w:color="auto"/>
            </w:tcBorders>
            <w:shd w:val="clear" w:color="auto" w:fill="A6A6A6" w:themeFill="background1" w:themeFillShade="A6"/>
          </w:tcPr>
          <w:p w14:paraId="18F6D684" w14:textId="77777777" w:rsidR="00F41CA1" w:rsidRPr="00FE6F10" w:rsidRDefault="00F41CA1" w:rsidP="00EF20B4">
            <w:pPr>
              <w:spacing w:after="0"/>
              <w:jc w:val="center"/>
              <w:rPr>
                <w:rFonts w:eastAsia="SimSun"/>
                <w:b/>
              </w:rPr>
            </w:pPr>
            <w:r w:rsidRPr="00FE6F10">
              <w:t>Debit</w:t>
            </w:r>
          </w:p>
        </w:tc>
        <w:tc>
          <w:tcPr>
            <w:tcW w:w="1799" w:type="dxa"/>
            <w:tcBorders>
              <w:top w:val="single" w:sz="4" w:space="0" w:color="auto"/>
              <w:bottom w:val="single" w:sz="4" w:space="0" w:color="auto"/>
              <w:right w:val="single" w:sz="4" w:space="0" w:color="auto"/>
            </w:tcBorders>
            <w:shd w:val="clear" w:color="auto" w:fill="A6A6A6" w:themeFill="background1" w:themeFillShade="A6"/>
          </w:tcPr>
          <w:p w14:paraId="50903AED" w14:textId="77777777" w:rsidR="00F41CA1" w:rsidRPr="00FE6F10" w:rsidRDefault="00F41CA1" w:rsidP="00EF20B4">
            <w:pPr>
              <w:spacing w:after="0"/>
              <w:jc w:val="center"/>
              <w:rPr>
                <w:rFonts w:eastAsia="SimSun"/>
                <w:b/>
              </w:rPr>
            </w:pPr>
            <w:r w:rsidRPr="00FE6F10">
              <w:t>Credit</w:t>
            </w:r>
          </w:p>
        </w:tc>
      </w:tr>
      <w:tr w:rsidR="00F41CA1" w:rsidRPr="00FE6F10" w14:paraId="7BCF21F7" w14:textId="77777777" w:rsidTr="00EF20B4">
        <w:tc>
          <w:tcPr>
            <w:tcW w:w="4138" w:type="dxa"/>
            <w:gridSpan w:val="2"/>
            <w:tcBorders>
              <w:top w:val="single" w:sz="4" w:space="0" w:color="auto"/>
              <w:left w:val="single" w:sz="4" w:space="0" w:color="auto"/>
            </w:tcBorders>
          </w:tcPr>
          <w:p w14:paraId="2E0A200E" w14:textId="77777777" w:rsidR="00F41CA1" w:rsidRPr="00FE6F10" w:rsidRDefault="00F41CA1" w:rsidP="00EF20B4">
            <w:pPr>
              <w:spacing w:after="0"/>
              <w:jc w:val="both"/>
              <w:rPr>
                <w:rFonts w:eastAsia="SimSun"/>
                <w:b/>
              </w:rPr>
            </w:pPr>
            <w:r w:rsidRPr="00FE6F10">
              <w:t>Semi-Expendable Information and Communications Technology Equipment</w:t>
            </w:r>
          </w:p>
        </w:tc>
        <w:tc>
          <w:tcPr>
            <w:tcW w:w="1713" w:type="dxa"/>
            <w:tcBorders>
              <w:top w:val="single" w:sz="4" w:space="0" w:color="auto"/>
            </w:tcBorders>
          </w:tcPr>
          <w:p w14:paraId="557C8ECE" w14:textId="77777777" w:rsidR="00F41CA1" w:rsidRPr="00FE6F10" w:rsidRDefault="00F41CA1" w:rsidP="00EF20B4">
            <w:pPr>
              <w:spacing w:after="0"/>
              <w:jc w:val="right"/>
              <w:rPr>
                <w:rFonts w:eastAsia="SimSun"/>
                <w:b/>
              </w:rPr>
            </w:pPr>
            <w:r w:rsidRPr="00FE6F10">
              <w:t xml:space="preserve"> 438,200.00 </w:t>
            </w:r>
          </w:p>
        </w:tc>
        <w:tc>
          <w:tcPr>
            <w:tcW w:w="1799" w:type="dxa"/>
            <w:tcBorders>
              <w:top w:val="single" w:sz="4" w:space="0" w:color="auto"/>
              <w:right w:val="single" w:sz="4" w:space="0" w:color="auto"/>
            </w:tcBorders>
          </w:tcPr>
          <w:p w14:paraId="267F46E2" w14:textId="77777777" w:rsidR="00F41CA1" w:rsidRPr="00FE6F10" w:rsidRDefault="00F41CA1" w:rsidP="00EF20B4">
            <w:pPr>
              <w:spacing w:after="0"/>
              <w:jc w:val="both"/>
              <w:rPr>
                <w:rFonts w:eastAsia="SimSun"/>
                <w:b/>
              </w:rPr>
            </w:pPr>
          </w:p>
        </w:tc>
      </w:tr>
      <w:tr w:rsidR="00F41CA1" w:rsidRPr="00FE6F10" w14:paraId="6A5012C9" w14:textId="77777777" w:rsidTr="00EF20B4">
        <w:tc>
          <w:tcPr>
            <w:tcW w:w="4138" w:type="dxa"/>
            <w:gridSpan w:val="2"/>
            <w:tcBorders>
              <w:left w:val="single" w:sz="4" w:space="0" w:color="auto"/>
            </w:tcBorders>
          </w:tcPr>
          <w:p w14:paraId="54570713" w14:textId="77777777" w:rsidR="00F41CA1" w:rsidRPr="00FE6F10" w:rsidRDefault="00F41CA1" w:rsidP="00EF20B4">
            <w:pPr>
              <w:spacing w:after="0"/>
              <w:jc w:val="both"/>
            </w:pPr>
            <w:r w:rsidRPr="00FE6F10">
              <w:t>Semi-Expendable Office Equipment</w:t>
            </w:r>
          </w:p>
        </w:tc>
        <w:tc>
          <w:tcPr>
            <w:tcW w:w="1713" w:type="dxa"/>
          </w:tcPr>
          <w:p w14:paraId="29B757F8" w14:textId="77777777" w:rsidR="00F41CA1" w:rsidRPr="00FE6F10" w:rsidRDefault="00F41CA1" w:rsidP="00EF20B4">
            <w:pPr>
              <w:spacing w:after="0"/>
              <w:jc w:val="right"/>
              <w:rPr>
                <w:rFonts w:eastAsia="SimSun"/>
                <w:b/>
              </w:rPr>
            </w:pPr>
            <w:r w:rsidRPr="00FE6F10">
              <w:t xml:space="preserve"> 136,112.99 </w:t>
            </w:r>
          </w:p>
        </w:tc>
        <w:tc>
          <w:tcPr>
            <w:tcW w:w="1799" w:type="dxa"/>
            <w:tcBorders>
              <w:right w:val="single" w:sz="4" w:space="0" w:color="auto"/>
            </w:tcBorders>
          </w:tcPr>
          <w:p w14:paraId="79B6866E" w14:textId="77777777" w:rsidR="00F41CA1" w:rsidRPr="00FE6F10" w:rsidRDefault="00F41CA1" w:rsidP="00EF20B4">
            <w:pPr>
              <w:spacing w:after="0"/>
              <w:jc w:val="both"/>
              <w:rPr>
                <w:rFonts w:eastAsia="SimSun"/>
                <w:b/>
              </w:rPr>
            </w:pPr>
          </w:p>
        </w:tc>
      </w:tr>
      <w:tr w:rsidR="00F41CA1" w:rsidRPr="00FE6F10" w14:paraId="66437610" w14:textId="77777777" w:rsidTr="00EF20B4">
        <w:tc>
          <w:tcPr>
            <w:tcW w:w="4138" w:type="dxa"/>
            <w:gridSpan w:val="2"/>
            <w:tcBorders>
              <w:left w:val="single" w:sz="4" w:space="0" w:color="auto"/>
            </w:tcBorders>
          </w:tcPr>
          <w:p w14:paraId="1CED875B" w14:textId="77777777" w:rsidR="00F41CA1" w:rsidRPr="00FE6F10" w:rsidRDefault="00F41CA1" w:rsidP="00EF20B4">
            <w:pPr>
              <w:spacing w:after="0"/>
              <w:jc w:val="both"/>
              <w:rPr>
                <w:rFonts w:eastAsia="SimSun"/>
                <w:b/>
              </w:rPr>
            </w:pPr>
            <w:r w:rsidRPr="00FE6F10">
              <w:t>Semi-Expendable Disaster Response and Rescue Equipment</w:t>
            </w:r>
          </w:p>
        </w:tc>
        <w:tc>
          <w:tcPr>
            <w:tcW w:w="1713" w:type="dxa"/>
          </w:tcPr>
          <w:p w14:paraId="5F6E7BD5" w14:textId="77777777" w:rsidR="00F41CA1" w:rsidRPr="00FE6F10" w:rsidRDefault="00F41CA1" w:rsidP="00EF20B4">
            <w:pPr>
              <w:spacing w:after="0"/>
              <w:jc w:val="right"/>
              <w:rPr>
                <w:rFonts w:eastAsia="SimSun"/>
                <w:b/>
              </w:rPr>
            </w:pPr>
            <w:r w:rsidRPr="00FE6F10">
              <w:t xml:space="preserve"> 105,000.00 </w:t>
            </w:r>
          </w:p>
        </w:tc>
        <w:tc>
          <w:tcPr>
            <w:tcW w:w="1799" w:type="dxa"/>
            <w:tcBorders>
              <w:right w:val="single" w:sz="4" w:space="0" w:color="auto"/>
            </w:tcBorders>
          </w:tcPr>
          <w:p w14:paraId="2C91890D" w14:textId="77777777" w:rsidR="00F41CA1" w:rsidRPr="00FE6F10" w:rsidRDefault="00F41CA1" w:rsidP="00EF20B4">
            <w:pPr>
              <w:spacing w:after="0"/>
              <w:jc w:val="both"/>
              <w:rPr>
                <w:rFonts w:eastAsia="SimSun"/>
                <w:b/>
              </w:rPr>
            </w:pPr>
          </w:p>
        </w:tc>
      </w:tr>
      <w:tr w:rsidR="00F41CA1" w:rsidRPr="00FE6F10" w14:paraId="467A54D7" w14:textId="77777777" w:rsidTr="00EF20B4">
        <w:tc>
          <w:tcPr>
            <w:tcW w:w="4138" w:type="dxa"/>
            <w:gridSpan w:val="2"/>
            <w:tcBorders>
              <w:left w:val="single" w:sz="4" w:space="0" w:color="auto"/>
            </w:tcBorders>
          </w:tcPr>
          <w:p w14:paraId="45152272" w14:textId="77777777" w:rsidR="00F41CA1" w:rsidRPr="00FE6F10" w:rsidRDefault="00F41CA1" w:rsidP="00EF20B4">
            <w:pPr>
              <w:spacing w:after="0"/>
              <w:jc w:val="both"/>
              <w:rPr>
                <w:rFonts w:eastAsia="SimSun"/>
                <w:b/>
              </w:rPr>
            </w:pPr>
            <w:r w:rsidRPr="00FE6F10">
              <w:t>Semi-Expendable Medical, Dental and Laboratory Equipment</w:t>
            </w:r>
          </w:p>
        </w:tc>
        <w:tc>
          <w:tcPr>
            <w:tcW w:w="1713" w:type="dxa"/>
          </w:tcPr>
          <w:p w14:paraId="56D75910" w14:textId="77777777" w:rsidR="00F41CA1" w:rsidRPr="00FE6F10" w:rsidRDefault="00F41CA1" w:rsidP="00EF20B4">
            <w:pPr>
              <w:spacing w:after="0"/>
              <w:jc w:val="right"/>
              <w:rPr>
                <w:rFonts w:eastAsia="SimSun"/>
                <w:b/>
              </w:rPr>
            </w:pPr>
            <w:r w:rsidRPr="00FE6F10">
              <w:t xml:space="preserve"> 222,086.69 </w:t>
            </w:r>
          </w:p>
        </w:tc>
        <w:tc>
          <w:tcPr>
            <w:tcW w:w="1799" w:type="dxa"/>
            <w:tcBorders>
              <w:right w:val="single" w:sz="4" w:space="0" w:color="auto"/>
            </w:tcBorders>
          </w:tcPr>
          <w:p w14:paraId="1E809900" w14:textId="77777777" w:rsidR="00F41CA1" w:rsidRPr="00FE6F10" w:rsidRDefault="00F41CA1" w:rsidP="00EF20B4">
            <w:pPr>
              <w:spacing w:after="0"/>
              <w:jc w:val="both"/>
              <w:rPr>
                <w:rFonts w:eastAsia="SimSun"/>
                <w:b/>
              </w:rPr>
            </w:pPr>
          </w:p>
        </w:tc>
      </w:tr>
      <w:tr w:rsidR="00F41CA1" w:rsidRPr="00FE6F10" w14:paraId="5F3D6042" w14:textId="77777777" w:rsidTr="00EF20B4">
        <w:tc>
          <w:tcPr>
            <w:tcW w:w="4138" w:type="dxa"/>
            <w:gridSpan w:val="2"/>
            <w:tcBorders>
              <w:left w:val="single" w:sz="4" w:space="0" w:color="auto"/>
            </w:tcBorders>
          </w:tcPr>
          <w:p w14:paraId="5E158CA7" w14:textId="77777777" w:rsidR="00F41CA1" w:rsidRPr="00FE6F10" w:rsidRDefault="00F41CA1" w:rsidP="00EF20B4">
            <w:pPr>
              <w:spacing w:after="0"/>
              <w:jc w:val="both"/>
              <w:rPr>
                <w:rFonts w:eastAsia="SimSun"/>
                <w:b/>
              </w:rPr>
            </w:pPr>
            <w:r w:rsidRPr="00FE6F10">
              <w:t>Semi-Expendable Other Machinery and Equipment</w:t>
            </w:r>
          </w:p>
        </w:tc>
        <w:tc>
          <w:tcPr>
            <w:tcW w:w="1713" w:type="dxa"/>
          </w:tcPr>
          <w:p w14:paraId="7BC1C69E" w14:textId="77777777" w:rsidR="00F41CA1" w:rsidRPr="00FE6F10" w:rsidRDefault="00F41CA1" w:rsidP="00EF20B4">
            <w:pPr>
              <w:spacing w:after="0"/>
              <w:jc w:val="right"/>
              <w:rPr>
                <w:rFonts w:eastAsia="SimSun"/>
                <w:b/>
              </w:rPr>
            </w:pPr>
            <w:r w:rsidRPr="00FE6F10">
              <w:t xml:space="preserve"> 121,474.00 </w:t>
            </w:r>
          </w:p>
        </w:tc>
        <w:tc>
          <w:tcPr>
            <w:tcW w:w="1799" w:type="dxa"/>
            <w:tcBorders>
              <w:right w:val="single" w:sz="4" w:space="0" w:color="auto"/>
            </w:tcBorders>
          </w:tcPr>
          <w:p w14:paraId="53EDA770" w14:textId="77777777" w:rsidR="00F41CA1" w:rsidRPr="00FE6F10" w:rsidRDefault="00F41CA1" w:rsidP="00EF20B4">
            <w:pPr>
              <w:spacing w:after="0"/>
              <w:jc w:val="both"/>
              <w:rPr>
                <w:rFonts w:eastAsia="SimSun"/>
                <w:b/>
              </w:rPr>
            </w:pPr>
          </w:p>
        </w:tc>
      </w:tr>
      <w:tr w:rsidR="00F41CA1" w:rsidRPr="00FE6F10" w14:paraId="21043D2A" w14:textId="77777777" w:rsidTr="00EF20B4">
        <w:tc>
          <w:tcPr>
            <w:tcW w:w="4138" w:type="dxa"/>
            <w:gridSpan w:val="2"/>
            <w:tcBorders>
              <w:left w:val="single" w:sz="4" w:space="0" w:color="auto"/>
            </w:tcBorders>
          </w:tcPr>
          <w:p w14:paraId="50A2A562" w14:textId="77777777" w:rsidR="00F41CA1" w:rsidRPr="00FE6F10" w:rsidRDefault="00F41CA1" w:rsidP="00EF20B4">
            <w:pPr>
              <w:spacing w:after="0"/>
              <w:jc w:val="both"/>
              <w:rPr>
                <w:rFonts w:eastAsia="SimSun"/>
                <w:b/>
              </w:rPr>
            </w:pPr>
            <w:r w:rsidRPr="00FE6F10">
              <w:t>Semi-Expendable Furniture and Fixtures</w:t>
            </w:r>
          </w:p>
        </w:tc>
        <w:tc>
          <w:tcPr>
            <w:tcW w:w="1713" w:type="dxa"/>
          </w:tcPr>
          <w:p w14:paraId="0AAF7F8A" w14:textId="77777777" w:rsidR="00F41CA1" w:rsidRPr="00FE6F10" w:rsidRDefault="00F41CA1" w:rsidP="00EF20B4">
            <w:pPr>
              <w:spacing w:after="0"/>
              <w:jc w:val="right"/>
              <w:rPr>
                <w:rFonts w:eastAsia="SimSun"/>
                <w:b/>
              </w:rPr>
            </w:pPr>
            <w:r w:rsidRPr="00FE6F10">
              <w:t>49,000.00</w:t>
            </w:r>
          </w:p>
        </w:tc>
        <w:tc>
          <w:tcPr>
            <w:tcW w:w="1799" w:type="dxa"/>
            <w:tcBorders>
              <w:right w:val="single" w:sz="4" w:space="0" w:color="auto"/>
            </w:tcBorders>
          </w:tcPr>
          <w:p w14:paraId="09BC89EF" w14:textId="77777777" w:rsidR="00F41CA1" w:rsidRPr="00FE6F10" w:rsidRDefault="00F41CA1" w:rsidP="00EF20B4">
            <w:pPr>
              <w:spacing w:after="0"/>
              <w:jc w:val="both"/>
              <w:rPr>
                <w:rFonts w:eastAsia="SimSun"/>
                <w:b/>
              </w:rPr>
            </w:pPr>
          </w:p>
        </w:tc>
      </w:tr>
      <w:tr w:rsidR="00F41CA1" w:rsidRPr="00FE6F10" w14:paraId="22C80673" w14:textId="77777777" w:rsidTr="00EF20B4">
        <w:tc>
          <w:tcPr>
            <w:tcW w:w="236" w:type="dxa"/>
            <w:tcBorders>
              <w:left w:val="single" w:sz="4" w:space="0" w:color="auto"/>
            </w:tcBorders>
          </w:tcPr>
          <w:p w14:paraId="3AAB3599" w14:textId="77777777" w:rsidR="00F41CA1" w:rsidRPr="00FE6F10" w:rsidRDefault="00F41CA1" w:rsidP="00EF20B4">
            <w:pPr>
              <w:spacing w:after="0"/>
              <w:jc w:val="both"/>
            </w:pPr>
          </w:p>
        </w:tc>
        <w:tc>
          <w:tcPr>
            <w:tcW w:w="3902" w:type="dxa"/>
          </w:tcPr>
          <w:p w14:paraId="5533F10B" w14:textId="77777777" w:rsidR="00F41CA1" w:rsidRPr="00FE6F10" w:rsidRDefault="00F41CA1" w:rsidP="00EF20B4">
            <w:pPr>
              <w:spacing w:after="0"/>
              <w:jc w:val="both"/>
              <w:rPr>
                <w:rFonts w:eastAsia="SimSun"/>
                <w:b/>
              </w:rPr>
            </w:pPr>
            <w:r w:rsidRPr="00FE6F10">
              <w:t>ICT Equipment</w:t>
            </w:r>
          </w:p>
        </w:tc>
        <w:tc>
          <w:tcPr>
            <w:tcW w:w="1713" w:type="dxa"/>
          </w:tcPr>
          <w:p w14:paraId="44B31142" w14:textId="77777777" w:rsidR="00F41CA1" w:rsidRPr="00FE6F10" w:rsidRDefault="00F41CA1" w:rsidP="00EF20B4">
            <w:pPr>
              <w:spacing w:after="0"/>
              <w:jc w:val="both"/>
              <w:rPr>
                <w:rFonts w:eastAsia="SimSun"/>
                <w:b/>
              </w:rPr>
            </w:pPr>
          </w:p>
        </w:tc>
        <w:tc>
          <w:tcPr>
            <w:tcW w:w="1799" w:type="dxa"/>
            <w:tcBorders>
              <w:right w:val="single" w:sz="4" w:space="0" w:color="auto"/>
            </w:tcBorders>
          </w:tcPr>
          <w:p w14:paraId="24A9D7C9" w14:textId="77777777" w:rsidR="00F41CA1" w:rsidRPr="00FE6F10" w:rsidRDefault="00F41CA1" w:rsidP="00EF20B4">
            <w:pPr>
              <w:spacing w:after="0"/>
              <w:jc w:val="right"/>
              <w:rPr>
                <w:rFonts w:eastAsia="SimSun"/>
                <w:b/>
              </w:rPr>
            </w:pPr>
            <w:r w:rsidRPr="00FE6F10">
              <w:t xml:space="preserve"> 384,200.00 </w:t>
            </w:r>
          </w:p>
        </w:tc>
      </w:tr>
      <w:tr w:rsidR="00F41CA1" w:rsidRPr="00FE6F10" w14:paraId="17BFF335" w14:textId="77777777" w:rsidTr="00EF20B4">
        <w:tc>
          <w:tcPr>
            <w:tcW w:w="236" w:type="dxa"/>
            <w:tcBorders>
              <w:left w:val="single" w:sz="4" w:space="0" w:color="auto"/>
            </w:tcBorders>
          </w:tcPr>
          <w:p w14:paraId="6EAC27BE" w14:textId="77777777" w:rsidR="00F41CA1" w:rsidRPr="00FE6F10" w:rsidRDefault="00F41CA1" w:rsidP="00EF20B4">
            <w:pPr>
              <w:spacing w:after="0"/>
              <w:jc w:val="both"/>
            </w:pPr>
          </w:p>
        </w:tc>
        <w:tc>
          <w:tcPr>
            <w:tcW w:w="3902" w:type="dxa"/>
          </w:tcPr>
          <w:p w14:paraId="5D7D862E" w14:textId="77777777" w:rsidR="00F41CA1" w:rsidRPr="00FE6F10" w:rsidRDefault="00F41CA1" w:rsidP="00EF20B4">
            <w:pPr>
              <w:spacing w:after="0"/>
              <w:jc w:val="both"/>
              <w:rPr>
                <w:rFonts w:eastAsia="SimSun"/>
                <w:b/>
              </w:rPr>
            </w:pPr>
            <w:r w:rsidRPr="00FE6F10">
              <w:t>Office Equipment</w:t>
            </w:r>
          </w:p>
        </w:tc>
        <w:tc>
          <w:tcPr>
            <w:tcW w:w="1713" w:type="dxa"/>
          </w:tcPr>
          <w:p w14:paraId="33916AC1" w14:textId="77777777" w:rsidR="00F41CA1" w:rsidRPr="00FE6F10" w:rsidRDefault="00F41CA1" w:rsidP="00EF20B4">
            <w:pPr>
              <w:spacing w:after="0"/>
              <w:jc w:val="both"/>
              <w:rPr>
                <w:rFonts w:eastAsia="SimSun"/>
                <w:b/>
              </w:rPr>
            </w:pPr>
          </w:p>
        </w:tc>
        <w:tc>
          <w:tcPr>
            <w:tcW w:w="1799" w:type="dxa"/>
            <w:tcBorders>
              <w:right w:val="single" w:sz="4" w:space="0" w:color="auto"/>
            </w:tcBorders>
          </w:tcPr>
          <w:p w14:paraId="6CB931FF" w14:textId="77777777" w:rsidR="00F41CA1" w:rsidRPr="00FE6F10" w:rsidRDefault="00F41CA1" w:rsidP="00EF20B4">
            <w:pPr>
              <w:spacing w:after="0"/>
              <w:jc w:val="right"/>
              <w:rPr>
                <w:rFonts w:eastAsia="SimSun"/>
                <w:b/>
              </w:rPr>
            </w:pPr>
            <w:r w:rsidRPr="00FE6F10">
              <w:t xml:space="preserve"> 136,112.99 </w:t>
            </w:r>
          </w:p>
        </w:tc>
      </w:tr>
      <w:tr w:rsidR="00F41CA1" w:rsidRPr="00FE6F10" w14:paraId="4E063930" w14:textId="77777777" w:rsidTr="00EF20B4">
        <w:tc>
          <w:tcPr>
            <w:tcW w:w="236" w:type="dxa"/>
            <w:tcBorders>
              <w:left w:val="single" w:sz="4" w:space="0" w:color="auto"/>
            </w:tcBorders>
          </w:tcPr>
          <w:p w14:paraId="39E1FD90" w14:textId="77777777" w:rsidR="00F41CA1" w:rsidRPr="00FE6F10" w:rsidRDefault="00F41CA1" w:rsidP="00EF20B4">
            <w:pPr>
              <w:spacing w:after="0"/>
              <w:jc w:val="both"/>
            </w:pPr>
          </w:p>
        </w:tc>
        <w:tc>
          <w:tcPr>
            <w:tcW w:w="3902" w:type="dxa"/>
          </w:tcPr>
          <w:p w14:paraId="2DC957D4" w14:textId="77777777" w:rsidR="00F41CA1" w:rsidRPr="00FE6F10" w:rsidRDefault="00F41CA1" w:rsidP="00EF20B4">
            <w:pPr>
              <w:spacing w:after="0"/>
              <w:jc w:val="both"/>
              <w:rPr>
                <w:rFonts w:eastAsia="SimSun"/>
                <w:b/>
              </w:rPr>
            </w:pPr>
            <w:r w:rsidRPr="00FE6F10">
              <w:t>Communication Equipment</w:t>
            </w:r>
          </w:p>
        </w:tc>
        <w:tc>
          <w:tcPr>
            <w:tcW w:w="1713" w:type="dxa"/>
          </w:tcPr>
          <w:p w14:paraId="203B23AE" w14:textId="77777777" w:rsidR="00F41CA1" w:rsidRPr="00FE6F10" w:rsidRDefault="00F41CA1" w:rsidP="00EF20B4">
            <w:pPr>
              <w:spacing w:after="0"/>
              <w:jc w:val="both"/>
              <w:rPr>
                <w:rFonts w:eastAsia="SimSun"/>
                <w:b/>
              </w:rPr>
            </w:pPr>
          </w:p>
        </w:tc>
        <w:tc>
          <w:tcPr>
            <w:tcW w:w="1799" w:type="dxa"/>
            <w:tcBorders>
              <w:right w:val="single" w:sz="4" w:space="0" w:color="auto"/>
            </w:tcBorders>
          </w:tcPr>
          <w:p w14:paraId="17D47E83" w14:textId="77777777" w:rsidR="00F41CA1" w:rsidRPr="00FE6F10" w:rsidRDefault="00F41CA1" w:rsidP="00EF20B4">
            <w:pPr>
              <w:spacing w:after="0"/>
              <w:jc w:val="right"/>
              <w:rPr>
                <w:rFonts w:eastAsia="SimSun"/>
                <w:b/>
              </w:rPr>
            </w:pPr>
            <w:r w:rsidRPr="00FE6F10">
              <w:t xml:space="preserve"> 54,000.00 </w:t>
            </w:r>
          </w:p>
        </w:tc>
      </w:tr>
      <w:tr w:rsidR="00F41CA1" w:rsidRPr="00FE6F10" w14:paraId="7C069021" w14:textId="77777777" w:rsidTr="00EF20B4">
        <w:tc>
          <w:tcPr>
            <w:tcW w:w="236" w:type="dxa"/>
            <w:tcBorders>
              <w:left w:val="single" w:sz="4" w:space="0" w:color="auto"/>
            </w:tcBorders>
          </w:tcPr>
          <w:p w14:paraId="5FCCB8DB" w14:textId="77777777" w:rsidR="00F41CA1" w:rsidRPr="00FE6F10" w:rsidRDefault="00F41CA1" w:rsidP="00EF20B4">
            <w:pPr>
              <w:spacing w:after="0"/>
              <w:jc w:val="both"/>
            </w:pPr>
          </w:p>
        </w:tc>
        <w:tc>
          <w:tcPr>
            <w:tcW w:w="3902" w:type="dxa"/>
          </w:tcPr>
          <w:p w14:paraId="4BDCA245" w14:textId="77777777" w:rsidR="00F41CA1" w:rsidRPr="00FE6F10" w:rsidRDefault="00F41CA1" w:rsidP="00EF20B4">
            <w:pPr>
              <w:spacing w:after="0"/>
              <w:jc w:val="both"/>
              <w:rPr>
                <w:rFonts w:eastAsia="SimSun"/>
                <w:b/>
              </w:rPr>
            </w:pPr>
            <w:r w:rsidRPr="00FE6F10">
              <w:t>Disaster &amp; Rescue Equipment</w:t>
            </w:r>
          </w:p>
        </w:tc>
        <w:tc>
          <w:tcPr>
            <w:tcW w:w="1713" w:type="dxa"/>
          </w:tcPr>
          <w:p w14:paraId="6A49FC71" w14:textId="77777777" w:rsidR="00F41CA1" w:rsidRPr="00FE6F10" w:rsidRDefault="00F41CA1" w:rsidP="00EF20B4">
            <w:pPr>
              <w:spacing w:after="0"/>
              <w:jc w:val="both"/>
              <w:rPr>
                <w:rFonts w:eastAsia="SimSun"/>
                <w:b/>
              </w:rPr>
            </w:pPr>
          </w:p>
        </w:tc>
        <w:tc>
          <w:tcPr>
            <w:tcW w:w="1799" w:type="dxa"/>
            <w:tcBorders>
              <w:right w:val="single" w:sz="4" w:space="0" w:color="auto"/>
            </w:tcBorders>
          </w:tcPr>
          <w:p w14:paraId="336670EA" w14:textId="77777777" w:rsidR="00F41CA1" w:rsidRPr="00FE6F10" w:rsidRDefault="00F41CA1" w:rsidP="00EF20B4">
            <w:pPr>
              <w:spacing w:after="0"/>
              <w:jc w:val="right"/>
              <w:rPr>
                <w:rFonts w:eastAsia="SimSun"/>
                <w:b/>
              </w:rPr>
            </w:pPr>
            <w:r w:rsidRPr="00FE6F10">
              <w:t xml:space="preserve"> 105,000.00 </w:t>
            </w:r>
          </w:p>
        </w:tc>
      </w:tr>
      <w:tr w:rsidR="00F41CA1" w:rsidRPr="00FE6F10" w14:paraId="73DB9C7A" w14:textId="77777777" w:rsidTr="00EF20B4">
        <w:tc>
          <w:tcPr>
            <w:tcW w:w="236" w:type="dxa"/>
            <w:tcBorders>
              <w:left w:val="single" w:sz="4" w:space="0" w:color="auto"/>
            </w:tcBorders>
          </w:tcPr>
          <w:p w14:paraId="22D43B00" w14:textId="77777777" w:rsidR="00F41CA1" w:rsidRPr="00FE6F10" w:rsidRDefault="00F41CA1" w:rsidP="00EF20B4">
            <w:pPr>
              <w:spacing w:after="0"/>
              <w:jc w:val="both"/>
            </w:pPr>
          </w:p>
        </w:tc>
        <w:tc>
          <w:tcPr>
            <w:tcW w:w="3902" w:type="dxa"/>
          </w:tcPr>
          <w:p w14:paraId="42E82FF7" w14:textId="77777777" w:rsidR="00F41CA1" w:rsidRPr="00FE6F10" w:rsidRDefault="00F41CA1" w:rsidP="00EF20B4">
            <w:pPr>
              <w:spacing w:after="0"/>
              <w:jc w:val="both"/>
              <w:rPr>
                <w:rFonts w:eastAsia="SimSun"/>
                <w:b/>
              </w:rPr>
            </w:pPr>
            <w:r w:rsidRPr="00FE6F10">
              <w:t>Medical Equipment</w:t>
            </w:r>
          </w:p>
        </w:tc>
        <w:tc>
          <w:tcPr>
            <w:tcW w:w="1713" w:type="dxa"/>
          </w:tcPr>
          <w:p w14:paraId="6084DCB6" w14:textId="77777777" w:rsidR="00F41CA1" w:rsidRPr="00FE6F10" w:rsidRDefault="00F41CA1" w:rsidP="00EF20B4">
            <w:pPr>
              <w:spacing w:after="0"/>
              <w:jc w:val="both"/>
              <w:rPr>
                <w:rFonts w:eastAsia="SimSun"/>
                <w:b/>
              </w:rPr>
            </w:pPr>
          </w:p>
        </w:tc>
        <w:tc>
          <w:tcPr>
            <w:tcW w:w="1799" w:type="dxa"/>
            <w:tcBorders>
              <w:right w:val="single" w:sz="4" w:space="0" w:color="auto"/>
            </w:tcBorders>
          </w:tcPr>
          <w:p w14:paraId="641424FB" w14:textId="77777777" w:rsidR="00F41CA1" w:rsidRPr="00FE6F10" w:rsidRDefault="00F41CA1" w:rsidP="00EF20B4">
            <w:pPr>
              <w:spacing w:after="0"/>
              <w:jc w:val="right"/>
              <w:rPr>
                <w:rFonts w:eastAsia="SimSun"/>
                <w:b/>
              </w:rPr>
            </w:pPr>
            <w:r w:rsidRPr="00FE6F10">
              <w:t xml:space="preserve"> 222,086.69 </w:t>
            </w:r>
          </w:p>
        </w:tc>
      </w:tr>
      <w:tr w:rsidR="00F41CA1" w:rsidRPr="00FE6F10" w14:paraId="4627470A" w14:textId="77777777" w:rsidTr="00EF20B4">
        <w:tc>
          <w:tcPr>
            <w:tcW w:w="236" w:type="dxa"/>
            <w:tcBorders>
              <w:left w:val="single" w:sz="4" w:space="0" w:color="auto"/>
            </w:tcBorders>
          </w:tcPr>
          <w:p w14:paraId="4B0EF8B8" w14:textId="77777777" w:rsidR="00F41CA1" w:rsidRPr="00FE6F10" w:rsidRDefault="00F41CA1" w:rsidP="00EF20B4">
            <w:pPr>
              <w:spacing w:after="0"/>
              <w:jc w:val="both"/>
            </w:pPr>
          </w:p>
        </w:tc>
        <w:tc>
          <w:tcPr>
            <w:tcW w:w="3902" w:type="dxa"/>
          </w:tcPr>
          <w:p w14:paraId="18688330" w14:textId="77777777" w:rsidR="00F41CA1" w:rsidRPr="00FE6F10" w:rsidRDefault="00F41CA1" w:rsidP="00EF20B4">
            <w:pPr>
              <w:spacing w:after="0"/>
              <w:jc w:val="both"/>
              <w:rPr>
                <w:rFonts w:eastAsia="SimSun"/>
                <w:b/>
              </w:rPr>
            </w:pPr>
            <w:r w:rsidRPr="00FE6F10">
              <w:t xml:space="preserve">Other Machinery </w:t>
            </w:r>
            <w:proofErr w:type="gramStart"/>
            <w:r w:rsidRPr="00FE6F10">
              <w:t>and  Equipment</w:t>
            </w:r>
            <w:proofErr w:type="gramEnd"/>
          </w:p>
        </w:tc>
        <w:tc>
          <w:tcPr>
            <w:tcW w:w="1713" w:type="dxa"/>
          </w:tcPr>
          <w:p w14:paraId="7C7D81D4" w14:textId="77777777" w:rsidR="00F41CA1" w:rsidRPr="00FE6F10" w:rsidRDefault="00F41CA1" w:rsidP="00EF20B4">
            <w:pPr>
              <w:spacing w:after="0"/>
              <w:jc w:val="both"/>
              <w:rPr>
                <w:rFonts w:eastAsia="SimSun"/>
                <w:b/>
              </w:rPr>
            </w:pPr>
          </w:p>
        </w:tc>
        <w:tc>
          <w:tcPr>
            <w:tcW w:w="1799" w:type="dxa"/>
            <w:tcBorders>
              <w:right w:val="single" w:sz="4" w:space="0" w:color="auto"/>
            </w:tcBorders>
          </w:tcPr>
          <w:p w14:paraId="75EAA776" w14:textId="77777777" w:rsidR="00F41CA1" w:rsidRPr="00FE6F10" w:rsidRDefault="00F41CA1" w:rsidP="00EF20B4">
            <w:pPr>
              <w:spacing w:after="0"/>
              <w:jc w:val="right"/>
              <w:rPr>
                <w:rFonts w:eastAsia="SimSun"/>
                <w:b/>
              </w:rPr>
            </w:pPr>
            <w:r w:rsidRPr="00FE6F10">
              <w:t xml:space="preserve"> 121,474.00 </w:t>
            </w:r>
          </w:p>
        </w:tc>
      </w:tr>
      <w:tr w:rsidR="00F41CA1" w:rsidRPr="00FE6F10" w14:paraId="315604CE" w14:textId="77777777" w:rsidTr="00EF20B4">
        <w:tc>
          <w:tcPr>
            <w:tcW w:w="236" w:type="dxa"/>
            <w:tcBorders>
              <w:left w:val="single" w:sz="4" w:space="0" w:color="auto"/>
              <w:bottom w:val="single" w:sz="4" w:space="0" w:color="auto"/>
            </w:tcBorders>
          </w:tcPr>
          <w:p w14:paraId="6BDD1722" w14:textId="77777777" w:rsidR="00F41CA1" w:rsidRPr="00FE6F10" w:rsidRDefault="00F41CA1" w:rsidP="00EF20B4">
            <w:pPr>
              <w:spacing w:after="0"/>
              <w:jc w:val="both"/>
            </w:pPr>
          </w:p>
        </w:tc>
        <w:tc>
          <w:tcPr>
            <w:tcW w:w="3902" w:type="dxa"/>
            <w:tcBorders>
              <w:bottom w:val="single" w:sz="4" w:space="0" w:color="auto"/>
            </w:tcBorders>
          </w:tcPr>
          <w:p w14:paraId="1BCD5EA7" w14:textId="77777777" w:rsidR="00F41CA1" w:rsidRPr="00FE6F10" w:rsidRDefault="00F41CA1" w:rsidP="00EF20B4">
            <w:pPr>
              <w:spacing w:after="0"/>
              <w:jc w:val="both"/>
              <w:rPr>
                <w:rFonts w:eastAsia="SimSun"/>
                <w:b/>
              </w:rPr>
            </w:pPr>
            <w:r w:rsidRPr="00FE6F10">
              <w:t>Furniture and Fixtures</w:t>
            </w:r>
          </w:p>
        </w:tc>
        <w:tc>
          <w:tcPr>
            <w:tcW w:w="1713" w:type="dxa"/>
            <w:tcBorders>
              <w:bottom w:val="single" w:sz="4" w:space="0" w:color="auto"/>
            </w:tcBorders>
          </w:tcPr>
          <w:p w14:paraId="30B4E457" w14:textId="77777777" w:rsidR="00F41CA1" w:rsidRPr="00FE6F10" w:rsidRDefault="00F41CA1" w:rsidP="00EF20B4">
            <w:pPr>
              <w:spacing w:after="0"/>
              <w:jc w:val="both"/>
              <w:rPr>
                <w:rFonts w:eastAsia="SimSun"/>
                <w:b/>
              </w:rPr>
            </w:pPr>
          </w:p>
        </w:tc>
        <w:tc>
          <w:tcPr>
            <w:tcW w:w="1799" w:type="dxa"/>
            <w:tcBorders>
              <w:bottom w:val="single" w:sz="4" w:space="0" w:color="auto"/>
              <w:right w:val="single" w:sz="4" w:space="0" w:color="auto"/>
            </w:tcBorders>
          </w:tcPr>
          <w:p w14:paraId="26A8B5DF" w14:textId="77777777" w:rsidR="00F41CA1" w:rsidRPr="00FE6F10" w:rsidRDefault="00F41CA1" w:rsidP="00EF20B4">
            <w:pPr>
              <w:spacing w:after="0"/>
              <w:jc w:val="right"/>
              <w:rPr>
                <w:rFonts w:eastAsia="SimSun"/>
                <w:b/>
              </w:rPr>
            </w:pPr>
            <w:r w:rsidRPr="00FE6F10">
              <w:t xml:space="preserve"> 49,000.00 </w:t>
            </w:r>
          </w:p>
        </w:tc>
      </w:tr>
      <w:tr w:rsidR="00F41CA1" w:rsidRPr="0033487E" w14:paraId="2C7D4C92" w14:textId="77777777" w:rsidTr="00EF20B4">
        <w:tc>
          <w:tcPr>
            <w:tcW w:w="7650" w:type="dxa"/>
            <w:gridSpan w:val="4"/>
            <w:tcBorders>
              <w:top w:val="single" w:sz="4" w:space="0" w:color="auto"/>
              <w:left w:val="single" w:sz="4" w:space="0" w:color="auto"/>
              <w:bottom w:val="single" w:sz="4" w:space="0" w:color="auto"/>
              <w:right w:val="single" w:sz="4" w:space="0" w:color="auto"/>
            </w:tcBorders>
          </w:tcPr>
          <w:p w14:paraId="4C030FAD" w14:textId="77777777" w:rsidR="00F41CA1" w:rsidRPr="00A113EB" w:rsidRDefault="00F41CA1" w:rsidP="00EF20B4">
            <w:pPr>
              <w:spacing w:after="0"/>
              <w:jc w:val="both"/>
              <w:rPr>
                <w:rFonts w:eastAsia="SimSun"/>
                <w:bCs/>
                <w:i/>
                <w:iCs/>
                <w:sz w:val="18"/>
                <w:szCs w:val="18"/>
              </w:rPr>
            </w:pPr>
            <w:r w:rsidRPr="00A113EB">
              <w:rPr>
                <w:rFonts w:eastAsia="SimSun"/>
                <w:bCs/>
                <w:i/>
                <w:iCs/>
                <w:sz w:val="18"/>
                <w:szCs w:val="18"/>
              </w:rPr>
              <w:t>For Tangible items below 50,000.00 acquired and issued in CY 2024: To reclassify PPE to Semi-Expendable Property.</w:t>
            </w:r>
          </w:p>
        </w:tc>
      </w:tr>
    </w:tbl>
    <w:p w14:paraId="5DEF4605" w14:textId="77777777" w:rsidR="00F41CA1" w:rsidRPr="000D02AC" w:rsidRDefault="00F41CA1" w:rsidP="00F41CA1">
      <w:pPr>
        <w:spacing w:after="0" w:line="240" w:lineRule="auto"/>
        <w:jc w:val="both"/>
        <w:rPr>
          <w:rFonts w:ascii="Times New Roman" w:hAnsi="Times New Roman" w:cs="Times New Roman"/>
          <w:color w:val="000000"/>
          <w:sz w:val="24"/>
          <w:szCs w:val="24"/>
          <w:highlight w:val="yellow"/>
          <w:lang w:eastAsia="en-PH"/>
        </w:rPr>
      </w:pPr>
    </w:p>
    <w:tbl>
      <w:tblPr>
        <w:tblStyle w:val="TableGrid"/>
        <w:tblW w:w="7650" w:type="dxa"/>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
        <w:gridCol w:w="3655"/>
        <w:gridCol w:w="1961"/>
        <w:gridCol w:w="1800"/>
      </w:tblGrid>
      <w:tr w:rsidR="00F41CA1" w:rsidRPr="00FE6F10" w14:paraId="2DF1795E" w14:textId="77777777" w:rsidTr="00A113EB">
        <w:trPr>
          <w:tblHeader/>
        </w:trPr>
        <w:tc>
          <w:tcPr>
            <w:tcW w:w="3889" w:type="dxa"/>
            <w:gridSpan w:val="2"/>
            <w:tcBorders>
              <w:top w:val="single" w:sz="4" w:space="0" w:color="auto"/>
              <w:left w:val="single" w:sz="4" w:space="0" w:color="auto"/>
              <w:bottom w:val="single" w:sz="4" w:space="0" w:color="auto"/>
            </w:tcBorders>
            <w:shd w:val="clear" w:color="auto" w:fill="A6A6A6" w:themeFill="background1" w:themeFillShade="A6"/>
          </w:tcPr>
          <w:p w14:paraId="3F5E0482" w14:textId="11EBB12F" w:rsidR="00F41CA1" w:rsidRPr="00FE6F10" w:rsidRDefault="00F41CA1" w:rsidP="00EF20B4">
            <w:pPr>
              <w:spacing w:after="0"/>
              <w:jc w:val="center"/>
              <w:rPr>
                <w:rFonts w:eastAsia="SimSun"/>
                <w:b/>
              </w:rPr>
            </w:pPr>
            <w:r w:rsidRPr="00FE6F10">
              <w:t>Account</w:t>
            </w:r>
          </w:p>
        </w:tc>
        <w:tc>
          <w:tcPr>
            <w:tcW w:w="1961" w:type="dxa"/>
            <w:tcBorders>
              <w:top w:val="single" w:sz="4" w:space="0" w:color="auto"/>
              <w:bottom w:val="single" w:sz="4" w:space="0" w:color="auto"/>
            </w:tcBorders>
            <w:shd w:val="clear" w:color="auto" w:fill="A6A6A6" w:themeFill="background1" w:themeFillShade="A6"/>
          </w:tcPr>
          <w:p w14:paraId="14DFCF23" w14:textId="77777777" w:rsidR="00F41CA1" w:rsidRPr="00FE6F10" w:rsidRDefault="00F41CA1" w:rsidP="00EF20B4">
            <w:pPr>
              <w:spacing w:after="0"/>
              <w:jc w:val="center"/>
              <w:rPr>
                <w:rFonts w:eastAsia="SimSun"/>
                <w:b/>
              </w:rPr>
            </w:pPr>
            <w:r w:rsidRPr="00FE6F10">
              <w:t>Debit</w:t>
            </w:r>
          </w:p>
        </w:tc>
        <w:tc>
          <w:tcPr>
            <w:tcW w:w="1800" w:type="dxa"/>
            <w:tcBorders>
              <w:top w:val="single" w:sz="4" w:space="0" w:color="auto"/>
              <w:bottom w:val="single" w:sz="4" w:space="0" w:color="auto"/>
              <w:right w:val="single" w:sz="4" w:space="0" w:color="auto"/>
            </w:tcBorders>
            <w:shd w:val="clear" w:color="auto" w:fill="A6A6A6" w:themeFill="background1" w:themeFillShade="A6"/>
          </w:tcPr>
          <w:p w14:paraId="691A385F" w14:textId="485F7A82" w:rsidR="00F41CA1" w:rsidRPr="00FE6F10" w:rsidRDefault="00F41CA1" w:rsidP="00EF20B4">
            <w:pPr>
              <w:spacing w:after="0"/>
              <w:jc w:val="center"/>
              <w:rPr>
                <w:rFonts w:eastAsia="SimSun"/>
                <w:b/>
              </w:rPr>
            </w:pPr>
            <w:r w:rsidRPr="00FE6F10">
              <w:t>Credit</w:t>
            </w:r>
          </w:p>
        </w:tc>
      </w:tr>
      <w:tr w:rsidR="00F41CA1" w:rsidRPr="00D563D1" w14:paraId="7C71476A" w14:textId="77777777" w:rsidTr="00A113EB">
        <w:tc>
          <w:tcPr>
            <w:tcW w:w="3889" w:type="dxa"/>
            <w:gridSpan w:val="2"/>
            <w:tcBorders>
              <w:top w:val="single" w:sz="4" w:space="0" w:color="auto"/>
              <w:left w:val="single" w:sz="4" w:space="0" w:color="auto"/>
            </w:tcBorders>
          </w:tcPr>
          <w:p w14:paraId="23C9D15C" w14:textId="77777777" w:rsidR="00F41CA1" w:rsidRPr="00D563D1" w:rsidRDefault="00F41CA1" w:rsidP="00EF20B4">
            <w:pPr>
              <w:spacing w:after="0"/>
              <w:jc w:val="both"/>
              <w:rPr>
                <w:rFonts w:eastAsia="SimSun"/>
                <w:b/>
              </w:rPr>
            </w:pPr>
            <w:r w:rsidRPr="00D563D1">
              <w:t>Semi-Expendable Machinery and Equipment Expenses</w:t>
            </w:r>
          </w:p>
        </w:tc>
        <w:tc>
          <w:tcPr>
            <w:tcW w:w="1961" w:type="dxa"/>
            <w:tcBorders>
              <w:top w:val="single" w:sz="4" w:space="0" w:color="auto"/>
            </w:tcBorders>
          </w:tcPr>
          <w:p w14:paraId="10717178" w14:textId="77777777" w:rsidR="00F41CA1" w:rsidRPr="00D563D1" w:rsidRDefault="00F41CA1" w:rsidP="00EF20B4">
            <w:pPr>
              <w:spacing w:after="0"/>
              <w:jc w:val="right"/>
              <w:rPr>
                <w:rFonts w:eastAsia="SimSun"/>
                <w:b/>
              </w:rPr>
            </w:pPr>
            <w:r w:rsidRPr="00D563D1">
              <w:t xml:space="preserve"> 1,022,873.68 </w:t>
            </w:r>
          </w:p>
        </w:tc>
        <w:tc>
          <w:tcPr>
            <w:tcW w:w="1800" w:type="dxa"/>
            <w:tcBorders>
              <w:top w:val="single" w:sz="4" w:space="0" w:color="auto"/>
              <w:right w:val="single" w:sz="4" w:space="0" w:color="auto"/>
            </w:tcBorders>
          </w:tcPr>
          <w:p w14:paraId="6B1AC12A" w14:textId="77777777" w:rsidR="00F41CA1" w:rsidRPr="00D563D1" w:rsidRDefault="00F41CA1" w:rsidP="00EF20B4">
            <w:pPr>
              <w:spacing w:after="0"/>
              <w:jc w:val="both"/>
              <w:rPr>
                <w:rFonts w:eastAsia="SimSun"/>
                <w:b/>
              </w:rPr>
            </w:pPr>
          </w:p>
        </w:tc>
      </w:tr>
      <w:tr w:rsidR="00F41CA1" w:rsidRPr="00D563D1" w14:paraId="3D7E199A" w14:textId="77777777" w:rsidTr="00A113EB">
        <w:tc>
          <w:tcPr>
            <w:tcW w:w="3889" w:type="dxa"/>
            <w:gridSpan w:val="2"/>
            <w:tcBorders>
              <w:left w:val="single" w:sz="4" w:space="0" w:color="auto"/>
            </w:tcBorders>
          </w:tcPr>
          <w:p w14:paraId="20CDA1B9" w14:textId="77777777" w:rsidR="00F41CA1" w:rsidRPr="00D563D1" w:rsidRDefault="00F41CA1" w:rsidP="00EF20B4">
            <w:pPr>
              <w:spacing w:after="0"/>
              <w:jc w:val="both"/>
            </w:pPr>
            <w:r w:rsidRPr="00D563D1">
              <w:t>Semi-Expendable Furniture, Fixtures and Books Expenses</w:t>
            </w:r>
          </w:p>
        </w:tc>
        <w:tc>
          <w:tcPr>
            <w:tcW w:w="1961" w:type="dxa"/>
          </w:tcPr>
          <w:p w14:paraId="0BC2058F" w14:textId="77777777" w:rsidR="00F41CA1" w:rsidRPr="00D563D1" w:rsidRDefault="00F41CA1" w:rsidP="00EF20B4">
            <w:pPr>
              <w:spacing w:after="0"/>
              <w:jc w:val="right"/>
              <w:rPr>
                <w:rFonts w:eastAsia="SimSun"/>
                <w:b/>
              </w:rPr>
            </w:pPr>
            <w:r w:rsidRPr="00D563D1">
              <w:t xml:space="preserve"> 49,000.00 </w:t>
            </w:r>
          </w:p>
        </w:tc>
        <w:tc>
          <w:tcPr>
            <w:tcW w:w="1800" w:type="dxa"/>
            <w:tcBorders>
              <w:right w:val="single" w:sz="4" w:space="0" w:color="auto"/>
            </w:tcBorders>
          </w:tcPr>
          <w:p w14:paraId="2D5C0023" w14:textId="77777777" w:rsidR="00F41CA1" w:rsidRPr="00D563D1" w:rsidRDefault="00F41CA1" w:rsidP="00EF20B4">
            <w:pPr>
              <w:spacing w:after="0"/>
              <w:jc w:val="both"/>
              <w:rPr>
                <w:rFonts w:eastAsia="SimSun"/>
                <w:b/>
              </w:rPr>
            </w:pPr>
          </w:p>
        </w:tc>
      </w:tr>
      <w:tr w:rsidR="00F41CA1" w:rsidRPr="00D563D1" w14:paraId="193CA129" w14:textId="77777777" w:rsidTr="00A113EB">
        <w:tc>
          <w:tcPr>
            <w:tcW w:w="234" w:type="dxa"/>
            <w:tcBorders>
              <w:left w:val="single" w:sz="4" w:space="0" w:color="auto"/>
            </w:tcBorders>
          </w:tcPr>
          <w:p w14:paraId="29A90F73" w14:textId="77777777" w:rsidR="00F41CA1" w:rsidRPr="00D563D1" w:rsidRDefault="00F41CA1" w:rsidP="00EF20B4">
            <w:pPr>
              <w:spacing w:after="0"/>
              <w:jc w:val="both"/>
            </w:pPr>
          </w:p>
        </w:tc>
        <w:tc>
          <w:tcPr>
            <w:tcW w:w="3655" w:type="dxa"/>
          </w:tcPr>
          <w:p w14:paraId="55C274D6" w14:textId="77777777" w:rsidR="00F41CA1" w:rsidRPr="00D563D1" w:rsidRDefault="00F41CA1" w:rsidP="00EF20B4">
            <w:pPr>
              <w:spacing w:after="0"/>
              <w:jc w:val="both"/>
              <w:rPr>
                <w:rFonts w:eastAsia="SimSun"/>
                <w:b/>
              </w:rPr>
            </w:pPr>
            <w:r w:rsidRPr="00D563D1">
              <w:t>Semi-Expendable Information and Communications Technology Equipment</w:t>
            </w:r>
          </w:p>
        </w:tc>
        <w:tc>
          <w:tcPr>
            <w:tcW w:w="1961" w:type="dxa"/>
          </w:tcPr>
          <w:p w14:paraId="20090937" w14:textId="77777777" w:rsidR="00F41CA1" w:rsidRPr="00D563D1" w:rsidRDefault="00F41CA1" w:rsidP="00EF20B4">
            <w:pPr>
              <w:spacing w:after="0"/>
              <w:jc w:val="both"/>
              <w:rPr>
                <w:rFonts w:eastAsia="SimSun"/>
                <w:b/>
              </w:rPr>
            </w:pPr>
          </w:p>
        </w:tc>
        <w:tc>
          <w:tcPr>
            <w:tcW w:w="1800" w:type="dxa"/>
            <w:tcBorders>
              <w:right w:val="single" w:sz="4" w:space="0" w:color="auto"/>
            </w:tcBorders>
          </w:tcPr>
          <w:p w14:paraId="15B343CC" w14:textId="77777777" w:rsidR="00F41CA1" w:rsidRPr="00D563D1" w:rsidRDefault="00F41CA1" w:rsidP="00EF20B4">
            <w:pPr>
              <w:spacing w:after="0"/>
              <w:jc w:val="right"/>
              <w:rPr>
                <w:rFonts w:eastAsia="SimSun"/>
                <w:b/>
              </w:rPr>
            </w:pPr>
            <w:r w:rsidRPr="00D563D1">
              <w:t xml:space="preserve"> 438,200.00 </w:t>
            </w:r>
          </w:p>
        </w:tc>
      </w:tr>
      <w:tr w:rsidR="00F41CA1" w:rsidRPr="00D563D1" w14:paraId="01CBE50A" w14:textId="77777777" w:rsidTr="00A113EB">
        <w:tc>
          <w:tcPr>
            <w:tcW w:w="234" w:type="dxa"/>
            <w:tcBorders>
              <w:left w:val="single" w:sz="4" w:space="0" w:color="auto"/>
            </w:tcBorders>
          </w:tcPr>
          <w:p w14:paraId="45FF5046" w14:textId="77777777" w:rsidR="00F41CA1" w:rsidRPr="00D563D1" w:rsidRDefault="00F41CA1" w:rsidP="00EF20B4">
            <w:pPr>
              <w:spacing w:after="0"/>
              <w:jc w:val="both"/>
            </w:pPr>
          </w:p>
        </w:tc>
        <w:tc>
          <w:tcPr>
            <w:tcW w:w="3655" w:type="dxa"/>
          </w:tcPr>
          <w:p w14:paraId="6EB777FA" w14:textId="77777777" w:rsidR="00F41CA1" w:rsidRPr="00D563D1" w:rsidRDefault="00F41CA1" w:rsidP="00EF20B4">
            <w:pPr>
              <w:spacing w:after="0"/>
              <w:jc w:val="both"/>
              <w:rPr>
                <w:rFonts w:eastAsia="SimSun"/>
                <w:b/>
              </w:rPr>
            </w:pPr>
            <w:r w:rsidRPr="00D563D1">
              <w:t>Semi-Expendable Office Equipment</w:t>
            </w:r>
          </w:p>
        </w:tc>
        <w:tc>
          <w:tcPr>
            <w:tcW w:w="1961" w:type="dxa"/>
          </w:tcPr>
          <w:p w14:paraId="0F8296E7" w14:textId="77777777" w:rsidR="00F41CA1" w:rsidRPr="00D563D1" w:rsidRDefault="00F41CA1" w:rsidP="00EF20B4">
            <w:pPr>
              <w:spacing w:after="0"/>
              <w:jc w:val="both"/>
              <w:rPr>
                <w:rFonts w:eastAsia="SimSun"/>
                <w:b/>
              </w:rPr>
            </w:pPr>
          </w:p>
        </w:tc>
        <w:tc>
          <w:tcPr>
            <w:tcW w:w="1800" w:type="dxa"/>
            <w:tcBorders>
              <w:right w:val="single" w:sz="4" w:space="0" w:color="auto"/>
            </w:tcBorders>
          </w:tcPr>
          <w:p w14:paraId="1FE3D0BF" w14:textId="77777777" w:rsidR="00F41CA1" w:rsidRPr="00D563D1" w:rsidRDefault="00F41CA1" w:rsidP="00EF20B4">
            <w:pPr>
              <w:spacing w:after="0"/>
              <w:jc w:val="right"/>
              <w:rPr>
                <w:rFonts w:eastAsia="SimSun"/>
                <w:b/>
              </w:rPr>
            </w:pPr>
            <w:r w:rsidRPr="00D563D1">
              <w:t xml:space="preserve"> 136,112.99 </w:t>
            </w:r>
          </w:p>
        </w:tc>
      </w:tr>
      <w:tr w:rsidR="00F41CA1" w:rsidRPr="00D563D1" w14:paraId="7529F722" w14:textId="77777777" w:rsidTr="00A113EB">
        <w:tc>
          <w:tcPr>
            <w:tcW w:w="234" w:type="dxa"/>
            <w:tcBorders>
              <w:left w:val="single" w:sz="4" w:space="0" w:color="auto"/>
            </w:tcBorders>
          </w:tcPr>
          <w:p w14:paraId="061E6636" w14:textId="77777777" w:rsidR="00F41CA1" w:rsidRPr="00D563D1" w:rsidRDefault="00F41CA1" w:rsidP="00EF20B4">
            <w:pPr>
              <w:spacing w:after="0"/>
              <w:jc w:val="both"/>
            </w:pPr>
          </w:p>
        </w:tc>
        <w:tc>
          <w:tcPr>
            <w:tcW w:w="3655" w:type="dxa"/>
          </w:tcPr>
          <w:p w14:paraId="5743D439" w14:textId="77777777" w:rsidR="00F41CA1" w:rsidRPr="00D563D1" w:rsidRDefault="00F41CA1" w:rsidP="00EF20B4">
            <w:pPr>
              <w:spacing w:after="0"/>
              <w:jc w:val="both"/>
              <w:rPr>
                <w:rFonts w:eastAsia="SimSun"/>
                <w:b/>
              </w:rPr>
            </w:pPr>
            <w:r w:rsidRPr="00D563D1">
              <w:t>Semi-Expendable Disaster Response and Rescue Equipment</w:t>
            </w:r>
          </w:p>
        </w:tc>
        <w:tc>
          <w:tcPr>
            <w:tcW w:w="1961" w:type="dxa"/>
          </w:tcPr>
          <w:p w14:paraId="60317ECA" w14:textId="77777777" w:rsidR="00F41CA1" w:rsidRPr="00D563D1" w:rsidRDefault="00F41CA1" w:rsidP="00EF20B4">
            <w:pPr>
              <w:spacing w:after="0"/>
              <w:jc w:val="both"/>
              <w:rPr>
                <w:rFonts w:eastAsia="SimSun"/>
                <w:b/>
              </w:rPr>
            </w:pPr>
          </w:p>
        </w:tc>
        <w:tc>
          <w:tcPr>
            <w:tcW w:w="1800" w:type="dxa"/>
            <w:tcBorders>
              <w:right w:val="single" w:sz="4" w:space="0" w:color="auto"/>
            </w:tcBorders>
          </w:tcPr>
          <w:p w14:paraId="65D9F21C" w14:textId="77777777" w:rsidR="00F41CA1" w:rsidRPr="00D563D1" w:rsidRDefault="00F41CA1" w:rsidP="00EF20B4">
            <w:pPr>
              <w:spacing w:after="0"/>
              <w:jc w:val="right"/>
              <w:rPr>
                <w:rFonts w:eastAsia="SimSun"/>
                <w:b/>
              </w:rPr>
            </w:pPr>
            <w:r w:rsidRPr="00D563D1">
              <w:t xml:space="preserve"> 105,000.00 </w:t>
            </w:r>
          </w:p>
        </w:tc>
      </w:tr>
      <w:tr w:rsidR="00F41CA1" w:rsidRPr="00D563D1" w14:paraId="60332595" w14:textId="77777777" w:rsidTr="00A113EB">
        <w:tc>
          <w:tcPr>
            <w:tcW w:w="234" w:type="dxa"/>
            <w:tcBorders>
              <w:left w:val="single" w:sz="4" w:space="0" w:color="auto"/>
            </w:tcBorders>
          </w:tcPr>
          <w:p w14:paraId="65FAC0D2" w14:textId="77777777" w:rsidR="00F41CA1" w:rsidRPr="00D563D1" w:rsidRDefault="00F41CA1" w:rsidP="00EF20B4">
            <w:pPr>
              <w:spacing w:after="0"/>
              <w:jc w:val="both"/>
            </w:pPr>
          </w:p>
        </w:tc>
        <w:tc>
          <w:tcPr>
            <w:tcW w:w="3655" w:type="dxa"/>
          </w:tcPr>
          <w:p w14:paraId="5FC420AA" w14:textId="77777777" w:rsidR="00F41CA1" w:rsidRPr="00D563D1" w:rsidRDefault="00F41CA1" w:rsidP="00EF20B4">
            <w:pPr>
              <w:spacing w:after="0"/>
              <w:jc w:val="both"/>
              <w:rPr>
                <w:rFonts w:eastAsia="SimSun"/>
                <w:b/>
              </w:rPr>
            </w:pPr>
            <w:r w:rsidRPr="00D563D1">
              <w:t>Semi-Expendable Medical, Dental and Laboratory Equipment</w:t>
            </w:r>
          </w:p>
        </w:tc>
        <w:tc>
          <w:tcPr>
            <w:tcW w:w="1961" w:type="dxa"/>
          </w:tcPr>
          <w:p w14:paraId="0225F493" w14:textId="77777777" w:rsidR="00F41CA1" w:rsidRPr="00D563D1" w:rsidRDefault="00F41CA1" w:rsidP="00EF20B4">
            <w:pPr>
              <w:spacing w:after="0"/>
              <w:jc w:val="both"/>
              <w:rPr>
                <w:rFonts w:eastAsia="SimSun"/>
                <w:b/>
              </w:rPr>
            </w:pPr>
          </w:p>
        </w:tc>
        <w:tc>
          <w:tcPr>
            <w:tcW w:w="1800" w:type="dxa"/>
            <w:tcBorders>
              <w:right w:val="single" w:sz="4" w:space="0" w:color="auto"/>
            </w:tcBorders>
          </w:tcPr>
          <w:p w14:paraId="05246494" w14:textId="77777777" w:rsidR="00F41CA1" w:rsidRPr="00D563D1" w:rsidRDefault="00F41CA1" w:rsidP="00EF20B4">
            <w:pPr>
              <w:spacing w:after="0"/>
              <w:jc w:val="right"/>
              <w:rPr>
                <w:rFonts w:eastAsia="SimSun"/>
                <w:b/>
              </w:rPr>
            </w:pPr>
            <w:r w:rsidRPr="00D563D1">
              <w:t xml:space="preserve"> 222,086.69 </w:t>
            </w:r>
          </w:p>
        </w:tc>
      </w:tr>
      <w:tr w:rsidR="00F41CA1" w:rsidRPr="00D563D1" w14:paraId="7B56B53E" w14:textId="77777777" w:rsidTr="00A113EB">
        <w:tc>
          <w:tcPr>
            <w:tcW w:w="234" w:type="dxa"/>
            <w:tcBorders>
              <w:left w:val="single" w:sz="4" w:space="0" w:color="auto"/>
            </w:tcBorders>
          </w:tcPr>
          <w:p w14:paraId="2535AF38" w14:textId="77777777" w:rsidR="00F41CA1" w:rsidRPr="00D563D1" w:rsidRDefault="00F41CA1" w:rsidP="00EF20B4">
            <w:pPr>
              <w:spacing w:after="0"/>
              <w:jc w:val="both"/>
            </w:pPr>
          </w:p>
        </w:tc>
        <w:tc>
          <w:tcPr>
            <w:tcW w:w="3655" w:type="dxa"/>
          </w:tcPr>
          <w:p w14:paraId="178FC9B1" w14:textId="77777777" w:rsidR="00F41CA1" w:rsidRPr="00D563D1" w:rsidRDefault="00F41CA1" w:rsidP="00EF20B4">
            <w:pPr>
              <w:spacing w:after="0"/>
              <w:jc w:val="both"/>
              <w:rPr>
                <w:rFonts w:eastAsia="SimSun"/>
                <w:b/>
              </w:rPr>
            </w:pPr>
            <w:r w:rsidRPr="00D563D1">
              <w:t>Semi-Expendable Other Machinery and Equipment</w:t>
            </w:r>
          </w:p>
        </w:tc>
        <w:tc>
          <w:tcPr>
            <w:tcW w:w="1961" w:type="dxa"/>
          </w:tcPr>
          <w:p w14:paraId="023956AF" w14:textId="77777777" w:rsidR="00F41CA1" w:rsidRPr="00D563D1" w:rsidRDefault="00F41CA1" w:rsidP="00EF20B4">
            <w:pPr>
              <w:spacing w:after="0"/>
              <w:jc w:val="both"/>
              <w:rPr>
                <w:rFonts w:eastAsia="SimSun"/>
                <w:b/>
              </w:rPr>
            </w:pPr>
          </w:p>
        </w:tc>
        <w:tc>
          <w:tcPr>
            <w:tcW w:w="1800" w:type="dxa"/>
            <w:tcBorders>
              <w:right w:val="single" w:sz="4" w:space="0" w:color="auto"/>
            </w:tcBorders>
          </w:tcPr>
          <w:p w14:paraId="6CBF20B5" w14:textId="77777777" w:rsidR="00F41CA1" w:rsidRPr="00D563D1" w:rsidRDefault="00F41CA1" w:rsidP="00EF20B4">
            <w:pPr>
              <w:spacing w:after="0"/>
              <w:jc w:val="right"/>
              <w:rPr>
                <w:rFonts w:eastAsia="SimSun"/>
                <w:b/>
              </w:rPr>
            </w:pPr>
            <w:r w:rsidRPr="00D563D1">
              <w:t xml:space="preserve"> 121,474.00 </w:t>
            </w:r>
          </w:p>
        </w:tc>
      </w:tr>
      <w:tr w:rsidR="00F41CA1" w:rsidRPr="00D563D1" w14:paraId="7AD9A50D" w14:textId="77777777" w:rsidTr="00A113EB">
        <w:tc>
          <w:tcPr>
            <w:tcW w:w="234" w:type="dxa"/>
            <w:tcBorders>
              <w:left w:val="single" w:sz="4" w:space="0" w:color="auto"/>
              <w:bottom w:val="single" w:sz="4" w:space="0" w:color="auto"/>
            </w:tcBorders>
          </w:tcPr>
          <w:p w14:paraId="4873F53F" w14:textId="77777777" w:rsidR="00F41CA1" w:rsidRPr="00D563D1" w:rsidRDefault="00F41CA1" w:rsidP="00EF20B4">
            <w:pPr>
              <w:spacing w:after="0"/>
              <w:jc w:val="both"/>
            </w:pPr>
          </w:p>
        </w:tc>
        <w:tc>
          <w:tcPr>
            <w:tcW w:w="3655" w:type="dxa"/>
            <w:tcBorders>
              <w:bottom w:val="single" w:sz="4" w:space="0" w:color="auto"/>
            </w:tcBorders>
          </w:tcPr>
          <w:p w14:paraId="2394571E" w14:textId="77777777" w:rsidR="00F41CA1" w:rsidRPr="00D563D1" w:rsidRDefault="00F41CA1" w:rsidP="00EF20B4">
            <w:pPr>
              <w:spacing w:after="0"/>
              <w:jc w:val="both"/>
              <w:rPr>
                <w:rFonts w:eastAsia="SimSun"/>
                <w:b/>
              </w:rPr>
            </w:pPr>
            <w:r w:rsidRPr="00D563D1">
              <w:t>Semi-Expendable Furniture and Fixtures</w:t>
            </w:r>
          </w:p>
        </w:tc>
        <w:tc>
          <w:tcPr>
            <w:tcW w:w="1961" w:type="dxa"/>
            <w:tcBorders>
              <w:bottom w:val="single" w:sz="4" w:space="0" w:color="auto"/>
            </w:tcBorders>
          </w:tcPr>
          <w:p w14:paraId="0CDEDC97" w14:textId="77777777" w:rsidR="00F41CA1" w:rsidRPr="00D563D1" w:rsidRDefault="00F41CA1" w:rsidP="00EF20B4">
            <w:pPr>
              <w:spacing w:after="0"/>
              <w:jc w:val="both"/>
              <w:rPr>
                <w:rFonts w:eastAsia="SimSun"/>
                <w:b/>
              </w:rPr>
            </w:pPr>
          </w:p>
        </w:tc>
        <w:tc>
          <w:tcPr>
            <w:tcW w:w="1800" w:type="dxa"/>
            <w:tcBorders>
              <w:bottom w:val="single" w:sz="4" w:space="0" w:color="auto"/>
              <w:right w:val="single" w:sz="4" w:space="0" w:color="auto"/>
            </w:tcBorders>
          </w:tcPr>
          <w:p w14:paraId="5CC1334B" w14:textId="77777777" w:rsidR="00F41CA1" w:rsidRPr="00D563D1" w:rsidRDefault="00F41CA1" w:rsidP="00EF20B4">
            <w:pPr>
              <w:spacing w:after="0"/>
              <w:jc w:val="right"/>
              <w:rPr>
                <w:rFonts w:eastAsia="SimSun"/>
                <w:b/>
              </w:rPr>
            </w:pPr>
            <w:r w:rsidRPr="00D563D1">
              <w:t xml:space="preserve"> 49,000.00 </w:t>
            </w:r>
          </w:p>
        </w:tc>
      </w:tr>
      <w:tr w:rsidR="00F41CA1" w:rsidRPr="0033487E" w14:paraId="6466620D" w14:textId="77777777" w:rsidTr="00A113EB">
        <w:tc>
          <w:tcPr>
            <w:tcW w:w="7650" w:type="dxa"/>
            <w:gridSpan w:val="4"/>
            <w:tcBorders>
              <w:top w:val="single" w:sz="4" w:space="0" w:color="auto"/>
              <w:left w:val="single" w:sz="4" w:space="0" w:color="auto"/>
              <w:bottom w:val="single" w:sz="4" w:space="0" w:color="auto"/>
              <w:right w:val="single" w:sz="4" w:space="0" w:color="auto"/>
            </w:tcBorders>
          </w:tcPr>
          <w:p w14:paraId="0A9DD7A4" w14:textId="77777777" w:rsidR="00F41CA1" w:rsidRPr="0033487E" w:rsidRDefault="00F41CA1" w:rsidP="00EF20B4">
            <w:pPr>
              <w:spacing w:after="0"/>
              <w:jc w:val="both"/>
              <w:rPr>
                <w:rFonts w:eastAsia="SimSun"/>
                <w:bCs/>
                <w:i/>
                <w:iCs/>
              </w:rPr>
            </w:pPr>
            <w:r w:rsidRPr="00A113EB">
              <w:rPr>
                <w:rFonts w:eastAsia="SimSun"/>
                <w:bCs/>
                <w:i/>
                <w:iCs/>
                <w:sz w:val="18"/>
                <w:szCs w:val="18"/>
              </w:rPr>
              <w:t>For Tangible items below 50,000.00 acquired and issued in CY 2024: To record issuance of Semi-Expendable Properties to end-user</w:t>
            </w:r>
          </w:p>
        </w:tc>
      </w:tr>
    </w:tbl>
    <w:p w14:paraId="46CC84C2" w14:textId="77777777" w:rsidR="00F41CA1" w:rsidRDefault="00F41CA1" w:rsidP="00F41CA1">
      <w:pPr>
        <w:spacing w:after="0" w:line="240" w:lineRule="auto"/>
        <w:jc w:val="both"/>
        <w:rPr>
          <w:rFonts w:ascii="Times New Roman" w:hAnsi="Times New Roman" w:cs="Times New Roman"/>
          <w:color w:val="000000"/>
          <w:sz w:val="24"/>
          <w:szCs w:val="24"/>
          <w:highlight w:val="yellow"/>
          <w:lang w:eastAsia="en-PH"/>
        </w:rPr>
      </w:pPr>
    </w:p>
    <w:p w14:paraId="47F961DA" w14:textId="77777777" w:rsidR="000D02AC" w:rsidRDefault="000D02AC" w:rsidP="00F41CA1">
      <w:pPr>
        <w:spacing w:after="0" w:line="240" w:lineRule="auto"/>
        <w:jc w:val="both"/>
        <w:rPr>
          <w:rFonts w:ascii="Times New Roman" w:hAnsi="Times New Roman" w:cs="Times New Roman"/>
          <w:color w:val="000000"/>
          <w:sz w:val="24"/>
          <w:szCs w:val="24"/>
          <w:highlight w:val="yellow"/>
          <w:lang w:eastAsia="en-PH"/>
        </w:rPr>
      </w:pPr>
    </w:p>
    <w:tbl>
      <w:tblPr>
        <w:tblStyle w:val="TableGrid"/>
        <w:tblW w:w="7650" w:type="dxa"/>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3632"/>
        <w:gridCol w:w="1983"/>
        <w:gridCol w:w="1798"/>
      </w:tblGrid>
      <w:tr w:rsidR="00F41CA1" w:rsidRPr="00FE6F10" w14:paraId="33AB03F7" w14:textId="77777777" w:rsidTr="00EF20B4">
        <w:tc>
          <w:tcPr>
            <w:tcW w:w="3869" w:type="dxa"/>
            <w:gridSpan w:val="2"/>
            <w:tcBorders>
              <w:top w:val="single" w:sz="4" w:space="0" w:color="auto"/>
              <w:left w:val="single" w:sz="4" w:space="0" w:color="auto"/>
            </w:tcBorders>
            <w:shd w:val="clear" w:color="auto" w:fill="BFBFBF" w:themeFill="background1" w:themeFillShade="BF"/>
          </w:tcPr>
          <w:p w14:paraId="2F0DDFDE" w14:textId="77777777" w:rsidR="00F41CA1" w:rsidRDefault="00F41CA1" w:rsidP="00EF20B4">
            <w:pPr>
              <w:spacing w:after="0"/>
              <w:jc w:val="center"/>
            </w:pPr>
            <w:r w:rsidRPr="00FE6F10">
              <w:lastRenderedPageBreak/>
              <w:t>Account</w:t>
            </w:r>
          </w:p>
        </w:tc>
        <w:tc>
          <w:tcPr>
            <w:tcW w:w="1983" w:type="dxa"/>
            <w:tcBorders>
              <w:top w:val="single" w:sz="4" w:space="0" w:color="auto"/>
            </w:tcBorders>
            <w:shd w:val="clear" w:color="auto" w:fill="BFBFBF" w:themeFill="background1" w:themeFillShade="BF"/>
          </w:tcPr>
          <w:p w14:paraId="425215E0" w14:textId="77777777" w:rsidR="00F41CA1" w:rsidRPr="00D563D1" w:rsidRDefault="00F41CA1" w:rsidP="00EF20B4">
            <w:pPr>
              <w:spacing w:after="0"/>
              <w:jc w:val="center"/>
            </w:pPr>
            <w:r w:rsidRPr="00FE6F10">
              <w:t>Debit</w:t>
            </w:r>
          </w:p>
        </w:tc>
        <w:tc>
          <w:tcPr>
            <w:tcW w:w="1798" w:type="dxa"/>
            <w:tcBorders>
              <w:top w:val="single" w:sz="4" w:space="0" w:color="auto"/>
              <w:right w:val="single" w:sz="4" w:space="0" w:color="auto"/>
            </w:tcBorders>
            <w:shd w:val="clear" w:color="auto" w:fill="BFBFBF" w:themeFill="background1" w:themeFillShade="BF"/>
          </w:tcPr>
          <w:p w14:paraId="621DFE20" w14:textId="77777777" w:rsidR="00F41CA1" w:rsidRPr="00C609B5" w:rsidRDefault="00F41CA1" w:rsidP="00EF20B4">
            <w:pPr>
              <w:spacing w:after="0"/>
              <w:jc w:val="center"/>
            </w:pPr>
            <w:r w:rsidRPr="00FE6F10">
              <w:t>Credit</w:t>
            </w:r>
          </w:p>
        </w:tc>
      </w:tr>
      <w:tr w:rsidR="00F41CA1" w:rsidRPr="00FE6F10" w14:paraId="5D6E8596" w14:textId="77777777" w:rsidTr="00EF20B4">
        <w:tc>
          <w:tcPr>
            <w:tcW w:w="3869" w:type="dxa"/>
            <w:gridSpan w:val="2"/>
            <w:tcBorders>
              <w:top w:val="single" w:sz="4" w:space="0" w:color="auto"/>
              <w:left w:val="single" w:sz="4" w:space="0" w:color="auto"/>
            </w:tcBorders>
          </w:tcPr>
          <w:p w14:paraId="42C3FB9D" w14:textId="77777777" w:rsidR="00F41CA1" w:rsidRPr="00D563D1" w:rsidRDefault="00F41CA1" w:rsidP="00EF20B4">
            <w:pPr>
              <w:spacing w:after="0"/>
              <w:jc w:val="both"/>
              <w:rPr>
                <w:rFonts w:eastAsia="SimSun"/>
                <w:b/>
              </w:rPr>
            </w:pPr>
            <w:r w:rsidRPr="00D563D1">
              <w:t>Accumulated Depreciation-ICT Equipment</w:t>
            </w:r>
          </w:p>
        </w:tc>
        <w:tc>
          <w:tcPr>
            <w:tcW w:w="1983" w:type="dxa"/>
            <w:tcBorders>
              <w:top w:val="single" w:sz="4" w:space="0" w:color="auto"/>
            </w:tcBorders>
          </w:tcPr>
          <w:p w14:paraId="73988A8D" w14:textId="77777777" w:rsidR="00F41CA1" w:rsidRPr="00C609B5" w:rsidRDefault="00F41CA1" w:rsidP="00EF20B4">
            <w:pPr>
              <w:spacing w:after="0"/>
              <w:jc w:val="right"/>
            </w:pPr>
            <w:r w:rsidRPr="00D563D1">
              <w:t xml:space="preserve"> 30,427.71 </w:t>
            </w:r>
          </w:p>
        </w:tc>
        <w:tc>
          <w:tcPr>
            <w:tcW w:w="1798" w:type="dxa"/>
            <w:tcBorders>
              <w:top w:val="single" w:sz="4" w:space="0" w:color="auto"/>
              <w:right w:val="single" w:sz="4" w:space="0" w:color="auto"/>
            </w:tcBorders>
          </w:tcPr>
          <w:p w14:paraId="3E083F3B" w14:textId="77777777" w:rsidR="00F41CA1" w:rsidRPr="00FE6F10" w:rsidRDefault="00F41CA1" w:rsidP="00EF20B4">
            <w:pPr>
              <w:spacing w:after="0"/>
              <w:jc w:val="both"/>
              <w:rPr>
                <w:rFonts w:eastAsia="SimSun"/>
                <w:b/>
              </w:rPr>
            </w:pPr>
          </w:p>
        </w:tc>
      </w:tr>
      <w:tr w:rsidR="00F41CA1" w:rsidRPr="00FE6F10" w14:paraId="0DE18166" w14:textId="77777777" w:rsidTr="00EF20B4">
        <w:tc>
          <w:tcPr>
            <w:tcW w:w="3869" w:type="dxa"/>
            <w:gridSpan w:val="2"/>
            <w:tcBorders>
              <w:left w:val="single" w:sz="4" w:space="0" w:color="auto"/>
            </w:tcBorders>
          </w:tcPr>
          <w:p w14:paraId="7407AC72" w14:textId="77777777" w:rsidR="00F41CA1" w:rsidRPr="00D563D1" w:rsidRDefault="00F41CA1" w:rsidP="00EF20B4">
            <w:pPr>
              <w:spacing w:after="0"/>
              <w:jc w:val="both"/>
            </w:pPr>
            <w:r w:rsidRPr="00D563D1">
              <w:t>Accumulated Depreciation-Office Equipment</w:t>
            </w:r>
          </w:p>
        </w:tc>
        <w:tc>
          <w:tcPr>
            <w:tcW w:w="1983" w:type="dxa"/>
          </w:tcPr>
          <w:p w14:paraId="656F9343" w14:textId="77777777" w:rsidR="00F41CA1" w:rsidRPr="00D563D1" w:rsidRDefault="00F41CA1" w:rsidP="00EF20B4">
            <w:pPr>
              <w:spacing w:after="0"/>
              <w:jc w:val="right"/>
              <w:rPr>
                <w:rFonts w:eastAsia="SimSun"/>
                <w:b/>
              </w:rPr>
            </w:pPr>
            <w:r w:rsidRPr="00D563D1">
              <w:t xml:space="preserve"> 15,517.09 </w:t>
            </w:r>
          </w:p>
        </w:tc>
        <w:tc>
          <w:tcPr>
            <w:tcW w:w="1798" w:type="dxa"/>
            <w:tcBorders>
              <w:right w:val="single" w:sz="4" w:space="0" w:color="auto"/>
            </w:tcBorders>
          </w:tcPr>
          <w:p w14:paraId="0471694E" w14:textId="77777777" w:rsidR="00F41CA1" w:rsidRPr="00FE6F10" w:rsidRDefault="00F41CA1" w:rsidP="00EF20B4">
            <w:pPr>
              <w:spacing w:after="0"/>
              <w:jc w:val="both"/>
              <w:rPr>
                <w:rFonts w:eastAsia="SimSun"/>
                <w:b/>
              </w:rPr>
            </w:pPr>
          </w:p>
        </w:tc>
      </w:tr>
      <w:tr w:rsidR="00F41CA1" w:rsidRPr="00FE6F10" w14:paraId="254D66FB" w14:textId="77777777" w:rsidTr="00EF20B4">
        <w:tc>
          <w:tcPr>
            <w:tcW w:w="3869" w:type="dxa"/>
            <w:gridSpan w:val="2"/>
            <w:tcBorders>
              <w:left w:val="single" w:sz="4" w:space="0" w:color="auto"/>
            </w:tcBorders>
          </w:tcPr>
          <w:p w14:paraId="1F2DD20A" w14:textId="77777777" w:rsidR="00F41CA1" w:rsidRPr="00D563D1" w:rsidRDefault="00F41CA1" w:rsidP="00EF20B4">
            <w:pPr>
              <w:spacing w:after="0"/>
              <w:jc w:val="both"/>
              <w:rPr>
                <w:rFonts w:eastAsia="SimSun"/>
                <w:b/>
              </w:rPr>
            </w:pPr>
            <w:r w:rsidRPr="00D563D1">
              <w:t>Accumulated Depreciation-Communication Equipment</w:t>
            </w:r>
          </w:p>
        </w:tc>
        <w:tc>
          <w:tcPr>
            <w:tcW w:w="1983" w:type="dxa"/>
          </w:tcPr>
          <w:p w14:paraId="3BDF9503" w14:textId="77777777" w:rsidR="00F41CA1" w:rsidRPr="00D563D1" w:rsidRDefault="00F41CA1" w:rsidP="00EF20B4">
            <w:pPr>
              <w:spacing w:after="0"/>
              <w:jc w:val="right"/>
              <w:rPr>
                <w:rFonts w:eastAsia="SimSun"/>
                <w:b/>
              </w:rPr>
            </w:pPr>
            <w:r w:rsidRPr="00D563D1">
              <w:t xml:space="preserve"> 1,923.75 </w:t>
            </w:r>
          </w:p>
        </w:tc>
        <w:tc>
          <w:tcPr>
            <w:tcW w:w="1798" w:type="dxa"/>
            <w:tcBorders>
              <w:right w:val="single" w:sz="4" w:space="0" w:color="auto"/>
            </w:tcBorders>
          </w:tcPr>
          <w:p w14:paraId="0B646398" w14:textId="77777777" w:rsidR="00F41CA1" w:rsidRPr="00FE6F10" w:rsidRDefault="00F41CA1" w:rsidP="00EF20B4">
            <w:pPr>
              <w:spacing w:after="0"/>
              <w:jc w:val="both"/>
              <w:rPr>
                <w:rFonts w:eastAsia="SimSun"/>
                <w:b/>
              </w:rPr>
            </w:pPr>
          </w:p>
        </w:tc>
      </w:tr>
      <w:tr w:rsidR="00F41CA1" w:rsidRPr="00FE6F10" w14:paraId="48B47141" w14:textId="77777777" w:rsidTr="00EF20B4">
        <w:tc>
          <w:tcPr>
            <w:tcW w:w="3869" w:type="dxa"/>
            <w:gridSpan w:val="2"/>
            <w:tcBorders>
              <w:left w:val="single" w:sz="4" w:space="0" w:color="auto"/>
            </w:tcBorders>
          </w:tcPr>
          <w:p w14:paraId="25747DD5" w14:textId="59A8C844" w:rsidR="00F41CA1" w:rsidRPr="00D563D1" w:rsidRDefault="00F41CA1" w:rsidP="00EF20B4">
            <w:pPr>
              <w:spacing w:after="0"/>
              <w:jc w:val="both"/>
              <w:rPr>
                <w:rFonts w:eastAsia="SimSun"/>
                <w:b/>
              </w:rPr>
            </w:pPr>
            <w:r w:rsidRPr="00D563D1">
              <w:t xml:space="preserve">Accumulated Depreciation-Disaster </w:t>
            </w:r>
            <w:r w:rsidR="003F24BE">
              <w:t>and</w:t>
            </w:r>
            <w:r w:rsidRPr="00D563D1">
              <w:t xml:space="preserve"> Rescue Equipment</w:t>
            </w:r>
          </w:p>
        </w:tc>
        <w:tc>
          <w:tcPr>
            <w:tcW w:w="1983" w:type="dxa"/>
          </w:tcPr>
          <w:p w14:paraId="010C1545" w14:textId="77777777" w:rsidR="00F41CA1" w:rsidRPr="00D563D1" w:rsidRDefault="00F41CA1" w:rsidP="00EF20B4">
            <w:pPr>
              <w:spacing w:after="0"/>
              <w:jc w:val="right"/>
              <w:rPr>
                <w:rFonts w:eastAsia="SimSun"/>
                <w:b/>
              </w:rPr>
            </w:pPr>
            <w:r w:rsidRPr="00D563D1">
              <w:t xml:space="preserve"> 1,662.50 </w:t>
            </w:r>
          </w:p>
        </w:tc>
        <w:tc>
          <w:tcPr>
            <w:tcW w:w="1798" w:type="dxa"/>
            <w:tcBorders>
              <w:right w:val="single" w:sz="4" w:space="0" w:color="auto"/>
            </w:tcBorders>
          </w:tcPr>
          <w:p w14:paraId="4798B715" w14:textId="77777777" w:rsidR="00F41CA1" w:rsidRPr="00FE6F10" w:rsidRDefault="00F41CA1" w:rsidP="00EF20B4">
            <w:pPr>
              <w:spacing w:after="0"/>
              <w:jc w:val="both"/>
              <w:rPr>
                <w:rFonts w:eastAsia="SimSun"/>
                <w:b/>
              </w:rPr>
            </w:pPr>
          </w:p>
        </w:tc>
      </w:tr>
      <w:tr w:rsidR="00F41CA1" w:rsidRPr="00FE6F10" w14:paraId="2D47074E" w14:textId="77777777" w:rsidTr="00EF20B4">
        <w:tc>
          <w:tcPr>
            <w:tcW w:w="3869" w:type="dxa"/>
            <w:gridSpan w:val="2"/>
            <w:tcBorders>
              <w:left w:val="single" w:sz="4" w:space="0" w:color="auto"/>
            </w:tcBorders>
          </w:tcPr>
          <w:p w14:paraId="4D699AA3" w14:textId="77777777" w:rsidR="00F41CA1" w:rsidRPr="00D563D1" w:rsidRDefault="00F41CA1" w:rsidP="00EF20B4">
            <w:pPr>
              <w:spacing w:after="0"/>
              <w:jc w:val="both"/>
              <w:rPr>
                <w:rFonts w:eastAsia="SimSun"/>
                <w:b/>
              </w:rPr>
            </w:pPr>
            <w:r w:rsidRPr="00D563D1">
              <w:t>Accumulated Depreciation-Medical Equipment</w:t>
            </w:r>
          </w:p>
        </w:tc>
        <w:tc>
          <w:tcPr>
            <w:tcW w:w="1983" w:type="dxa"/>
          </w:tcPr>
          <w:p w14:paraId="675E38C1" w14:textId="77777777" w:rsidR="00F41CA1" w:rsidRPr="00D563D1" w:rsidRDefault="00F41CA1" w:rsidP="00EF20B4">
            <w:pPr>
              <w:spacing w:after="0"/>
              <w:jc w:val="right"/>
              <w:rPr>
                <w:rFonts w:eastAsia="SimSun"/>
                <w:b/>
              </w:rPr>
            </w:pPr>
            <w:r w:rsidRPr="00D563D1">
              <w:t xml:space="preserve"> 19,340.05 </w:t>
            </w:r>
          </w:p>
        </w:tc>
        <w:tc>
          <w:tcPr>
            <w:tcW w:w="1798" w:type="dxa"/>
            <w:tcBorders>
              <w:right w:val="single" w:sz="4" w:space="0" w:color="auto"/>
            </w:tcBorders>
          </w:tcPr>
          <w:p w14:paraId="24B42047" w14:textId="77777777" w:rsidR="00F41CA1" w:rsidRPr="00FE6F10" w:rsidRDefault="00F41CA1" w:rsidP="00EF20B4">
            <w:pPr>
              <w:spacing w:after="0"/>
              <w:jc w:val="both"/>
              <w:rPr>
                <w:rFonts w:eastAsia="SimSun"/>
                <w:b/>
              </w:rPr>
            </w:pPr>
          </w:p>
        </w:tc>
      </w:tr>
      <w:tr w:rsidR="00F41CA1" w:rsidRPr="00FE6F10" w14:paraId="3254F9FF" w14:textId="77777777" w:rsidTr="00EF20B4">
        <w:tc>
          <w:tcPr>
            <w:tcW w:w="3869" w:type="dxa"/>
            <w:gridSpan w:val="2"/>
            <w:tcBorders>
              <w:left w:val="single" w:sz="4" w:space="0" w:color="auto"/>
            </w:tcBorders>
          </w:tcPr>
          <w:p w14:paraId="18F00811" w14:textId="77777777" w:rsidR="00F41CA1" w:rsidRPr="00D563D1" w:rsidRDefault="00F41CA1" w:rsidP="00EF20B4">
            <w:pPr>
              <w:spacing w:after="0"/>
              <w:jc w:val="both"/>
            </w:pPr>
            <w:r w:rsidRPr="00D563D1">
              <w:t xml:space="preserve">Accumulated Depreciation-Other Machinery </w:t>
            </w:r>
            <w:proofErr w:type="gramStart"/>
            <w:r w:rsidRPr="00D563D1">
              <w:t>and  Equipment</w:t>
            </w:r>
            <w:proofErr w:type="gramEnd"/>
          </w:p>
        </w:tc>
        <w:tc>
          <w:tcPr>
            <w:tcW w:w="1983" w:type="dxa"/>
          </w:tcPr>
          <w:p w14:paraId="4B7227A7" w14:textId="77777777" w:rsidR="00F41CA1" w:rsidRPr="00D563D1" w:rsidRDefault="00F41CA1" w:rsidP="00EF20B4">
            <w:pPr>
              <w:spacing w:after="0"/>
              <w:jc w:val="right"/>
            </w:pPr>
            <w:r w:rsidRPr="00D563D1">
              <w:t xml:space="preserve"> 5,484.40 </w:t>
            </w:r>
          </w:p>
        </w:tc>
        <w:tc>
          <w:tcPr>
            <w:tcW w:w="1798" w:type="dxa"/>
            <w:tcBorders>
              <w:right w:val="single" w:sz="4" w:space="0" w:color="auto"/>
            </w:tcBorders>
          </w:tcPr>
          <w:p w14:paraId="75680356" w14:textId="77777777" w:rsidR="00F41CA1" w:rsidRPr="00FE6F10" w:rsidRDefault="00F41CA1" w:rsidP="00EF20B4">
            <w:pPr>
              <w:spacing w:after="0"/>
              <w:jc w:val="both"/>
              <w:rPr>
                <w:rFonts w:eastAsia="SimSun"/>
                <w:b/>
              </w:rPr>
            </w:pPr>
          </w:p>
        </w:tc>
      </w:tr>
      <w:tr w:rsidR="00F41CA1" w:rsidRPr="00FE6F10" w14:paraId="7B3FF341" w14:textId="77777777" w:rsidTr="00EF20B4">
        <w:tc>
          <w:tcPr>
            <w:tcW w:w="3869" w:type="dxa"/>
            <w:gridSpan w:val="2"/>
            <w:tcBorders>
              <w:left w:val="single" w:sz="4" w:space="0" w:color="auto"/>
            </w:tcBorders>
          </w:tcPr>
          <w:p w14:paraId="010779F1" w14:textId="77777777" w:rsidR="00F41CA1" w:rsidRPr="00D563D1" w:rsidRDefault="00F41CA1" w:rsidP="00EF20B4">
            <w:pPr>
              <w:spacing w:after="0"/>
              <w:jc w:val="both"/>
              <w:rPr>
                <w:rFonts w:eastAsia="SimSun"/>
                <w:b/>
              </w:rPr>
            </w:pPr>
            <w:r w:rsidRPr="00D563D1">
              <w:t>Accumulated Depreciation-Furniture and Fixtures</w:t>
            </w:r>
          </w:p>
        </w:tc>
        <w:tc>
          <w:tcPr>
            <w:tcW w:w="1983" w:type="dxa"/>
          </w:tcPr>
          <w:p w14:paraId="16DDBEE9" w14:textId="77777777" w:rsidR="00F41CA1" w:rsidRPr="00D563D1" w:rsidRDefault="00F41CA1" w:rsidP="00EF20B4">
            <w:pPr>
              <w:spacing w:after="0"/>
              <w:jc w:val="right"/>
              <w:rPr>
                <w:rFonts w:eastAsia="SimSun"/>
                <w:b/>
              </w:rPr>
            </w:pPr>
            <w:r w:rsidRPr="00D563D1">
              <w:t xml:space="preserve"> 3,879.17 </w:t>
            </w:r>
          </w:p>
        </w:tc>
        <w:tc>
          <w:tcPr>
            <w:tcW w:w="1798" w:type="dxa"/>
            <w:tcBorders>
              <w:right w:val="single" w:sz="4" w:space="0" w:color="auto"/>
            </w:tcBorders>
          </w:tcPr>
          <w:p w14:paraId="53F1B880" w14:textId="77777777" w:rsidR="00F41CA1" w:rsidRPr="00FE6F10" w:rsidRDefault="00F41CA1" w:rsidP="00EF20B4">
            <w:pPr>
              <w:spacing w:after="0"/>
              <w:jc w:val="both"/>
              <w:rPr>
                <w:rFonts w:eastAsia="SimSun"/>
                <w:b/>
              </w:rPr>
            </w:pPr>
          </w:p>
        </w:tc>
      </w:tr>
      <w:tr w:rsidR="00F41CA1" w:rsidRPr="00D563D1" w14:paraId="57ED1BD0" w14:textId="77777777" w:rsidTr="00EF20B4">
        <w:tc>
          <w:tcPr>
            <w:tcW w:w="237" w:type="dxa"/>
            <w:tcBorders>
              <w:left w:val="single" w:sz="4" w:space="0" w:color="auto"/>
            </w:tcBorders>
          </w:tcPr>
          <w:p w14:paraId="5F640A95" w14:textId="77777777" w:rsidR="00F41CA1" w:rsidRPr="00FE6F10" w:rsidRDefault="00F41CA1" w:rsidP="00EF20B4">
            <w:pPr>
              <w:spacing w:after="0"/>
              <w:jc w:val="both"/>
            </w:pPr>
          </w:p>
        </w:tc>
        <w:tc>
          <w:tcPr>
            <w:tcW w:w="3632" w:type="dxa"/>
          </w:tcPr>
          <w:p w14:paraId="1BF6EDA4" w14:textId="77777777" w:rsidR="00F41CA1" w:rsidRPr="00D563D1" w:rsidRDefault="00F41CA1" w:rsidP="00EF20B4">
            <w:pPr>
              <w:spacing w:after="0"/>
              <w:jc w:val="both"/>
              <w:rPr>
                <w:rFonts w:eastAsia="SimSun"/>
                <w:b/>
              </w:rPr>
            </w:pPr>
            <w:r w:rsidRPr="00D563D1">
              <w:t>Depreciation Expense - ICT Equipment</w:t>
            </w:r>
          </w:p>
        </w:tc>
        <w:tc>
          <w:tcPr>
            <w:tcW w:w="1983" w:type="dxa"/>
          </w:tcPr>
          <w:p w14:paraId="6B077B8D" w14:textId="77777777" w:rsidR="00F41CA1" w:rsidRPr="00D563D1" w:rsidRDefault="00F41CA1" w:rsidP="00EF20B4">
            <w:pPr>
              <w:spacing w:after="0"/>
              <w:jc w:val="both"/>
              <w:rPr>
                <w:rFonts w:eastAsia="SimSun"/>
                <w:b/>
              </w:rPr>
            </w:pPr>
          </w:p>
        </w:tc>
        <w:tc>
          <w:tcPr>
            <w:tcW w:w="1798" w:type="dxa"/>
            <w:tcBorders>
              <w:right w:val="single" w:sz="4" w:space="0" w:color="auto"/>
            </w:tcBorders>
          </w:tcPr>
          <w:p w14:paraId="191BBB4C" w14:textId="77777777" w:rsidR="00F41CA1" w:rsidRPr="00D563D1" w:rsidRDefault="00F41CA1" w:rsidP="00EF20B4">
            <w:pPr>
              <w:spacing w:after="0"/>
              <w:jc w:val="right"/>
              <w:rPr>
                <w:rFonts w:eastAsia="SimSun"/>
                <w:b/>
              </w:rPr>
            </w:pPr>
            <w:r w:rsidRPr="00D563D1">
              <w:t xml:space="preserve"> 30,427.71 </w:t>
            </w:r>
          </w:p>
        </w:tc>
      </w:tr>
      <w:tr w:rsidR="00F41CA1" w:rsidRPr="00D563D1" w14:paraId="110E8A3F" w14:textId="77777777" w:rsidTr="00EF20B4">
        <w:tc>
          <w:tcPr>
            <w:tcW w:w="237" w:type="dxa"/>
            <w:tcBorders>
              <w:left w:val="single" w:sz="4" w:space="0" w:color="auto"/>
            </w:tcBorders>
          </w:tcPr>
          <w:p w14:paraId="3E50E629" w14:textId="77777777" w:rsidR="00F41CA1" w:rsidRPr="00FE6F10" w:rsidRDefault="00F41CA1" w:rsidP="00EF20B4">
            <w:pPr>
              <w:spacing w:after="0"/>
              <w:jc w:val="both"/>
            </w:pPr>
          </w:p>
        </w:tc>
        <w:tc>
          <w:tcPr>
            <w:tcW w:w="3632" w:type="dxa"/>
          </w:tcPr>
          <w:p w14:paraId="409A8671" w14:textId="77777777" w:rsidR="00F41CA1" w:rsidRPr="00D563D1" w:rsidRDefault="00F41CA1" w:rsidP="00EF20B4">
            <w:pPr>
              <w:spacing w:after="0"/>
              <w:jc w:val="both"/>
              <w:rPr>
                <w:rFonts w:eastAsia="SimSun"/>
                <w:b/>
              </w:rPr>
            </w:pPr>
            <w:r w:rsidRPr="00D563D1">
              <w:t>Depreciation Expense - Office Equipment</w:t>
            </w:r>
          </w:p>
        </w:tc>
        <w:tc>
          <w:tcPr>
            <w:tcW w:w="1983" w:type="dxa"/>
          </w:tcPr>
          <w:p w14:paraId="032464D6" w14:textId="77777777" w:rsidR="00F41CA1" w:rsidRPr="00D563D1" w:rsidRDefault="00F41CA1" w:rsidP="00EF20B4">
            <w:pPr>
              <w:spacing w:after="0"/>
              <w:jc w:val="both"/>
              <w:rPr>
                <w:rFonts w:eastAsia="SimSun"/>
                <w:b/>
              </w:rPr>
            </w:pPr>
          </w:p>
        </w:tc>
        <w:tc>
          <w:tcPr>
            <w:tcW w:w="1798" w:type="dxa"/>
            <w:tcBorders>
              <w:right w:val="single" w:sz="4" w:space="0" w:color="auto"/>
            </w:tcBorders>
          </w:tcPr>
          <w:p w14:paraId="263D19AB" w14:textId="77777777" w:rsidR="00F41CA1" w:rsidRPr="00D563D1" w:rsidRDefault="00F41CA1" w:rsidP="00EF20B4">
            <w:pPr>
              <w:spacing w:after="0"/>
              <w:jc w:val="right"/>
              <w:rPr>
                <w:rFonts w:eastAsia="SimSun"/>
                <w:b/>
              </w:rPr>
            </w:pPr>
            <w:r w:rsidRPr="00D563D1">
              <w:t xml:space="preserve"> 15,517.09 </w:t>
            </w:r>
          </w:p>
        </w:tc>
      </w:tr>
      <w:tr w:rsidR="00F41CA1" w:rsidRPr="00D563D1" w14:paraId="0A052FD1" w14:textId="77777777" w:rsidTr="00EF20B4">
        <w:tc>
          <w:tcPr>
            <w:tcW w:w="237" w:type="dxa"/>
            <w:tcBorders>
              <w:left w:val="single" w:sz="4" w:space="0" w:color="auto"/>
            </w:tcBorders>
          </w:tcPr>
          <w:p w14:paraId="75DA4430" w14:textId="77777777" w:rsidR="00F41CA1" w:rsidRPr="00FE6F10" w:rsidRDefault="00F41CA1" w:rsidP="00EF20B4">
            <w:pPr>
              <w:spacing w:after="0"/>
              <w:jc w:val="both"/>
            </w:pPr>
          </w:p>
        </w:tc>
        <w:tc>
          <w:tcPr>
            <w:tcW w:w="3632" w:type="dxa"/>
          </w:tcPr>
          <w:p w14:paraId="5176D335" w14:textId="77777777" w:rsidR="00F41CA1" w:rsidRPr="00D563D1" w:rsidRDefault="00F41CA1" w:rsidP="00EF20B4">
            <w:pPr>
              <w:spacing w:after="0"/>
              <w:jc w:val="both"/>
              <w:rPr>
                <w:rFonts w:eastAsia="SimSun"/>
                <w:b/>
              </w:rPr>
            </w:pPr>
            <w:r w:rsidRPr="00D563D1">
              <w:t>Depreciation Expense - Communication Equipment</w:t>
            </w:r>
          </w:p>
        </w:tc>
        <w:tc>
          <w:tcPr>
            <w:tcW w:w="1983" w:type="dxa"/>
          </w:tcPr>
          <w:p w14:paraId="56917623" w14:textId="77777777" w:rsidR="00F41CA1" w:rsidRPr="00D563D1" w:rsidRDefault="00F41CA1" w:rsidP="00EF20B4">
            <w:pPr>
              <w:spacing w:after="0"/>
              <w:jc w:val="both"/>
              <w:rPr>
                <w:rFonts w:eastAsia="SimSun"/>
                <w:b/>
              </w:rPr>
            </w:pPr>
          </w:p>
        </w:tc>
        <w:tc>
          <w:tcPr>
            <w:tcW w:w="1798" w:type="dxa"/>
            <w:tcBorders>
              <w:right w:val="single" w:sz="4" w:space="0" w:color="auto"/>
            </w:tcBorders>
          </w:tcPr>
          <w:p w14:paraId="256E0D69" w14:textId="77777777" w:rsidR="00F41CA1" w:rsidRPr="00D563D1" w:rsidRDefault="00F41CA1" w:rsidP="00EF20B4">
            <w:pPr>
              <w:spacing w:after="0"/>
              <w:jc w:val="right"/>
              <w:rPr>
                <w:rFonts w:eastAsia="SimSun"/>
                <w:b/>
              </w:rPr>
            </w:pPr>
            <w:r w:rsidRPr="00D563D1">
              <w:t xml:space="preserve"> 1,923.75 </w:t>
            </w:r>
          </w:p>
        </w:tc>
      </w:tr>
      <w:tr w:rsidR="00F41CA1" w:rsidRPr="00D563D1" w14:paraId="0F626B3A" w14:textId="77777777" w:rsidTr="00EF20B4">
        <w:tc>
          <w:tcPr>
            <w:tcW w:w="237" w:type="dxa"/>
            <w:tcBorders>
              <w:left w:val="single" w:sz="4" w:space="0" w:color="auto"/>
            </w:tcBorders>
          </w:tcPr>
          <w:p w14:paraId="04082106" w14:textId="77777777" w:rsidR="00F41CA1" w:rsidRPr="00FE6F10" w:rsidRDefault="00F41CA1" w:rsidP="00EF20B4">
            <w:pPr>
              <w:spacing w:after="0"/>
              <w:jc w:val="both"/>
            </w:pPr>
          </w:p>
        </w:tc>
        <w:tc>
          <w:tcPr>
            <w:tcW w:w="3632" w:type="dxa"/>
          </w:tcPr>
          <w:p w14:paraId="46E78A38" w14:textId="77777777" w:rsidR="00F41CA1" w:rsidRPr="00D563D1" w:rsidRDefault="00F41CA1" w:rsidP="00EF20B4">
            <w:pPr>
              <w:spacing w:after="0"/>
              <w:jc w:val="both"/>
              <w:rPr>
                <w:rFonts w:eastAsia="SimSun"/>
                <w:b/>
              </w:rPr>
            </w:pPr>
            <w:r w:rsidRPr="00D563D1">
              <w:t>Depreciation Expense - Disaster &amp; Rescue Equipment</w:t>
            </w:r>
          </w:p>
        </w:tc>
        <w:tc>
          <w:tcPr>
            <w:tcW w:w="1983" w:type="dxa"/>
          </w:tcPr>
          <w:p w14:paraId="3BAE522C" w14:textId="77777777" w:rsidR="00F41CA1" w:rsidRPr="00D563D1" w:rsidRDefault="00F41CA1" w:rsidP="00EF20B4">
            <w:pPr>
              <w:spacing w:after="0"/>
              <w:jc w:val="both"/>
              <w:rPr>
                <w:rFonts w:eastAsia="SimSun"/>
                <w:b/>
              </w:rPr>
            </w:pPr>
          </w:p>
        </w:tc>
        <w:tc>
          <w:tcPr>
            <w:tcW w:w="1798" w:type="dxa"/>
            <w:tcBorders>
              <w:right w:val="single" w:sz="4" w:space="0" w:color="auto"/>
            </w:tcBorders>
          </w:tcPr>
          <w:p w14:paraId="299334EF" w14:textId="77777777" w:rsidR="00F41CA1" w:rsidRPr="00D563D1" w:rsidRDefault="00F41CA1" w:rsidP="00EF20B4">
            <w:pPr>
              <w:spacing w:after="0"/>
              <w:jc w:val="right"/>
              <w:rPr>
                <w:rFonts w:eastAsia="SimSun"/>
                <w:b/>
              </w:rPr>
            </w:pPr>
            <w:r w:rsidRPr="00D563D1">
              <w:t xml:space="preserve"> 1,662.50 </w:t>
            </w:r>
          </w:p>
        </w:tc>
      </w:tr>
      <w:tr w:rsidR="00F41CA1" w:rsidRPr="00D563D1" w14:paraId="58F941A4" w14:textId="77777777" w:rsidTr="00EF20B4">
        <w:tc>
          <w:tcPr>
            <w:tcW w:w="237" w:type="dxa"/>
            <w:tcBorders>
              <w:left w:val="single" w:sz="4" w:space="0" w:color="auto"/>
            </w:tcBorders>
          </w:tcPr>
          <w:p w14:paraId="4DB83E9A" w14:textId="77777777" w:rsidR="00F41CA1" w:rsidRPr="00FE6F10" w:rsidRDefault="00F41CA1" w:rsidP="00EF20B4">
            <w:pPr>
              <w:spacing w:after="0"/>
              <w:jc w:val="both"/>
            </w:pPr>
          </w:p>
        </w:tc>
        <w:tc>
          <w:tcPr>
            <w:tcW w:w="3632" w:type="dxa"/>
          </w:tcPr>
          <w:p w14:paraId="30466C11" w14:textId="77777777" w:rsidR="00F41CA1" w:rsidRPr="00D563D1" w:rsidRDefault="00F41CA1" w:rsidP="00EF20B4">
            <w:pPr>
              <w:spacing w:after="0"/>
              <w:jc w:val="both"/>
              <w:rPr>
                <w:rFonts w:eastAsia="SimSun"/>
                <w:b/>
              </w:rPr>
            </w:pPr>
            <w:r w:rsidRPr="00D563D1">
              <w:t>Depreciation Expense - Medical Equipment</w:t>
            </w:r>
          </w:p>
        </w:tc>
        <w:tc>
          <w:tcPr>
            <w:tcW w:w="1983" w:type="dxa"/>
          </w:tcPr>
          <w:p w14:paraId="18ACA504" w14:textId="77777777" w:rsidR="00F41CA1" w:rsidRPr="00D563D1" w:rsidRDefault="00F41CA1" w:rsidP="00EF20B4">
            <w:pPr>
              <w:spacing w:after="0"/>
              <w:jc w:val="both"/>
              <w:rPr>
                <w:rFonts w:eastAsia="SimSun"/>
                <w:b/>
              </w:rPr>
            </w:pPr>
          </w:p>
        </w:tc>
        <w:tc>
          <w:tcPr>
            <w:tcW w:w="1798" w:type="dxa"/>
            <w:tcBorders>
              <w:right w:val="single" w:sz="4" w:space="0" w:color="auto"/>
            </w:tcBorders>
          </w:tcPr>
          <w:p w14:paraId="32433FF4" w14:textId="77777777" w:rsidR="00F41CA1" w:rsidRPr="00D563D1" w:rsidRDefault="00F41CA1" w:rsidP="00EF20B4">
            <w:pPr>
              <w:spacing w:after="0"/>
              <w:jc w:val="right"/>
              <w:rPr>
                <w:rFonts w:eastAsia="SimSun"/>
                <w:b/>
              </w:rPr>
            </w:pPr>
            <w:r w:rsidRPr="00D563D1">
              <w:t xml:space="preserve"> 19,340.05 </w:t>
            </w:r>
          </w:p>
        </w:tc>
      </w:tr>
      <w:tr w:rsidR="00F41CA1" w:rsidRPr="00D563D1" w14:paraId="74D222B2" w14:textId="77777777" w:rsidTr="00EF20B4">
        <w:tc>
          <w:tcPr>
            <w:tcW w:w="237" w:type="dxa"/>
            <w:tcBorders>
              <w:left w:val="single" w:sz="4" w:space="0" w:color="auto"/>
            </w:tcBorders>
          </w:tcPr>
          <w:p w14:paraId="6D580DC9" w14:textId="77777777" w:rsidR="00F41CA1" w:rsidRPr="00FE6F10" w:rsidRDefault="00F41CA1" w:rsidP="00EF20B4">
            <w:pPr>
              <w:spacing w:after="0"/>
              <w:jc w:val="both"/>
            </w:pPr>
          </w:p>
        </w:tc>
        <w:tc>
          <w:tcPr>
            <w:tcW w:w="3632" w:type="dxa"/>
          </w:tcPr>
          <w:p w14:paraId="6615D6B9" w14:textId="77777777" w:rsidR="00F41CA1" w:rsidRPr="00D563D1" w:rsidRDefault="00F41CA1" w:rsidP="00EF20B4">
            <w:pPr>
              <w:spacing w:after="0"/>
              <w:jc w:val="both"/>
              <w:rPr>
                <w:rFonts w:eastAsia="SimSun"/>
                <w:b/>
              </w:rPr>
            </w:pPr>
            <w:r w:rsidRPr="00D563D1">
              <w:t xml:space="preserve">Depreciation Expense - Other Machinery </w:t>
            </w:r>
            <w:proofErr w:type="gramStart"/>
            <w:r w:rsidRPr="00D563D1">
              <w:t>and  Equipment</w:t>
            </w:r>
            <w:proofErr w:type="gramEnd"/>
          </w:p>
        </w:tc>
        <w:tc>
          <w:tcPr>
            <w:tcW w:w="1983" w:type="dxa"/>
          </w:tcPr>
          <w:p w14:paraId="6EDB570A" w14:textId="77777777" w:rsidR="00F41CA1" w:rsidRPr="00D563D1" w:rsidRDefault="00F41CA1" w:rsidP="00EF20B4">
            <w:pPr>
              <w:spacing w:after="0"/>
              <w:jc w:val="both"/>
              <w:rPr>
                <w:rFonts w:eastAsia="SimSun"/>
                <w:b/>
              </w:rPr>
            </w:pPr>
          </w:p>
        </w:tc>
        <w:tc>
          <w:tcPr>
            <w:tcW w:w="1798" w:type="dxa"/>
            <w:tcBorders>
              <w:right w:val="single" w:sz="4" w:space="0" w:color="auto"/>
            </w:tcBorders>
          </w:tcPr>
          <w:p w14:paraId="6FA700AF" w14:textId="77777777" w:rsidR="00F41CA1" w:rsidRPr="00D563D1" w:rsidRDefault="00F41CA1" w:rsidP="00EF20B4">
            <w:pPr>
              <w:spacing w:after="0"/>
              <w:jc w:val="right"/>
              <w:rPr>
                <w:rFonts w:eastAsia="SimSun"/>
                <w:b/>
              </w:rPr>
            </w:pPr>
            <w:r w:rsidRPr="00D563D1">
              <w:t xml:space="preserve"> 5,484.40 </w:t>
            </w:r>
          </w:p>
        </w:tc>
      </w:tr>
      <w:tr w:rsidR="00F41CA1" w:rsidRPr="00D563D1" w14:paraId="21903EA0" w14:textId="77777777" w:rsidTr="00EF20B4">
        <w:tc>
          <w:tcPr>
            <w:tcW w:w="237" w:type="dxa"/>
            <w:tcBorders>
              <w:left w:val="single" w:sz="4" w:space="0" w:color="auto"/>
              <w:bottom w:val="single" w:sz="4" w:space="0" w:color="auto"/>
            </w:tcBorders>
          </w:tcPr>
          <w:p w14:paraId="3C8A00DF" w14:textId="77777777" w:rsidR="00F41CA1" w:rsidRPr="00FE6F10" w:rsidRDefault="00F41CA1" w:rsidP="00EF20B4">
            <w:pPr>
              <w:spacing w:after="0"/>
              <w:jc w:val="both"/>
            </w:pPr>
          </w:p>
        </w:tc>
        <w:tc>
          <w:tcPr>
            <w:tcW w:w="3632" w:type="dxa"/>
            <w:tcBorders>
              <w:bottom w:val="single" w:sz="4" w:space="0" w:color="auto"/>
            </w:tcBorders>
          </w:tcPr>
          <w:p w14:paraId="15504EBF" w14:textId="77777777" w:rsidR="00F41CA1" w:rsidRPr="00D563D1" w:rsidRDefault="00F41CA1" w:rsidP="00EF20B4">
            <w:pPr>
              <w:spacing w:after="0"/>
              <w:jc w:val="both"/>
              <w:rPr>
                <w:rFonts w:eastAsia="SimSun"/>
                <w:b/>
              </w:rPr>
            </w:pPr>
            <w:r w:rsidRPr="00D563D1">
              <w:t>Depreciation Expense - Furnitures and Fixtures</w:t>
            </w:r>
          </w:p>
        </w:tc>
        <w:tc>
          <w:tcPr>
            <w:tcW w:w="1983" w:type="dxa"/>
            <w:tcBorders>
              <w:bottom w:val="single" w:sz="4" w:space="0" w:color="auto"/>
            </w:tcBorders>
          </w:tcPr>
          <w:p w14:paraId="44E99FCC" w14:textId="77777777" w:rsidR="00F41CA1" w:rsidRPr="00D563D1" w:rsidRDefault="00F41CA1" w:rsidP="00EF20B4">
            <w:pPr>
              <w:spacing w:after="0"/>
              <w:jc w:val="both"/>
              <w:rPr>
                <w:rFonts w:eastAsia="SimSun"/>
                <w:b/>
              </w:rPr>
            </w:pPr>
          </w:p>
        </w:tc>
        <w:tc>
          <w:tcPr>
            <w:tcW w:w="1798" w:type="dxa"/>
            <w:tcBorders>
              <w:bottom w:val="single" w:sz="4" w:space="0" w:color="auto"/>
              <w:right w:val="single" w:sz="4" w:space="0" w:color="auto"/>
            </w:tcBorders>
          </w:tcPr>
          <w:p w14:paraId="51A4279B" w14:textId="77777777" w:rsidR="00F41CA1" w:rsidRPr="00D563D1" w:rsidRDefault="00F41CA1" w:rsidP="00EF20B4">
            <w:pPr>
              <w:spacing w:after="0"/>
              <w:jc w:val="right"/>
              <w:rPr>
                <w:rFonts w:eastAsia="SimSun"/>
                <w:b/>
              </w:rPr>
            </w:pPr>
            <w:r w:rsidRPr="00D563D1">
              <w:t xml:space="preserve"> 3,879.17 </w:t>
            </w:r>
          </w:p>
        </w:tc>
      </w:tr>
      <w:tr w:rsidR="00F41CA1" w:rsidRPr="0033487E" w14:paraId="06224A7B" w14:textId="77777777" w:rsidTr="00EF20B4">
        <w:tc>
          <w:tcPr>
            <w:tcW w:w="7650" w:type="dxa"/>
            <w:gridSpan w:val="4"/>
            <w:tcBorders>
              <w:top w:val="single" w:sz="4" w:space="0" w:color="auto"/>
              <w:left w:val="single" w:sz="4" w:space="0" w:color="auto"/>
              <w:bottom w:val="single" w:sz="4" w:space="0" w:color="auto"/>
              <w:right w:val="single" w:sz="4" w:space="0" w:color="auto"/>
            </w:tcBorders>
          </w:tcPr>
          <w:p w14:paraId="35BF4762" w14:textId="77777777" w:rsidR="00F41CA1" w:rsidRPr="0033487E" w:rsidRDefault="00F41CA1" w:rsidP="00EF20B4">
            <w:pPr>
              <w:spacing w:after="0"/>
              <w:jc w:val="both"/>
              <w:rPr>
                <w:rFonts w:eastAsia="SimSun"/>
                <w:bCs/>
                <w:i/>
                <w:iCs/>
              </w:rPr>
            </w:pPr>
            <w:r w:rsidRPr="00A113EB">
              <w:rPr>
                <w:rFonts w:eastAsia="SimSun"/>
                <w:bCs/>
                <w:i/>
                <w:iCs/>
                <w:sz w:val="18"/>
                <w:szCs w:val="18"/>
              </w:rPr>
              <w:t>For Tangible items below 50,000.00 acquired and issued in CY 2024: To adjust the entry made for depreciation expense and accumulated depreciation for the previously recognized PPE.</w:t>
            </w:r>
          </w:p>
        </w:tc>
      </w:tr>
    </w:tbl>
    <w:p w14:paraId="6C8FF5EC" w14:textId="77777777" w:rsidR="00F41CA1" w:rsidRDefault="00F41CA1" w:rsidP="00F41CA1">
      <w:pPr>
        <w:spacing w:after="0" w:line="240" w:lineRule="auto"/>
        <w:jc w:val="both"/>
        <w:rPr>
          <w:rFonts w:ascii="Times New Roman" w:hAnsi="Times New Roman" w:cs="Times New Roman"/>
          <w:color w:val="000000"/>
          <w:sz w:val="24"/>
          <w:szCs w:val="24"/>
          <w:highlight w:val="yellow"/>
          <w:lang w:eastAsia="en-PH"/>
        </w:rPr>
      </w:pPr>
    </w:p>
    <w:p w14:paraId="69DA4323" w14:textId="77777777" w:rsidR="00F41CA1" w:rsidRDefault="00F41CA1" w:rsidP="00F41CA1">
      <w:pPr>
        <w:spacing w:after="0"/>
        <w:ind w:left="720"/>
        <w:jc w:val="both"/>
        <w:rPr>
          <w:rFonts w:ascii="Times New Roman" w:eastAsia="SimSun" w:hAnsi="Times New Roman" w:cs="Times New Roman"/>
          <w:b/>
          <w:szCs w:val="24"/>
        </w:rPr>
      </w:pPr>
      <w:r>
        <w:rPr>
          <w:rFonts w:ascii="Times New Roman" w:eastAsia="SimSun" w:hAnsi="Times New Roman" w:cs="Times New Roman"/>
          <w:b/>
          <w:szCs w:val="24"/>
        </w:rPr>
        <w:t xml:space="preserve">     </w:t>
      </w:r>
      <w:r w:rsidRPr="00C609B5">
        <w:rPr>
          <w:rFonts w:ascii="Times New Roman" w:eastAsia="SimSun" w:hAnsi="Times New Roman" w:cs="Times New Roman"/>
          <w:b/>
          <w:szCs w:val="24"/>
        </w:rPr>
        <w:t>Special Education Fund</w:t>
      </w:r>
    </w:p>
    <w:p w14:paraId="7E41F460" w14:textId="77777777" w:rsidR="00F41CA1" w:rsidRPr="00A113EB" w:rsidRDefault="00F41CA1" w:rsidP="00F41CA1">
      <w:pPr>
        <w:spacing w:after="0"/>
        <w:ind w:left="720"/>
        <w:jc w:val="both"/>
        <w:rPr>
          <w:rFonts w:ascii="Times New Roman" w:eastAsia="SimSun" w:hAnsi="Times New Roman" w:cs="Times New Roman"/>
          <w:b/>
          <w:sz w:val="18"/>
          <w:szCs w:val="20"/>
        </w:rPr>
      </w:pPr>
    </w:p>
    <w:tbl>
      <w:tblPr>
        <w:tblStyle w:val="TableGrid"/>
        <w:tblW w:w="7646" w:type="dxa"/>
        <w:tblInd w:w="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3722"/>
        <w:gridCol w:w="13"/>
        <w:gridCol w:w="1880"/>
        <w:gridCol w:w="1795"/>
      </w:tblGrid>
      <w:tr w:rsidR="00F41CA1" w:rsidRPr="00C609B5" w14:paraId="22BC027B" w14:textId="77777777" w:rsidTr="00EF20B4">
        <w:trPr>
          <w:tblHeader/>
        </w:trPr>
        <w:tc>
          <w:tcPr>
            <w:tcW w:w="3971" w:type="dxa"/>
            <w:gridSpan w:val="3"/>
            <w:tcBorders>
              <w:top w:val="single" w:sz="4" w:space="0" w:color="auto"/>
              <w:left w:val="single" w:sz="4" w:space="0" w:color="auto"/>
              <w:bottom w:val="single" w:sz="4" w:space="0" w:color="auto"/>
            </w:tcBorders>
            <w:shd w:val="clear" w:color="auto" w:fill="A6A6A6" w:themeFill="background1" w:themeFillShade="A6"/>
          </w:tcPr>
          <w:p w14:paraId="754E7ED6" w14:textId="77777777" w:rsidR="00F41CA1" w:rsidRPr="00C609B5" w:rsidRDefault="00F41CA1" w:rsidP="00EF20B4">
            <w:pPr>
              <w:spacing w:after="0"/>
              <w:jc w:val="center"/>
              <w:rPr>
                <w:rFonts w:eastAsia="SimSun"/>
                <w:b/>
                <w:szCs w:val="24"/>
              </w:rPr>
            </w:pPr>
            <w:r w:rsidRPr="00C609B5">
              <w:t>Account</w:t>
            </w:r>
          </w:p>
        </w:tc>
        <w:tc>
          <w:tcPr>
            <w:tcW w:w="1880" w:type="dxa"/>
            <w:tcBorders>
              <w:top w:val="single" w:sz="4" w:space="0" w:color="auto"/>
              <w:bottom w:val="single" w:sz="4" w:space="0" w:color="auto"/>
            </w:tcBorders>
            <w:shd w:val="clear" w:color="auto" w:fill="A6A6A6" w:themeFill="background1" w:themeFillShade="A6"/>
          </w:tcPr>
          <w:p w14:paraId="5F64D1E0" w14:textId="77777777" w:rsidR="00F41CA1" w:rsidRPr="00C609B5" w:rsidRDefault="00F41CA1" w:rsidP="00EF20B4">
            <w:pPr>
              <w:spacing w:after="0"/>
              <w:jc w:val="center"/>
              <w:rPr>
                <w:rFonts w:eastAsia="SimSun"/>
                <w:b/>
                <w:szCs w:val="24"/>
              </w:rPr>
            </w:pPr>
            <w:r w:rsidRPr="00C609B5">
              <w:t>Debit</w:t>
            </w:r>
          </w:p>
        </w:tc>
        <w:tc>
          <w:tcPr>
            <w:tcW w:w="1795" w:type="dxa"/>
            <w:tcBorders>
              <w:top w:val="single" w:sz="4" w:space="0" w:color="auto"/>
              <w:bottom w:val="single" w:sz="4" w:space="0" w:color="auto"/>
              <w:right w:val="single" w:sz="4" w:space="0" w:color="auto"/>
            </w:tcBorders>
            <w:shd w:val="clear" w:color="auto" w:fill="A6A6A6" w:themeFill="background1" w:themeFillShade="A6"/>
          </w:tcPr>
          <w:p w14:paraId="39D45B36" w14:textId="77777777" w:rsidR="00F41CA1" w:rsidRPr="00C609B5" w:rsidRDefault="00F41CA1" w:rsidP="00EF20B4">
            <w:pPr>
              <w:spacing w:after="0"/>
              <w:jc w:val="center"/>
              <w:rPr>
                <w:rFonts w:eastAsia="SimSun"/>
                <w:b/>
                <w:szCs w:val="24"/>
              </w:rPr>
            </w:pPr>
            <w:r w:rsidRPr="00C609B5">
              <w:t>Credit</w:t>
            </w:r>
          </w:p>
        </w:tc>
      </w:tr>
      <w:tr w:rsidR="00F41CA1" w:rsidRPr="00C609B5" w14:paraId="1416782F" w14:textId="77777777" w:rsidTr="00EF20B4">
        <w:tc>
          <w:tcPr>
            <w:tcW w:w="3971" w:type="dxa"/>
            <w:gridSpan w:val="3"/>
            <w:tcBorders>
              <w:top w:val="single" w:sz="4" w:space="0" w:color="auto"/>
              <w:left w:val="single" w:sz="4" w:space="0" w:color="auto"/>
            </w:tcBorders>
          </w:tcPr>
          <w:p w14:paraId="21B7F6B0" w14:textId="77777777" w:rsidR="00F41CA1" w:rsidRPr="00C609B5" w:rsidRDefault="00F41CA1" w:rsidP="00EF20B4">
            <w:pPr>
              <w:spacing w:after="0"/>
              <w:jc w:val="both"/>
              <w:rPr>
                <w:rFonts w:eastAsia="SimSun"/>
                <w:b/>
              </w:rPr>
            </w:pPr>
            <w:r w:rsidRPr="00C609B5">
              <w:t>Prior Period Adjustment</w:t>
            </w:r>
          </w:p>
        </w:tc>
        <w:tc>
          <w:tcPr>
            <w:tcW w:w="1880" w:type="dxa"/>
            <w:tcBorders>
              <w:top w:val="single" w:sz="4" w:space="0" w:color="auto"/>
            </w:tcBorders>
          </w:tcPr>
          <w:p w14:paraId="297F74C9" w14:textId="77777777" w:rsidR="00F41CA1" w:rsidRPr="00C609B5" w:rsidRDefault="00F41CA1" w:rsidP="00EF20B4">
            <w:pPr>
              <w:spacing w:after="0"/>
              <w:jc w:val="right"/>
              <w:rPr>
                <w:rFonts w:eastAsia="SimSun"/>
                <w:b/>
              </w:rPr>
            </w:pPr>
            <w:r w:rsidRPr="00C609B5">
              <w:t xml:space="preserve"> 47,015.95</w:t>
            </w:r>
          </w:p>
        </w:tc>
        <w:tc>
          <w:tcPr>
            <w:tcW w:w="1795" w:type="dxa"/>
            <w:tcBorders>
              <w:top w:val="single" w:sz="4" w:space="0" w:color="auto"/>
              <w:right w:val="single" w:sz="4" w:space="0" w:color="auto"/>
            </w:tcBorders>
          </w:tcPr>
          <w:p w14:paraId="19B01B5D" w14:textId="77777777" w:rsidR="00F41CA1" w:rsidRPr="00C609B5" w:rsidRDefault="00F41CA1" w:rsidP="00EF20B4">
            <w:pPr>
              <w:spacing w:after="0"/>
              <w:jc w:val="both"/>
              <w:rPr>
                <w:rFonts w:eastAsia="SimSun"/>
                <w:b/>
              </w:rPr>
            </w:pPr>
          </w:p>
        </w:tc>
      </w:tr>
      <w:tr w:rsidR="00F41CA1" w:rsidRPr="00C609B5" w14:paraId="4C23028C" w14:textId="77777777" w:rsidTr="00EF20B4">
        <w:tc>
          <w:tcPr>
            <w:tcW w:w="3971" w:type="dxa"/>
            <w:gridSpan w:val="3"/>
            <w:tcBorders>
              <w:left w:val="single" w:sz="4" w:space="0" w:color="auto"/>
            </w:tcBorders>
          </w:tcPr>
          <w:p w14:paraId="3D0D5BCC" w14:textId="77777777" w:rsidR="00F41CA1" w:rsidRPr="00C609B5" w:rsidRDefault="00F41CA1" w:rsidP="00EF20B4">
            <w:pPr>
              <w:spacing w:after="0"/>
              <w:jc w:val="both"/>
            </w:pPr>
            <w:r w:rsidRPr="00C609B5">
              <w:t>Accumulated Depreciation-ICT Equipment</w:t>
            </w:r>
          </w:p>
        </w:tc>
        <w:tc>
          <w:tcPr>
            <w:tcW w:w="1880" w:type="dxa"/>
          </w:tcPr>
          <w:p w14:paraId="448767D7" w14:textId="77777777" w:rsidR="00F41CA1" w:rsidRPr="00C609B5" w:rsidRDefault="00F41CA1" w:rsidP="00EF20B4">
            <w:pPr>
              <w:spacing w:after="0"/>
              <w:jc w:val="right"/>
              <w:rPr>
                <w:rFonts w:eastAsia="SimSun"/>
                <w:b/>
              </w:rPr>
            </w:pPr>
            <w:r w:rsidRPr="00C609B5">
              <w:t>11,842.80</w:t>
            </w:r>
          </w:p>
        </w:tc>
        <w:tc>
          <w:tcPr>
            <w:tcW w:w="1795" w:type="dxa"/>
            <w:tcBorders>
              <w:right w:val="single" w:sz="4" w:space="0" w:color="auto"/>
            </w:tcBorders>
          </w:tcPr>
          <w:p w14:paraId="19A78EEE" w14:textId="77777777" w:rsidR="00F41CA1" w:rsidRPr="00C609B5" w:rsidRDefault="00F41CA1" w:rsidP="00EF20B4">
            <w:pPr>
              <w:spacing w:after="0"/>
              <w:jc w:val="both"/>
              <w:rPr>
                <w:rFonts w:eastAsia="SimSun"/>
                <w:b/>
              </w:rPr>
            </w:pPr>
          </w:p>
        </w:tc>
      </w:tr>
      <w:tr w:rsidR="00F41CA1" w:rsidRPr="00C609B5" w14:paraId="5B871297" w14:textId="77777777" w:rsidTr="00EF20B4">
        <w:tc>
          <w:tcPr>
            <w:tcW w:w="3971" w:type="dxa"/>
            <w:gridSpan w:val="3"/>
            <w:tcBorders>
              <w:left w:val="single" w:sz="4" w:space="0" w:color="auto"/>
            </w:tcBorders>
          </w:tcPr>
          <w:p w14:paraId="762596A3" w14:textId="77777777" w:rsidR="00F41CA1" w:rsidRPr="00C609B5" w:rsidRDefault="00F41CA1" w:rsidP="00EF20B4">
            <w:pPr>
              <w:spacing w:after="0"/>
              <w:jc w:val="both"/>
              <w:rPr>
                <w:rFonts w:eastAsia="SimSun"/>
                <w:b/>
              </w:rPr>
            </w:pPr>
            <w:r w:rsidRPr="00C609B5">
              <w:t>Accumulated Depreciation-Communication Equipment</w:t>
            </w:r>
          </w:p>
        </w:tc>
        <w:tc>
          <w:tcPr>
            <w:tcW w:w="1880" w:type="dxa"/>
          </w:tcPr>
          <w:p w14:paraId="1B10ECFE" w14:textId="77777777" w:rsidR="00F41CA1" w:rsidRPr="00C609B5" w:rsidRDefault="00F41CA1" w:rsidP="00EF20B4">
            <w:pPr>
              <w:spacing w:after="0"/>
              <w:jc w:val="right"/>
              <w:rPr>
                <w:rFonts w:eastAsia="SimSun"/>
                <w:b/>
              </w:rPr>
            </w:pPr>
            <w:r w:rsidRPr="00C609B5">
              <w:t>2,018.75</w:t>
            </w:r>
          </w:p>
        </w:tc>
        <w:tc>
          <w:tcPr>
            <w:tcW w:w="1795" w:type="dxa"/>
            <w:tcBorders>
              <w:right w:val="single" w:sz="4" w:space="0" w:color="auto"/>
            </w:tcBorders>
          </w:tcPr>
          <w:p w14:paraId="736096D3" w14:textId="77777777" w:rsidR="00F41CA1" w:rsidRPr="00C609B5" w:rsidRDefault="00F41CA1" w:rsidP="00EF20B4">
            <w:pPr>
              <w:spacing w:after="0"/>
              <w:jc w:val="both"/>
              <w:rPr>
                <w:rFonts w:eastAsia="SimSun"/>
                <w:b/>
              </w:rPr>
            </w:pPr>
          </w:p>
        </w:tc>
      </w:tr>
      <w:tr w:rsidR="00F41CA1" w:rsidRPr="00C609B5" w14:paraId="41A45958" w14:textId="77777777" w:rsidTr="00EF20B4">
        <w:tc>
          <w:tcPr>
            <w:tcW w:w="3971" w:type="dxa"/>
            <w:gridSpan w:val="3"/>
            <w:tcBorders>
              <w:left w:val="single" w:sz="4" w:space="0" w:color="auto"/>
            </w:tcBorders>
          </w:tcPr>
          <w:p w14:paraId="67E10119" w14:textId="77777777" w:rsidR="00F41CA1" w:rsidRPr="00C609B5" w:rsidRDefault="00F41CA1" w:rsidP="00EF20B4">
            <w:pPr>
              <w:spacing w:after="0"/>
              <w:jc w:val="both"/>
              <w:rPr>
                <w:rFonts w:eastAsia="SimSun"/>
                <w:b/>
              </w:rPr>
            </w:pPr>
            <w:r w:rsidRPr="00C609B5">
              <w:t>Accumulated Depreciation-</w:t>
            </w:r>
            <w:proofErr w:type="gramStart"/>
            <w:r w:rsidRPr="00C609B5">
              <w:t>Other</w:t>
            </w:r>
            <w:proofErr w:type="gramEnd"/>
            <w:r w:rsidRPr="00C609B5">
              <w:t xml:space="preserve"> PPE</w:t>
            </w:r>
          </w:p>
        </w:tc>
        <w:tc>
          <w:tcPr>
            <w:tcW w:w="1880" w:type="dxa"/>
          </w:tcPr>
          <w:p w14:paraId="3DF3F88B" w14:textId="77777777" w:rsidR="00F41CA1" w:rsidRPr="00C609B5" w:rsidRDefault="00F41CA1" w:rsidP="00EF20B4">
            <w:pPr>
              <w:spacing w:after="0"/>
              <w:jc w:val="right"/>
              <w:rPr>
                <w:rFonts w:eastAsia="SimSun"/>
                <w:b/>
              </w:rPr>
            </w:pPr>
            <w:r w:rsidRPr="00C609B5">
              <w:t xml:space="preserve">35,710.50  </w:t>
            </w:r>
          </w:p>
        </w:tc>
        <w:tc>
          <w:tcPr>
            <w:tcW w:w="1795" w:type="dxa"/>
            <w:tcBorders>
              <w:right w:val="single" w:sz="4" w:space="0" w:color="auto"/>
            </w:tcBorders>
          </w:tcPr>
          <w:p w14:paraId="5392CBE1" w14:textId="77777777" w:rsidR="00F41CA1" w:rsidRPr="00C609B5" w:rsidRDefault="00F41CA1" w:rsidP="00EF20B4">
            <w:pPr>
              <w:spacing w:after="0"/>
              <w:jc w:val="both"/>
              <w:rPr>
                <w:rFonts w:eastAsia="SimSun"/>
                <w:b/>
              </w:rPr>
            </w:pPr>
          </w:p>
        </w:tc>
      </w:tr>
      <w:tr w:rsidR="00F41CA1" w:rsidRPr="00C609B5" w14:paraId="3CFBD213" w14:textId="77777777" w:rsidTr="00EF20B4">
        <w:tc>
          <w:tcPr>
            <w:tcW w:w="236" w:type="dxa"/>
            <w:tcBorders>
              <w:left w:val="single" w:sz="4" w:space="0" w:color="auto"/>
            </w:tcBorders>
          </w:tcPr>
          <w:p w14:paraId="5904604E" w14:textId="77777777" w:rsidR="00F41CA1" w:rsidRPr="00C609B5" w:rsidRDefault="00F41CA1" w:rsidP="00EF20B4">
            <w:pPr>
              <w:spacing w:after="0"/>
              <w:jc w:val="both"/>
            </w:pPr>
          </w:p>
        </w:tc>
        <w:tc>
          <w:tcPr>
            <w:tcW w:w="3722" w:type="dxa"/>
          </w:tcPr>
          <w:p w14:paraId="17EF7A4A" w14:textId="77777777" w:rsidR="00F41CA1" w:rsidRPr="00C609B5" w:rsidRDefault="00F41CA1" w:rsidP="00EF20B4">
            <w:pPr>
              <w:spacing w:after="0"/>
              <w:jc w:val="both"/>
              <w:rPr>
                <w:rFonts w:eastAsia="SimSun"/>
                <w:b/>
              </w:rPr>
            </w:pPr>
            <w:r w:rsidRPr="00C609B5">
              <w:t>ICT Equipment</w:t>
            </w:r>
          </w:p>
        </w:tc>
        <w:tc>
          <w:tcPr>
            <w:tcW w:w="1893" w:type="dxa"/>
            <w:gridSpan w:val="2"/>
          </w:tcPr>
          <w:p w14:paraId="59331637" w14:textId="77777777" w:rsidR="00F41CA1" w:rsidRPr="00C609B5" w:rsidRDefault="00F41CA1" w:rsidP="00EF20B4">
            <w:pPr>
              <w:spacing w:after="0"/>
              <w:jc w:val="both"/>
              <w:rPr>
                <w:rFonts w:eastAsia="SimSun"/>
                <w:b/>
              </w:rPr>
            </w:pPr>
          </w:p>
        </w:tc>
        <w:tc>
          <w:tcPr>
            <w:tcW w:w="1795" w:type="dxa"/>
            <w:tcBorders>
              <w:right w:val="single" w:sz="4" w:space="0" w:color="auto"/>
            </w:tcBorders>
          </w:tcPr>
          <w:p w14:paraId="17E811B4" w14:textId="77777777" w:rsidR="00F41CA1" w:rsidRPr="00C609B5" w:rsidRDefault="00F41CA1" w:rsidP="00EF20B4">
            <w:pPr>
              <w:spacing w:after="0"/>
              <w:jc w:val="right"/>
              <w:rPr>
                <w:rFonts w:eastAsia="SimSun"/>
                <w:b/>
              </w:rPr>
            </w:pPr>
            <w:r w:rsidRPr="00C609B5">
              <w:t>43,998.00</w:t>
            </w:r>
          </w:p>
        </w:tc>
      </w:tr>
      <w:tr w:rsidR="00F41CA1" w:rsidRPr="00C609B5" w14:paraId="4FDC8155" w14:textId="77777777" w:rsidTr="00EF20B4">
        <w:tc>
          <w:tcPr>
            <w:tcW w:w="236" w:type="dxa"/>
            <w:tcBorders>
              <w:left w:val="single" w:sz="4" w:space="0" w:color="auto"/>
            </w:tcBorders>
          </w:tcPr>
          <w:p w14:paraId="23B6F8C6" w14:textId="77777777" w:rsidR="00F41CA1" w:rsidRPr="00C609B5" w:rsidRDefault="00F41CA1" w:rsidP="00EF20B4">
            <w:pPr>
              <w:spacing w:after="0"/>
              <w:jc w:val="both"/>
            </w:pPr>
          </w:p>
        </w:tc>
        <w:tc>
          <w:tcPr>
            <w:tcW w:w="3722" w:type="dxa"/>
          </w:tcPr>
          <w:p w14:paraId="3D727D8D" w14:textId="77777777" w:rsidR="00F41CA1" w:rsidRPr="00C609B5" w:rsidRDefault="00F41CA1" w:rsidP="00EF20B4">
            <w:pPr>
              <w:spacing w:after="0"/>
              <w:jc w:val="both"/>
              <w:rPr>
                <w:rFonts w:eastAsia="SimSun"/>
                <w:b/>
              </w:rPr>
            </w:pPr>
            <w:r w:rsidRPr="00C609B5">
              <w:t>Communication Equipment</w:t>
            </w:r>
          </w:p>
        </w:tc>
        <w:tc>
          <w:tcPr>
            <w:tcW w:w="1893" w:type="dxa"/>
            <w:gridSpan w:val="2"/>
          </w:tcPr>
          <w:p w14:paraId="6C4757D9" w14:textId="77777777" w:rsidR="00F41CA1" w:rsidRPr="00C609B5" w:rsidRDefault="00F41CA1" w:rsidP="00EF20B4">
            <w:pPr>
              <w:spacing w:after="0"/>
              <w:jc w:val="both"/>
              <w:rPr>
                <w:rFonts w:eastAsia="SimSun"/>
                <w:b/>
              </w:rPr>
            </w:pPr>
          </w:p>
        </w:tc>
        <w:tc>
          <w:tcPr>
            <w:tcW w:w="1795" w:type="dxa"/>
            <w:tcBorders>
              <w:right w:val="single" w:sz="4" w:space="0" w:color="auto"/>
            </w:tcBorders>
          </w:tcPr>
          <w:p w14:paraId="08020091" w14:textId="77777777" w:rsidR="00F41CA1" w:rsidRPr="00C609B5" w:rsidRDefault="00F41CA1" w:rsidP="00EF20B4">
            <w:pPr>
              <w:spacing w:after="0"/>
              <w:jc w:val="right"/>
              <w:rPr>
                <w:rFonts w:eastAsia="SimSun"/>
                <w:b/>
              </w:rPr>
            </w:pPr>
            <w:r w:rsidRPr="00C609B5">
              <w:t xml:space="preserve"> 15,000.00</w:t>
            </w:r>
          </w:p>
        </w:tc>
      </w:tr>
      <w:tr w:rsidR="00F41CA1" w:rsidRPr="00C609B5" w14:paraId="59177B28" w14:textId="77777777" w:rsidTr="00EF20B4">
        <w:tc>
          <w:tcPr>
            <w:tcW w:w="236" w:type="dxa"/>
            <w:tcBorders>
              <w:left w:val="single" w:sz="4" w:space="0" w:color="auto"/>
              <w:bottom w:val="single" w:sz="4" w:space="0" w:color="auto"/>
            </w:tcBorders>
          </w:tcPr>
          <w:p w14:paraId="595A7EBB" w14:textId="77777777" w:rsidR="00F41CA1" w:rsidRPr="00C609B5" w:rsidRDefault="00F41CA1" w:rsidP="00EF20B4">
            <w:pPr>
              <w:spacing w:after="0"/>
              <w:jc w:val="both"/>
            </w:pPr>
          </w:p>
        </w:tc>
        <w:tc>
          <w:tcPr>
            <w:tcW w:w="3722" w:type="dxa"/>
            <w:tcBorders>
              <w:bottom w:val="single" w:sz="4" w:space="0" w:color="auto"/>
            </w:tcBorders>
          </w:tcPr>
          <w:p w14:paraId="7FBCB880" w14:textId="77777777" w:rsidR="00F41CA1" w:rsidRPr="00C609B5" w:rsidRDefault="00F41CA1" w:rsidP="00EF20B4">
            <w:pPr>
              <w:spacing w:after="0"/>
              <w:jc w:val="both"/>
              <w:rPr>
                <w:rFonts w:eastAsia="SimSun"/>
                <w:b/>
              </w:rPr>
            </w:pPr>
            <w:proofErr w:type="gramStart"/>
            <w:r w:rsidRPr="00C609B5">
              <w:t>Other</w:t>
            </w:r>
            <w:proofErr w:type="gramEnd"/>
            <w:r w:rsidRPr="00C609B5">
              <w:t xml:space="preserve"> PPE</w:t>
            </w:r>
          </w:p>
        </w:tc>
        <w:tc>
          <w:tcPr>
            <w:tcW w:w="1893" w:type="dxa"/>
            <w:gridSpan w:val="2"/>
            <w:tcBorders>
              <w:bottom w:val="single" w:sz="4" w:space="0" w:color="auto"/>
            </w:tcBorders>
          </w:tcPr>
          <w:p w14:paraId="05FF0E46" w14:textId="77777777" w:rsidR="00F41CA1" w:rsidRPr="00C609B5" w:rsidRDefault="00F41CA1" w:rsidP="00EF20B4">
            <w:pPr>
              <w:spacing w:after="0"/>
              <w:jc w:val="both"/>
              <w:rPr>
                <w:rFonts w:eastAsia="SimSun"/>
                <w:b/>
              </w:rPr>
            </w:pPr>
          </w:p>
        </w:tc>
        <w:tc>
          <w:tcPr>
            <w:tcW w:w="1795" w:type="dxa"/>
            <w:tcBorders>
              <w:bottom w:val="single" w:sz="4" w:space="0" w:color="auto"/>
              <w:right w:val="single" w:sz="4" w:space="0" w:color="auto"/>
            </w:tcBorders>
          </w:tcPr>
          <w:p w14:paraId="24D34C01" w14:textId="77777777" w:rsidR="00F41CA1" w:rsidRPr="00C609B5" w:rsidRDefault="00F41CA1" w:rsidP="00EF20B4">
            <w:pPr>
              <w:spacing w:after="0"/>
              <w:jc w:val="right"/>
              <w:rPr>
                <w:rFonts w:eastAsia="SimSun"/>
                <w:b/>
              </w:rPr>
            </w:pPr>
            <w:r w:rsidRPr="00C609B5">
              <w:t xml:space="preserve"> 37,590.00</w:t>
            </w:r>
          </w:p>
        </w:tc>
      </w:tr>
      <w:tr w:rsidR="00F41CA1" w:rsidRPr="00C609B5" w14:paraId="4F302BEB" w14:textId="77777777" w:rsidTr="00A113EB">
        <w:trPr>
          <w:trHeight w:val="483"/>
        </w:trPr>
        <w:tc>
          <w:tcPr>
            <w:tcW w:w="7646" w:type="dxa"/>
            <w:gridSpan w:val="5"/>
            <w:tcBorders>
              <w:top w:val="single" w:sz="4" w:space="0" w:color="auto"/>
              <w:left w:val="single" w:sz="4" w:space="0" w:color="auto"/>
              <w:bottom w:val="single" w:sz="4" w:space="0" w:color="auto"/>
              <w:right w:val="single" w:sz="4" w:space="0" w:color="auto"/>
            </w:tcBorders>
          </w:tcPr>
          <w:p w14:paraId="74DCA198" w14:textId="77777777" w:rsidR="00F41CA1" w:rsidRPr="00C609B5" w:rsidRDefault="00F41CA1" w:rsidP="00EF20B4">
            <w:pPr>
              <w:spacing w:after="0"/>
              <w:jc w:val="both"/>
              <w:rPr>
                <w:rFonts w:eastAsia="SimSun"/>
                <w:bCs/>
                <w:i/>
                <w:iCs/>
              </w:rPr>
            </w:pPr>
            <w:r w:rsidRPr="00A113EB">
              <w:rPr>
                <w:rFonts w:eastAsia="SimSun"/>
                <w:bCs/>
                <w:i/>
                <w:iCs/>
                <w:sz w:val="18"/>
                <w:szCs w:val="18"/>
              </w:rPr>
              <w:t>For Tangible items below 50,000.00 acquired and issued prior to CY 2024 and previously classified as PPE: To recognize adjustments due to change in accounting policy on capitalization threshold.</w:t>
            </w:r>
          </w:p>
        </w:tc>
      </w:tr>
    </w:tbl>
    <w:p w14:paraId="3A0EBDEF" w14:textId="77777777" w:rsidR="00F41CA1" w:rsidRDefault="00F41CA1" w:rsidP="00F41CA1">
      <w:pPr>
        <w:pStyle w:val="ListParagraph"/>
        <w:spacing w:after="0" w:line="240" w:lineRule="auto"/>
        <w:ind w:left="1008"/>
        <w:jc w:val="both"/>
        <w:rPr>
          <w:rFonts w:ascii="Times New Roman" w:hAnsi="Times New Roman" w:cs="Times New Roman"/>
          <w:color w:val="000000"/>
          <w:sz w:val="24"/>
          <w:szCs w:val="24"/>
          <w:lang w:eastAsia="en-PH"/>
        </w:rPr>
      </w:pPr>
    </w:p>
    <w:p w14:paraId="358DF767" w14:textId="0DD1F73F" w:rsidR="00CF0906" w:rsidRPr="00CF0D45" w:rsidRDefault="00535A9B" w:rsidP="006540B6">
      <w:pPr>
        <w:pStyle w:val="ListParagraph"/>
        <w:numPr>
          <w:ilvl w:val="1"/>
          <w:numId w:val="13"/>
        </w:numPr>
        <w:spacing w:after="0" w:line="240" w:lineRule="auto"/>
        <w:jc w:val="both"/>
        <w:rPr>
          <w:rFonts w:ascii="Times New Roman" w:hAnsi="Times New Roman" w:cs="Times New Roman"/>
          <w:b/>
          <w:bCs/>
          <w:color w:val="000000"/>
          <w:sz w:val="24"/>
          <w:szCs w:val="24"/>
          <w:lang w:eastAsia="en-PH"/>
        </w:rPr>
      </w:pPr>
      <w:r w:rsidRPr="00CF0D45">
        <w:rPr>
          <w:rFonts w:ascii="Times New Roman" w:hAnsi="Times New Roman" w:cs="Times New Roman"/>
          <w:b/>
          <w:bCs/>
          <w:sz w:val="24"/>
          <w:szCs w:val="24"/>
          <w:lang w:eastAsia="en-PH"/>
        </w:rPr>
        <w:lastRenderedPageBreak/>
        <w:t>We recommend</w:t>
      </w:r>
      <w:r w:rsidR="000D02AC">
        <w:rPr>
          <w:rFonts w:ascii="Times New Roman" w:hAnsi="Times New Roman" w:cs="Times New Roman"/>
          <w:b/>
          <w:bCs/>
          <w:sz w:val="24"/>
          <w:szCs w:val="24"/>
          <w:lang w:eastAsia="en-PH"/>
        </w:rPr>
        <w:t>ed</w:t>
      </w:r>
      <w:r w:rsidRPr="00CF0D45">
        <w:rPr>
          <w:rFonts w:ascii="Times New Roman" w:hAnsi="Times New Roman" w:cs="Times New Roman"/>
          <w:b/>
          <w:bCs/>
          <w:sz w:val="24"/>
          <w:szCs w:val="24"/>
          <w:lang w:eastAsia="en-PH"/>
        </w:rPr>
        <w:t xml:space="preserve"> that Management direct the Municipal Accountant to prepare and submit the proposed journal entry to </w:t>
      </w:r>
      <w:proofErr w:type="gramStart"/>
      <w:r w:rsidRPr="00CF0D45">
        <w:rPr>
          <w:rFonts w:ascii="Times New Roman" w:hAnsi="Times New Roman" w:cs="Times New Roman"/>
          <w:b/>
          <w:bCs/>
          <w:sz w:val="24"/>
          <w:szCs w:val="24"/>
          <w:lang w:eastAsia="en-PH"/>
        </w:rPr>
        <w:t>effect</w:t>
      </w:r>
      <w:proofErr w:type="gramEnd"/>
      <w:r w:rsidRPr="00CF0D45">
        <w:rPr>
          <w:rFonts w:ascii="Times New Roman" w:hAnsi="Times New Roman" w:cs="Times New Roman"/>
          <w:b/>
          <w:bCs/>
          <w:sz w:val="24"/>
          <w:szCs w:val="24"/>
          <w:lang w:eastAsia="en-PH"/>
        </w:rPr>
        <w:t xml:space="preserve"> the reclassification of the issued semi-expendable PPE into its corresponding expense account/s and/or Government Equity account.</w:t>
      </w:r>
    </w:p>
    <w:p w14:paraId="58C14775" w14:textId="77777777" w:rsidR="00C609B5" w:rsidRPr="00EC69D5" w:rsidRDefault="00C609B5" w:rsidP="00EC69D5">
      <w:pPr>
        <w:spacing w:after="0" w:line="240" w:lineRule="auto"/>
        <w:jc w:val="both"/>
        <w:rPr>
          <w:rFonts w:ascii="Times New Roman" w:hAnsi="Times New Roman" w:cs="Times New Roman"/>
          <w:color w:val="000000"/>
          <w:sz w:val="24"/>
          <w:szCs w:val="24"/>
          <w:highlight w:val="yellow"/>
          <w:lang w:eastAsia="en-PH"/>
        </w:rPr>
      </w:pPr>
    </w:p>
    <w:p w14:paraId="1D7AD35A" w14:textId="0AA7A9F5" w:rsidR="00EC69D5" w:rsidRPr="00EC69D5" w:rsidRDefault="0063427E" w:rsidP="006540B6">
      <w:pPr>
        <w:pStyle w:val="ListParagraph"/>
        <w:numPr>
          <w:ilvl w:val="1"/>
          <w:numId w:val="13"/>
        </w:numPr>
        <w:spacing w:after="0" w:line="240" w:lineRule="auto"/>
        <w:jc w:val="both"/>
        <w:rPr>
          <w:rFonts w:ascii="Times New Roman" w:hAnsi="Times New Roman" w:cs="Times New Roman"/>
          <w:color w:val="000000"/>
          <w:sz w:val="24"/>
          <w:szCs w:val="24"/>
          <w:lang w:eastAsia="en-PH"/>
        </w:rPr>
      </w:pPr>
      <w:r>
        <w:rPr>
          <w:rFonts w:ascii="Times New Roman" w:hAnsi="Times New Roman" w:cs="Times New Roman"/>
          <w:sz w:val="24"/>
          <w:szCs w:val="24"/>
          <w:lang w:eastAsia="en-PH"/>
        </w:rPr>
        <w:t>Management replied that they will comply with the recommendations and will create adjusting entries to remove the items with unit cost below ₱50,000.00 and submit a copy of the J</w:t>
      </w:r>
      <w:r w:rsidR="000D02AC">
        <w:rPr>
          <w:rFonts w:ascii="Times New Roman" w:hAnsi="Times New Roman" w:cs="Times New Roman"/>
          <w:sz w:val="24"/>
          <w:szCs w:val="24"/>
          <w:lang w:eastAsia="en-PH"/>
        </w:rPr>
        <w:t xml:space="preserve">ournal </w:t>
      </w:r>
      <w:r>
        <w:rPr>
          <w:rFonts w:ascii="Times New Roman" w:hAnsi="Times New Roman" w:cs="Times New Roman"/>
          <w:sz w:val="24"/>
          <w:szCs w:val="24"/>
          <w:lang w:eastAsia="en-PH"/>
        </w:rPr>
        <w:t>E</w:t>
      </w:r>
      <w:r w:rsidR="000D02AC">
        <w:rPr>
          <w:rFonts w:ascii="Times New Roman" w:hAnsi="Times New Roman" w:cs="Times New Roman"/>
          <w:sz w:val="24"/>
          <w:szCs w:val="24"/>
          <w:lang w:eastAsia="en-PH"/>
        </w:rPr>
        <w:t xml:space="preserve">ntry </w:t>
      </w:r>
      <w:r>
        <w:rPr>
          <w:rFonts w:ascii="Times New Roman" w:hAnsi="Times New Roman" w:cs="Times New Roman"/>
          <w:sz w:val="24"/>
          <w:szCs w:val="24"/>
          <w:lang w:eastAsia="en-PH"/>
        </w:rPr>
        <w:t>V</w:t>
      </w:r>
      <w:r w:rsidR="000D02AC">
        <w:rPr>
          <w:rFonts w:ascii="Times New Roman" w:hAnsi="Times New Roman" w:cs="Times New Roman"/>
          <w:sz w:val="24"/>
          <w:szCs w:val="24"/>
          <w:lang w:eastAsia="en-PH"/>
        </w:rPr>
        <w:t>ouchers (JEVs)</w:t>
      </w:r>
      <w:r>
        <w:rPr>
          <w:rFonts w:ascii="Times New Roman" w:hAnsi="Times New Roman" w:cs="Times New Roman"/>
          <w:sz w:val="24"/>
          <w:szCs w:val="24"/>
          <w:lang w:eastAsia="en-PH"/>
        </w:rPr>
        <w:t xml:space="preserve">. </w:t>
      </w:r>
      <w:r w:rsidR="00EC69D5" w:rsidRPr="00CF0D45">
        <w:t xml:space="preserve"> </w:t>
      </w:r>
    </w:p>
    <w:p w14:paraId="6175C725" w14:textId="77777777" w:rsidR="005743C2" w:rsidRPr="00EC69D5" w:rsidRDefault="005743C2" w:rsidP="00EC69D5">
      <w:pPr>
        <w:pStyle w:val="ListParagraph"/>
        <w:spacing w:after="0" w:line="240" w:lineRule="auto"/>
        <w:ind w:left="792"/>
        <w:jc w:val="both"/>
        <w:rPr>
          <w:rFonts w:ascii="Times New Roman" w:hAnsi="Times New Roman" w:cs="Times New Roman"/>
          <w:color w:val="000000"/>
          <w:sz w:val="24"/>
          <w:szCs w:val="24"/>
          <w:highlight w:val="yellow"/>
          <w:lang w:eastAsia="en-PH"/>
        </w:rPr>
      </w:pPr>
    </w:p>
    <w:p w14:paraId="71A9D60A" w14:textId="7944C50A" w:rsidR="007716D1" w:rsidRDefault="007326B9" w:rsidP="000D4B67">
      <w:pPr>
        <w:spacing w:after="0" w:line="240" w:lineRule="auto"/>
        <w:ind w:left="432"/>
        <w:contextualSpacing/>
        <w:jc w:val="both"/>
        <w:rPr>
          <w:rFonts w:ascii="Times New Roman" w:eastAsia="Calibri" w:hAnsi="Times New Roman" w:cs="Times New Roman"/>
          <w:b/>
          <w:i/>
          <w:iCs/>
          <w:sz w:val="24"/>
          <w:szCs w:val="24"/>
        </w:rPr>
      </w:pPr>
      <w:bookmarkStart w:id="7" w:name="_Hlk170210492"/>
      <w:r w:rsidRPr="007326B9">
        <w:rPr>
          <w:rFonts w:ascii="Times New Roman" w:eastAsia="Calibri" w:hAnsi="Times New Roman" w:cs="Times New Roman"/>
          <w:b/>
          <w:i/>
          <w:iCs/>
          <w:sz w:val="24"/>
          <w:szCs w:val="24"/>
        </w:rPr>
        <w:t xml:space="preserve">Unreliable </w:t>
      </w:r>
      <w:proofErr w:type="gramStart"/>
      <w:r w:rsidR="005B5BEF">
        <w:rPr>
          <w:rFonts w:ascii="Times New Roman" w:eastAsia="Calibri" w:hAnsi="Times New Roman" w:cs="Times New Roman"/>
          <w:b/>
          <w:i/>
          <w:iCs/>
          <w:sz w:val="24"/>
          <w:szCs w:val="24"/>
        </w:rPr>
        <w:t xml:space="preserve">PPE </w:t>
      </w:r>
      <w:r w:rsidRPr="007326B9">
        <w:rPr>
          <w:rFonts w:ascii="Times New Roman" w:eastAsia="Calibri" w:hAnsi="Times New Roman" w:cs="Times New Roman"/>
          <w:b/>
          <w:i/>
          <w:iCs/>
          <w:sz w:val="24"/>
          <w:szCs w:val="24"/>
        </w:rPr>
        <w:t xml:space="preserve"> </w:t>
      </w:r>
      <w:r>
        <w:rPr>
          <w:rFonts w:ascii="Times New Roman" w:eastAsia="Calibri" w:hAnsi="Times New Roman" w:cs="Times New Roman"/>
          <w:b/>
          <w:i/>
          <w:iCs/>
          <w:sz w:val="24"/>
          <w:szCs w:val="24"/>
        </w:rPr>
        <w:t>b</w:t>
      </w:r>
      <w:r w:rsidRPr="007326B9">
        <w:rPr>
          <w:rFonts w:ascii="Times New Roman" w:eastAsia="Calibri" w:hAnsi="Times New Roman" w:cs="Times New Roman"/>
          <w:b/>
          <w:i/>
          <w:iCs/>
          <w:sz w:val="24"/>
          <w:szCs w:val="24"/>
        </w:rPr>
        <w:t>alances</w:t>
      </w:r>
      <w:proofErr w:type="gramEnd"/>
      <w:r w:rsidRPr="007326B9">
        <w:rPr>
          <w:rFonts w:ascii="Times New Roman" w:eastAsia="Calibri" w:hAnsi="Times New Roman" w:cs="Times New Roman"/>
          <w:b/>
          <w:i/>
          <w:iCs/>
          <w:sz w:val="24"/>
          <w:szCs w:val="24"/>
        </w:rPr>
        <w:t xml:space="preserve"> </w:t>
      </w:r>
      <w:r>
        <w:rPr>
          <w:rFonts w:ascii="Times New Roman" w:eastAsia="Calibri" w:hAnsi="Times New Roman" w:cs="Times New Roman"/>
          <w:b/>
          <w:i/>
          <w:iCs/>
          <w:sz w:val="24"/>
          <w:szCs w:val="24"/>
        </w:rPr>
        <w:t>d</w:t>
      </w:r>
      <w:r w:rsidRPr="007326B9">
        <w:rPr>
          <w:rFonts w:ascii="Times New Roman" w:eastAsia="Calibri" w:hAnsi="Times New Roman" w:cs="Times New Roman"/>
          <w:b/>
          <w:i/>
          <w:iCs/>
          <w:sz w:val="24"/>
          <w:szCs w:val="24"/>
        </w:rPr>
        <w:t xml:space="preserve">ue to </w:t>
      </w:r>
      <w:r>
        <w:rPr>
          <w:rFonts w:ascii="Times New Roman" w:eastAsia="Calibri" w:hAnsi="Times New Roman" w:cs="Times New Roman"/>
          <w:b/>
          <w:i/>
          <w:iCs/>
          <w:sz w:val="24"/>
          <w:szCs w:val="24"/>
        </w:rPr>
        <w:t>a</w:t>
      </w:r>
      <w:r w:rsidRPr="007326B9">
        <w:rPr>
          <w:rFonts w:ascii="Times New Roman" w:eastAsia="Calibri" w:hAnsi="Times New Roman" w:cs="Times New Roman"/>
          <w:b/>
          <w:i/>
          <w:iCs/>
          <w:sz w:val="24"/>
          <w:szCs w:val="24"/>
        </w:rPr>
        <w:t xml:space="preserve">ccounting and </w:t>
      </w:r>
      <w:r>
        <w:rPr>
          <w:rFonts w:ascii="Times New Roman" w:eastAsia="Calibri" w:hAnsi="Times New Roman" w:cs="Times New Roman"/>
          <w:b/>
          <w:i/>
          <w:iCs/>
          <w:sz w:val="24"/>
          <w:szCs w:val="24"/>
        </w:rPr>
        <w:t>r</w:t>
      </w:r>
      <w:r w:rsidRPr="007326B9">
        <w:rPr>
          <w:rFonts w:ascii="Times New Roman" w:eastAsia="Calibri" w:hAnsi="Times New Roman" w:cs="Times New Roman"/>
          <w:b/>
          <w:i/>
          <w:iCs/>
          <w:sz w:val="24"/>
          <w:szCs w:val="24"/>
        </w:rPr>
        <w:t xml:space="preserve">eporting </w:t>
      </w:r>
      <w:r>
        <w:rPr>
          <w:rFonts w:ascii="Times New Roman" w:eastAsia="Calibri" w:hAnsi="Times New Roman" w:cs="Times New Roman"/>
          <w:b/>
          <w:i/>
          <w:iCs/>
          <w:sz w:val="24"/>
          <w:szCs w:val="24"/>
        </w:rPr>
        <w:t>d</w:t>
      </w:r>
      <w:r w:rsidRPr="007326B9">
        <w:rPr>
          <w:rFonts w:ascii="Times New Roman" w:eastAsia="Calibri" w:hAnsi="Times New Roman" w:cs="Times New Roman"/>
          <w:b/>
          <w:i/>
          <w:iCs/>
          <w:sz w:val="24"/>
          <w:szCs w:val="24"/>
        </w:rPr>
        <w:t>eficiencies</w:t>
      </w:r>
    </w:p>
    <w:p w14:paraId="2A4AAB41" w14:textId="77777777" w:rsidR="007326B9" w:rsidRPr="00CF0D45" w:rsidRDefault="007326B9" w:rsidP="000D4B67">
      <w:pPr>
        <w:spacing w:after="0" w:line="240" w:lineRule="auto"/>
        <w:ind w:left="432"/>
        <w:contextualSpacing/>
        <w:jc w:val="both"/>
        <w:rPr>
          <w:rFonts w:ascii="Times New Roman" w:hAnsi="Times New Roman" w:cs="Times New Roman"/>
          <w:bCs/>
          <w:color w:val="000000"/>
          <w:sz w:val="24"/>
          <w:szCs w:val="24"/>
          <w:lang w:eastAsia="en-PH"/>
        </w:rPr>
      </w:pPr>
    </w:p>
    <w:p w14:paraId="6E289D5A" w14:textId="625630AF" w:rsidR="00FA5249" w:rsidRPr="00CF0D45" w:rsidRDefault="00E26342" w:rsidP="006540B6">
      <w:pPr>
        <w:pStyle w:val="ListParagraph"/>
        <w:numPr>
          <w:ilvl w:val="3"/>
          <w:numId w:val="5"/>
        </w:numPr>
        <w:spacing w:after="0" w:line="240" w:lineRule="auto"/>
        <w:ind w:left="432" w:hanging="432"/>
        <w:jc w:val="both"/>
        <w:rPr>
          <w:rFonts w:ascii="Times New Roman" w:hAnsi="Times New Roman" w:cs="Times New Roman"/>
          <w:color w:val="000000"/>
          <w:sz w:val="24"/>
          <w:szCs w:val="24"/>
          <w:lang w:eastAsia="en-PH"/>
        </w:rPr>
      </w:pPr>
      <w:r w:rsidRPr="00CF0D45">
        <w:rPr>
          <w:rFonts w:ascii="Times New Roman" w:eastAsia="Calibri" w:hAnsi="Times New Roman" w:cs="Times New Roman"/>
          <w:b/>
          <w:sz w:val="24"/>
          <w:szCs w:val="24"/>
        </w:rPr>
        <w:t xml:space="preserve">The validity, existence, completeness, and accuracy of the PPE account as of December 31, 2024 </w:t>
      </w:r>
      <w:r w:rsidR="007326B9" w:rsidRPr="00CF0D45">
        <w:rPr>
          <w:rFonts w:ascii="Times New Roman" w:eastAsia="Calibri" w:hAnsi="Times New Roman" w:cs="Times New Roman"/>
          <w:b/>
          <w:sz w:val="24"/>
          <w:szCs w:val="24"/>
        </w:rPr>
        <w:t>totaling</w:t>
      </w:r>
      <w:r w:rsidRPr="00CF0D45">
        <w:rPr>
          <w:rFonts w:ascii="Times New Roman" w:eastAsia="Calibri" w:hAnsi="Times New Roman" w:cs="Times New Roman"/>
          <w:b/>
          <w:sz w:val="24"/>
          <w:szCs w:val="24"/>
        </w:rPr>
        <w:t xml:space="preserve"> ₱514,006,843.76 could not be ascertained due to: a) unaccounted PPE in the books with a total cost of ₱164,461,276.70; b) unreconciled balance between the depreciation schedule and lapsing schedule; and c) recorded PPE items amounting to ₱8,402,059.10 but not included in the RPCPPE. These aforementioned deficiencies are not in accordance with the provisions of Section 111 (1) of PD No. 1445, Section 13, Chapter 1, Volume II of the MNGAS for LGU</w:t>
      </w:r>
      <w:r w:rsidR="00F41CA1">
        <w:rPr>
          <w:rFonts w:ascii="Times New Roman" w:eastAsia="Calibri" w:hAnsi="Times New Roman" w:cs="Times New Roman"/>
          <w:b/>
          <w:sz w:val="24"/>
          <w:szCs w:val="24"/>
        </w:rPr>
        <w:t>s</w:t>
      </w:r>
      <w:r w:rsidRPr="00CF0D45">
        <w:rPr>
          <w:rFonts w:ascii="Times New Roman" w:eastAsia="Calibri" w:hAnsi="Times New Roman" w:cs="Times New Roman"/>
          <w:b/>
          <w:sz w:val="24"/>
          <w:szCs w:val="24"/>
        </w:rPr>
        <w:t xml:space="preserve"> and other related COA Circulars, affecting the reliability of the PPE account balances in the financial statements.</w:t>
      </w:r>
      <w:r w:rsidRPr="00CF0D45">
        <w:rPr>
          <w:rFonts w:ascii="Times New Roman" w:eastAsia="Calibri" w:hAnsi="Times New Roman" w:cs="Times New Roman"/>
          <w:b/>
          <w:sz w:val="24"/>
          <w:szCs w:val="24"/>
        </w:rPr>
        <w:tab/>
      </w:r>
    </w:p>
    <w:p w14:paraId="5E5017B9" w14:textId="77777777" w:rsidR="00E26342" w:rsidRPr="00CF0D45" w:rsidRDefault="00E26342" w:rsidP="00E26342">
      <w:pPr>
        <w:pStyle w:val="ListParagraph"/>
        <w:spacing w:after="0" w:line="240" w:lineRule="auto"/>
        <w:ind w:left="432"/>
        <w:jc w:val="both"/>
        <w:rPr>
          <w:rFonts w:ascii="Times New Roman" w:hAnsi="Times New Roman" w:cs="Times New Roman"/>
          <w:color w:val="000000"/>
          <w:sz w:val="24"/>
          <w:szCs w:val="24"/>
          <w:lang w:eastAsia="en-PH"/>
        </w:rPr>
      </w:pPr>
    </w:p>
    <w:p w14:paraId="348EF4DC" w14:textId="62B3ABCF" w:rsidR="00ED080E" w:rsidRPr="00CF0D45" w:rsidRDefault="00E26342" w:rsidP="006540B6">
      <w:pPr>
        <w:pStyle w:val="ListParagraph"/>
        <w:numPr>
          <w:ilvl w:val="1"/>
          <w:numId w:val="14"/>
        </w:numPr>
        <w:spacing w:after="0" w:line="240" w:lineRule="auto"/>
        <w:jc w:val="both"/>
        <w:rPr>
          <w:rFonts w:ascii="Times New Roman" w:hAnsi="Times New Roman" w:cs="Times New Roman"/>
          <w:color w:val="000000"/>
          <w:sz w:val="24"/>
          <w:szCs w:val="24"/>
          <w:lang w:eastAsia="en-PH"/>
        </w:rPr>
      </w:pPr>
      <w:r w:rsidRPr="00CF0D45">
        <w:rPr>
          <w:rFonts w:ascii="Times New Roman" w:eastAsia="Calibri" w:hAnsi="Times New Roman" w:cs="Times New Roman"/>
          <w:bCs/>
          <w:sz w:val="24"/>
          <w:szCs w:val="24"/>
        </w:rPr>
        <w:t xml:space="preserve">Section 111 (1) of PD 1445 states that “The accounts of an agency shall be kept in such detail as is necessary to meet the needs of the agency and at the same time be </w:t>
      </w:r>
      <w:proofErr w:type="gramStart"/>
      <w:r w:rsidRPr="00CF0D45">
        <w:rPr>
          <w:rFonts w:ascii="Times New Roman" w:eastAsia="Calibri" w:hAnsi="Times New Roman" w:cs="Times New Roman"/>
          <w:bCs/>
          <w:sz w:val="24"/>
          <w:szCs w:val="24"/>
        </w:rPr>
        <w:t>adequate  to</w:t>
      </w:r>
      <w:proofErr w:type="gramEnd"/>
      <w:r w:rsidRPr="00CF0D45">
        <w:rPr>
          <w:rFonts w:ascii="Times New Roman" w:eastAsia="Calibri" w:hAnsi="Times New Roman" w:cs="Times New Roman"/>
          <w:bCs/>
          <w:sz w:val="24"/>
          <w:szCs w:val="24"/>
        </w:rPr>
        <w:t xml:space="preserve"> furnish the information needed by fiscal or control agencies of the government.”  </w:t>
      </w:r>
    </w:p>
    <w:p w14:paraId="223CA4DD" w14:textId="5D3FDE9C" w:rsidR="007716D1" w:rsidRPr="00CF0D45" w:rsidRDefault="007716D1" w:rsidP="000D4B67">
      <w:pPr>
        <w:spacing w:after="0" w:line="240" w:lineRule="auto"/>
        <w:contextualSpacing/>
        <w:jc w:val="both"/>
        <w:rPr>
          <w:rFonts w:ascii="Times New Roman" w:hAnsi="Times New Roman" w:cs="Times New Roman"/>
          <w:color w:val="000000"/>
          <w:sz w:val="24"/>
          <w:szCs w:val="24"/>
          <w:lang w:eastAsia="en-PH"/>
        </w:rPr>
      </w:pPr>
    </w:p>
    <w:p w14:paraId="7282DFE8" w14:textId="4F74D53D" w:rsidR="00E26342" w:rsidRDefault="00E26342" w:rsidP="006540B6">
      <w:pPr>
        <w:pStyle w:val="ListParagraph"/>
        <w:numPr>
          <w:ilvl w:val="1"/>
          <w:numId w:val="14"/>
        </w:numPr>
        <w:rPr>
          <w:rFonts w:ascii="Times New Roman" w:eastAsia="Calibri" w:hAnsi="Times New Roman" w:cs="Times New Roman"/>
          <w:bCs/>
          <w:sz w:val="24"/>
          <w:szCs w:val="24"/>
        </w:rPr>
      </w:pPr>
      <w:r w:rsidRPr="00E26342">
        <w:rPr>
          <w:rFonts w:ascii="Times New Roman" w:eastAsia="Calibri" w:hAnsi="Times New Roman" w:cs="Times New Roman"/>
          <w:bCs/>
          <w:sz w:val="24"/>
          <w:szCs w:val="24"/>
        </w:rPr>
        <w:t>Unaccounted PPEs in the books with a total cost of ₱164,461,276.70</w:t>
      </w:r>
    </w:p>
    <w:p w14:paraId="6232C0E6" w14:textId="77777777" w:rsidR="00E26342" w:rsidRPr="00E26342" w:rsidRDefault="00E26342" w:rsidP="00E26342">
      <w:pPr>
        <w:pStyle w:val="ListParagraph"/>
        <w:rPr>
          <w:rFonts w:ascii="Times New Roman" w:eastAsia="Calibri" w:hAnsi="Times New Roman" w:cs="Times New Roman"/>
          <w:bCs/>
          <w:sz w:val="24"/>
          <w:szCs w:val="24"/>
        </w:rPr>
      </w:pPr>
    </w:p>
    <w:p w14:paraId="47B41266" w14:textId="1F9698B2" w:rsidR="00E26342" w:rsidRPr="00E26342" w:rsidRDefault="00E26342" w:rsidP="00E26342">
      <w:pPr>
        <w:pStyle w:val="ListParagraph"/>
        <w:ind w:left="1008"/>
        <w:jc w:val="both"/>
        <w:rPr>
          <w:rFonts w:ascii="Times New Roman" w:eastAsia="Calibri" w:hAnsi="Times New Roman" w:cs="Times New Roman"/>
          <w:bCs/>
          <w:sz w:val="24"/>
          <w:szCs w:val="24"/>
        </w:rPr>
      </w:pPr>
      <w:r w:rsidRPr="00E26342">
        <w:rPr>
          <w:rFonts w:ascii="Times New Roman" w:eastAsia="Calibri" w:hAnsi="Times New Roman" w:cs="Times New Roman"/>
          <w:bCs/>
          <w:sz w:val="24"/>
          <w:szCs w:val="24"/>
        </w:rPr>
        <w:t xml:space="preserve">Scrutiny of the depreciation schedule revealed that there were PPE items that were described as “Beginning Balance” totaling ₱164,461,276.70, details are presented </w:t>
      </w:r>
      <w:r w:rsidR="000D02AC">
        <w:rPr>
          <w:rFonts w:ascii="Times New Roman" w:eastAsia="Calibri" w:hAnsi="Times New Roman" w:cs="Times New Roman"/>
          <w:bCs/>
          <w:sz w:val="24"/>
          <w:szCs w:val="24"/>
        </w:rPr>
        <w:t xml:space="preserve">below. </w:t>
      </w:r>
    </w:p>
    <w:tbl>
      <w:tblPr>
        <w:tblStyle w:val="TableGrid"/>
        <w:tblW w:w="0" w:type="auto"/>
        <w:tblInd w:w="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620"/>
        <w:gridCol w:w="1620"/>
        <w:gridCol w:w="1710"/>
      </w:tblGrid>
      <w:tr w:rsidR="00E26342" w14:paraId="6F8A6780" w14:textId="77777777" w:rsidTr="00404865">
        <w:trPr>
          <w:tblHeader/>
        </w:trPr>
        <w:tc>
          <w:tcPr>
            <w:tcW w:w="2700" w:type="dxa"/>
            <w:tcBorders>
              <w:top w:val="single" w:sz="4" w:space="0" w:color="auto"/>
              <w:bottom w:val="single" w:sz="4" w:space="0" w:color="auto"/>
            </w:tcBorders>
            <w:shd w:val="clear" w:color="auto" w:fill="BFBFBF" w:themeFill="background1" w:themeFillShade="BF"/>
          </w:tcPr>
          <w:p w14:paraId="5DCC8604" w14:textId="77777777" w:rsidR="00E26342" w:rsidRPr="00151E06" w:rsidRDefault="00E26342" w:rsidP="00E26342">
            <w:pPr>
              <w:tabs>
                <w:tab w:val="left" w:pos="360"/>
              </w:tabs>
              <w:spacing w:after="0"/>
              <w:jc w:val="center"/>
              <w:rPr>
                <w:rFonts w:eastAsia="SimSun"/>
                <w:b/>
                <w:bCs/>
                <w:sz w:val="20"/>
              </w:rPr>
            </w:pPr>
            <w:r>
              <w:rPr>
                <w:rFonts w:eastAsia="SimSun"/>
                <w:b/>
                <w:bCs/>
                <w:sz w:val="20"/>
              </w:rPr>
              <w:t>Accounts</w:t>
            </w:r>
          </w:p>
        </w:tc>
        <w:tc>
          <w:tcPr>
            <w:tcW w:w="1620" w:type="dxa"/>
            <w:tcBorders>
              <w:top w:val="single" w:sz="4" w:space="0" w:color="auto"/>
              <w:bottom w:val="single" w:sz="4" w:space="0" w:color="auto"/>
            </w:tcBorders>
            <w:shd w:val="clear" w:color="auto" w:fill="BFBFBF" w:themeFill="background1" w:themeFillShade="BF"/>
          </w:tcPr>
          <w:p w14:paraId="0A3E3800" w14:textId="79CEDC40" w:rsidR="00E26342" w:rsidRPr="00151E06" w:rsidRDefault="00E26342" w:rsidP="00E26342">
            <w:pPr>
              <w:tabs>
                <w:tab w:val="left" w:pos="360"/>
              </w:tabs>
              <w:spacing w:after="0"/>
              <w:jc w:val="center"/>
              <w:rPr>
                <w:rFonts w:eastAsia="SimSun"/>
                <w:b/>
                <w:bCs/>
                <w:sz w:val="20"/>
              </w:rPr>
            </w:pPr>
            <w:r w:rsidRPr="00151E06">
              <w:rPr>
                <w:rFonts w:eastAsia="SimSun"/>
                <w:b/>
                <w:bCs/>
                <w:sz w:val="20"/>
              </w:rPr>
              <w:t>GF</w:t>
            </w:r>
            <w:r>
              <w:rPr>
                <w:rFonts w:eastAsia="SimSun"/>
                <w:b/>
                <w:bCs/>
                <w:sz w:val="20"/>
              </w:rPr>
              <w:t xml:space="preserve"> (₱)</w:t>
            </w:r>
          </w:p>
        </w:tc>
        <w:tc>
          <w:tcPr>
            <w:tcW w:w="1620" w:type="dxa"/>
            <w:tcBorders>
              <w:top w:val="single" w:sz="4" w:space="0" w:color="auto"/>
              <w:bottom w:val="single" w:sz="4" w:space="0" w:color="auto"/>
            </w:tcBorders>
            <w:shd w:val="clear" w:color="auto" w:fill="BFBFBF" w:themeFill="background1" w:themeFillShade="BF"/>
          </w:tcPr>
          <w:p w14:paraId="0FF704BC" w14:textId="5386B650" w:rsidR="00E26342" w:rsidRPr="00151E06" w:rsidRDefault="00E26342" w:rsidP="00E26342">
            <w:pPr>
              <w:tabs>
                <w:tab w:val="left" w:pos="360"/>
              </w:tabs>
              <w:spacing w:after="0"/>
              <w:jc w:val="center"/>
              <w:rPr>
                <w:rFonts w:eastAsia="SimSun"/>
                <w:b/>
                <w:bCs/>
                <w:sz w:val="20"/>
              </w:rPr>
            </w:pPr>
            <w:r w:rsidRPr="00151E06">
              <w:rPr>
                <w:rFonts w:eastAsia="SimSun"/>
                <w:b/>
                <w:bCs/>
                <w:sz w:val="20"/>
              </w:rPr>
              <w:t>SEF</w:t>
            </w:r>
            <w:r>
              <w:rPr>
                <w:rFonts w:eastAsia="SimSun"/>
                <w:b/>
                <w:bCs/>
                <w:sz w:val="20"/>
              </w:rPr>
              <w:t xml:space="preserve"> (₱)</w:t>
            </w:r>
          </w:p>
        </w:tc>
        <w:tc>
          <w:tcPr>
            <w:tcW w:w="1710" w:type="dxa"/>
            <w:tcBorders>
              <w:top w:val="single" w:sz="4" w:space="0" w:color="auto"/>
              <w:bottom w:val="single" w:sz="4" w:space="0" w:color="auto"/>
            </w:tcBorders>
            <w:shd w:val="clear" w:color="auto" w:fill="BFBFBF" w:themeFill="background1" w:themeFillShade="BF"/>
          </w:tcPr>
          <w:p w14:paraId="127D64A2" w14:textId="0ED4BEA9" w:rsidR="00E26342" w:rsidRPr="00151E06" w:rsidRDefault="00E26342" w:rsidP="00E26342">
            <w:pPr>
              <w:tabs>
                <w:tab w:val="left" w:pos="360"/>
              </w:tabs>
              <w:spacing w:after="0"/>
              <w:jc w:val="center"/>
              <w:rPr>
                <w:rFonts w:eastAsia="SimSun"/>
                <w:b/>
                <w:bCs/>
                <w:sz w:val="20"/>
              </w:rPr>
            </w:pPr>
            <w:r w:rsidRPr="00151E06">
              <w:rPr>
                <w:rFonts w:eastAsia="SimSun"/>
                <w:b/>
                <w:bCs/>
                <w:sz w:val="20"/>
              </w:rPr>
              <w:t>Total</w:t>
            </w:r>
            <w:r>
              <w:rPr>
                <w:rFonts w:eastAsia="SimSun"/>
                <w:b/>
                <w:bCs/>
                <w:sz w:val="20"/>
              </w:rPr>
              <w:t xml:space="preserve"> (₱)</w:t>
            </w:r>
          </w:p>
        </w:tc>
      </w:tr>
      <w:tr w:rsidR="00E26342" w14:paraId="4FD499BD" w14:textId="77777777" w:rsidTr="00E26342">
        <w:tc>
          <w:tcPr>
            <w:tcW w:w="2700" w:type="dxa"/>
            <w:tcBorders>
              <w:top w:val="single" w:sz="4" w:space="0" w:color="auto"/>
            </w:tcBorders>
          </w:tcPr>
          <w:p w14:paraId="2BB192BC" w14:textId="77777777" w:rsidR="00E26342" w:rsidRPr="00151E06" w:rsidRDefault="00E26342" w:rsidP="00E26342">
            <w:pPr>
              <w:tabs>
                <w:tab w:val="left" w:pos="360"/>
              </w:tabs>
              <w:spacing w:after="0"/>
              <w:jc w:val="both"/>
              <w:rPr>
                <w:rFonts w:eastAsia="SimSun"/>
                <w:sz w:val="20"/>
              </w:rPr>
            </w:pPr>
            <w:r w:rsidRPr="00151E06">
              <w:rPr>
                <w:rFonts w:eastAsia="SimSun"/>
                <w:sz w:val="20"/>
              </w:rPr>
              <w:t>Land</w:t>
            </w:r>
          </w:p>
        </w:tc>
        <w:tc>
          <w:tcPr>
            <w:tcW w:w="1620" w:type="dxa"/>
            <w:tcBorders>
              <w:top w:val="single" w:sz="4" w:space="0" w:color="auto"/>
            </w:tcBorders>
          </w:tcPr>
          <w:p w14:paraId="56570C3D" w14:textId="4BFB6E08" w:rsidR="00E26342" w:rsidRPr="00151E06" w:rsidRDefault="00E26342" w:rsidP="00E26342">
            <w:pPr>
              <w:tabs>
                <w:tab w:val="left" w:pos="360"/>
              </w:tabs>
              <w:spacing w:after="0"/>
              <w:jc w:val="right"/>
              <w:rPr>
                <w:rFonts w:eastAsia="SimSun"/>
                <w:sz w:val="20"/>
              </w:rPr>
            </w:pPr>
            <w:r w:rsidRPr="00151E06">
              <w:rPr>
                <w:rFonts w:eastAsia="SimSun"/>
                <w:sz w:val="20"/>
              </w:rPr>
              <w:t>22,495,020.00</w:t>
            </w:r>
          </w:p>
        </w:tc>
        <w:tc>
          <w:tcPr>
            <w:tcW w:w="1620" w:type="dxa"/>
            <w:tcBorders>
              <w:top w:val="single" w:sz="4" w:space="0" w:color="auto"/>
            </w:tcBorders>
          </w:tcPr>
          <w:p w14:paraId="647D671C" w14:textId="65298D43" w:rsidR="00E26342" w:rsidRPr="00151E06" w:rsidRDefault="00E26342" w:rsidP="00E26342">
            <w:pPr>
              <w:tabs>
                <w:tab w:val="left" w:pos="360"/>
              </w:tabs>
              <w:spacing w:after="0"/>
              <w:jc w:val="right"/>
              <w:rPr>
                <w:rFonts w:eastAsia="SimSun"/>
                <w:sz w:val="20"/>
              </w:rPr>
            </w:pPr>
            <w:r w:rsidRPr="00151E06">
              <w:rPr>
                <w:rFonts w:eastAsia="SimSun"/>
                <w:sz w:val="20"/>
              </w:rPr>
              <w:t xml:space="preserve">                      -   </w:t>
            </w:r>
          </w:p>
        </w:tc>
        <w:tc>
          <w:tcPr>
            <w:tcW w:w="1710" w:type="dxa"/>
            <w:tcBorders>
              <w:top w:val="single" w:sz="4" w:space="0" w:color="auto"/>
            </w:tcBorders>
          </w:tcPr>
          <w:p w14:paraId="39E98D0A" w14:textId="061D39A8" w:rsidR="00E26342" w:rsidRPr="00151E06" w:rsidRDefault="00E26342" w:rsidP="00E26342">
            <w:pPr>
              <w:tabs>
                <w:tab w:val="left" w:pos="360"/>
              </w:tabs>
              <w:spacing w:after="0"/>
              <w:jc w:val="right"/>
              <w:rPr>
                <w:rFonts w:eastAsia="SimSun"/>
                <w:sz w:val="20"/>
              </w:rPr>
            </w:pPr>
            <w:r w:rsidRPr="00151E06">
              <w:rPr>
                <w:rFonts w:eastAsia="SimSun"/>
                <w:sz w:val="20"/>
              </w:rPr>
              <w:t>22,495,020.00</w:t>
            </w:r>
          </w:p>
        </w:tc>
      </w:tr>
      <w:tr w:rsidR="00E26342" w14:paraId="16B5C4F4" w14:textId="77777777" w:rsidTr="00E26342">
        <w:tc>
          <w:tcPr>
            <w:tcW w:w="2700" w:type="dxa"/>
          </w:tcPr>
          <w:p w14:paraId="2A1AD116" w14:textId="77777777" w:rsidR="00E26342" w:rsidRPr="00151E06" w:rsidRDefault="00E26342" w:rsidP="00E26342">
            <w:pPr>
              <w:tabs>
                <w:tab w:val="left" w:pos="360"/>
              </w:tabs>
              <w:spacing w:after="0"/>
              <w:jc w:val="both"/>
              <w:rPr>
                <w:rFonts w:eastAsia="SimSun"/>
                <w:sz w:val="20"/>
              </w:rPr>
            </w:pPr>
            <w:r w:rsidRPr="00151E06">
              <w:rPr>
                <w:rFonts w:eastAsia="SimSun"/>
                <w:sz w:val="20"/>
              </w:rPr>
              <w:t>Land Improvements</w:t>
            </w:r>
          </w:p>
        </w:tc>
        <w:tc>
          <w:tcPr>
            <w:tcW w:w="1620" w:type="dxa"/>
          </w:tcPr>
          <w:p w14:paraId="61D40245" w14:textId="77777777" w:rsidR="00E26342" w:rsidRPr="00151E06" w:rsidRDefault="00E26342" w:rsidP="00E26342">
            <w:pPr>
              <w:tabs>
                <w:tab w:val="left" w:pos="360"/>
              </w:tabs>
              <w:spacing w:after="0"/>
              <w:jc w:val="right"/>
              <w:rPr>
                <w:rFonts w:eastAsia="SimSun"/>
                <w:sz w:val="20"/>
              </w:rPr>
            </w:pPr>
            <w:r w:rsidRPr="00151E06">
              <w:rPr>
                <w:rFonts w:eastAsia="SimSun"/>
                <w:sz w:val="20"/>
              </w:rPr>
              <w:t>1,081,056.29</w:t>
            </w:r>
          </w:p>
        </w:tc>
        <w:tc>
          <w:tcPr>
            <w:tcW w:w="1620" w:type="dxa"/>
          </w:tcPr>
          <w:p w14:paraId="1D6803A2" w14:textId="77777777" w:rsidR="00E26342" w:rsidRPr="00151E06" w:rsidRDefault="00E26342" w:rsidP="00E26342">
            <w:pPr>
              <w:tabs>
                <w:tab w:val="left" w:pos="360"/>
              </w:tabs>
              <w:spacing w:after="0"/>
              <w:jc w:val="right"/>
              <w:rPr>
                <w:rFonts w:eastAsia="SimSun"/>
                <w:sz w:val="20"/>
              </w:rPr>
            </w:pPr>
            <w:r w:rsidRPr="00151E06">
              <w:rPr>
                <w:rFonts w:eastAsia="SimSun"/>
                <w:sz w:val="20"/>
              </w:rPr>
              <w:t xml:space="preserve">                          -   </w:t>
            </w:r>
          </w:p>
        </w:tc>
        <w:tc>
          <w:tcPr>
            <w:tcW w:w="1710" w:type="dxa"/>
          </w:tcPr>
          <w:p w14:paraId="3A602D47" w14:textId="77777777" w:rsidR="00E26342" w:rsidRPr="00151E06" w:rsidRDefault="00E26342" w:rsidP="00E26342">
            <w:pPr>
              <w:tabs>
                <w:tab w:val="left" w:pos="360"/>
              </w:tabs>
              <w:spacing w:after="0"/>
              <w:jc w:val="right"/>
              <w:rPr>
                <w:rFonts w:eastAsia="SimSun"/>
                <w:sz w:val="20"/>
              </w:rPr>
            </w:pPr>
            <w:r w:rsidRPr="00151E06">
              <w:rPr>
                <w:rFonts w:eastAsia="SimSun"/>
                <w:sz w:val="20"/>
              </w:rPr>
              <w:t>1,081,056.29</w:t>
            </w:r>
          </w:p>
        </w:tc>
      </w:tr>
      <w:tr w:rsidR="00E26342" w14:paraId="3328F310" w14:textId="77777777" w:rsidTr="00E26342">
        <w:tc>
          <w:tcPr>
            <w:tcW w:w="2700" w:type="dxa"/>
          </w:tcPr>
          <w:p w14:paraId="5651750B" w14:textId="77777777" w:rsidR="00E26342" w:rsidRPr="00151E06" w:rsidRDefault="00E26342" w:rsidP="00E26342">
            <w:pPr>
              <w:tabs>
                <w:tab w:val="left" w:pos="360"/>
              </w:tabs>
              <w:spacing w:after="0"/>
              <w:jc w:val="both"/>
              <w:rPr>
                <w:rFonts w:eastAsia="SimSun"/>
                <w:sz w:val="20"/>
              </w:rPr>
            </w:pPr>
            <w:r w:rsidRPr="00151E06">
              <w:rPr>
                <w:rFonts w:eastAsia="SimSun"/>
                <w:sz w:val="20"/>
              </w:rPr>
              <w:t>Buildings and Other Structures</w:t>
            </w:r>
          </w:p>
        </w:tc>
        <w:tc>
          <w:tcPr>
            <w:tcW w:w="1620" w:type="dxa"/>
          </w:tcPr>
          <w:p w14:paraId="0E040DE0" w14:textId="77777777" w:rsidR="00E26342" w:rsidRPr="00151E06" w:rsidRDefault="00E26342" w:rsidP="00E26342">
            <w:pPr>
              <w:tabs>
                <w:tab w:val="left" w:pos="360"/>
              </w:tabs>
              <w:spacing w:after="0"/>
              <w:jc w:val="right"/>
              <w:rPr>
                <w:rFonts w:eastAsia="SimSun"/>
                <w:sz w:val="20"/>
              </w:rPr>
            </w:pPr>
            <w:r w:rsidRPr="00151E06">
              <w:rPr>
                <w:rFonts w:eastAsia="SimSun"/>
                <w:sz w:val="20"/>
              </w:rPr>
              <w:t>91,221,084.10</w:t>
            </w:r>
          </w:p>
        </w:tc>
        <w:tc>
          <w:tcPr>
            <w:tcW w:w="1620" w:type="dxa"/>
          </w:tcPr>
          <w:p w14:paraId="4C950CE9" w14:textId="77777777" w:rsidR="00E26342" w:rsidRPr="00151E06" w:rsidRDefault="00E26342" w:rsidP="00E26342">
            <w:pPr>
              <w:tabs>
                <w:tab w:val="left" w:pos="360"/>
              </w:tabs>
              <w:spacing w:after="0"/>
              <w:jc w:val="right"/>
              <w:rPr>
                <w:rFonts w:eastAsia="SimSun"/>
                <w:sz w:val="20"/>
              </w:rPr>
            </w:pPr>
            <w:r w:rsidRPr="00151E06">
              <w:rPr>
                <w:rFonts w:eastAsia="SimSun"/>
                <w:sz w:val="20"/>
              </w:rPr>
              <w:t>753,414.16</w:t>
            </w:r>
          </w:p>
        </w:tc>
        <w:tc>
          <w:tcPr>
            <w:tcW w:w="1710" w:type="dxa"/>
          </w:tcPr>
          <w:p w14:paraId="0D1D2BE0" w14:textId="77777777" w:rsidR="00E26342" w:rsidRPr="00151E06" w:rsidRDefault="00E26342" w:rsidP="00E26342">
            <w:pPr>
              <w:tabs>
                <w:tab w:val="left" w:pos="360"/>
              </w:tabs>
              <w:spacing w:after="0"/>
              <w:jc w:val="right"/>
              <w:rPr>
                <w:rFonts w:eastAsia="SimSun"/>
                <w:sz w:val="20"/>
              </w:rPr>
            </w:pPr>
            <w:r w:rsidRPr="00151E06">
              <w:rPr>
                <w:rFonts w:eastAsia="SimSun"/>
                <w:sz w:val="20"/>
              </w:rPr>
              <w:t>91,974,498.26</w:t>
            </w:r>
          </w:p>
        </w:tc>
      </w:tr>
      <w:tr w:rsidR="00E26342" w14:paraId="62CE0BD5" w14:textId="77777777" w:rsidTr="00E26342">
        <w:tc>
          <w:tcPr>
            <w:tcW w:w="2700" w:type="dxa"/>
          </w:tcPr>
          <w:p w14:paraId="4501799D" w14:textId="77777777" w:rsidR="00E26342" w:rsidRPr="00151E06" w:rsidRDefault="00E26342" w:rsidP="00E26342">
            <w:pPr>
              <w:tabs>
                <w:tab w:val="left" w:pos="360"/>
              </w:tabs>
              <w:spacing w:after="0"/>
              <w:jc w:val="both"/>
              <w:rPr>
                <w:rFonts w:eastAsia="SimSun"/>
                <w:sz w:val="20"/>
              </w:rPr>
            </w:pPr>
            <w:proofErr w:type="gramStart"/>
            <w:r w:rsidRPr="00151E06">
              <w:rPr>
                <w:rFonts w:eastAsia="SimSun"/>
                <w:sz w:val="20"/>
              </w:rPr>
              <w:t>Machinery  and</w:t>
            </w:r>
            <w:proofErr w:type="gramEnd"/>
            <w:r w:rsidRPr="00151E06">
              <w:rPr>
                <w:rFonts w:eastAsia="SimSun"/>
                <w:sz w:val="20"/>
              </w:rPr>
              <w:t xml:space="preserve"> Equipment</w:t>
            </w:r>
          </w:p>
        </w:tc>
        <w:tc>
          <w:tcPr>
            <w:tcW w:w="1620" w:type="dxa"/>
          </w:tcPr>
          <w:p w14:paraId="64A35CD7" w14:textId="77777777" w:rsidR="00E26342" w:rsidRPr="00151E06" w:rsidRDefault="00E26342" w:rsidP="00E26342">
            <w:pPr>
              <w:tabs>
                <w:tab w:val="left" w:pos="360"/>
              </w:tabs>
              <w:spacing w:after="0"/>
              <w:jc w:val="right"/>
              <w:rPr>
                <w:rFonts w:eastAsia="SimSun"/>
                <w:sz w:val="20"/>
              </w:rPr>
            </w:pPr>
            <w:r w:rsidRPr="00151E06">
              <w:rPr>
                <w:rFonts w:eastAsia="SimSun"/>
                <w:sz w:val="20"/>
              </w:rPr>
              <w:t>32,289,248.82</w:t>
            </w:r>
          </w:p>
        </w:tc>
        <w:tc>
          <w:tcPr>
            <w:tcW w:w="1620" w:type="dxa"/>
          </w:tcPr>
          <w:p w14:paraId="6A2D9804" w14:textId="77777777" w:rsidR="00E26342" w:rsidRPr="00151E06" w:rsidRDefault="00E26342" w:rsidP="00E26342">
            <w:pPr>
              <w:tabs>
                <w:tab w:val="left" w:pos="360"/>
              </w:tabs>
              <w:spacing w:after="0"/>
              <w:jc w:val="right"/>
              <w:rPr>
                <w:rFonts w:eastAsia="SimSun"/>
                <w:sz w:val="20"/>
              </w:rPr>
            </w:pPr>
            <w:r w:rsidRPr="00151E06">
              <w:rPr>
                <w:rFonts w:eastAsia="SimSun"/>
                <w:sz w:val="20"/>
              </w:rPr>
              <w:t>803,222.00</w:t>
            </w:r>
          </w:p>
        </w:tc>
        <w:tc>
          <w:tcPr>
            <w:tcW w:w="1710" w:type="dxa"/>
          </w:tcPr>
          <w:p w14:paraId="722DD194" w14:textId="77777777" w:rsidR="00E26342" w:rsidRPr="00151E06" w:rsidRDefault="00E26342" w:rsidP="00E26342">
            <w:pPr>
              <w:tabs>
                <w:tab w:val="left" w:pos="360"/>
              </w:tabs>
              <w:spacing w:after="0"/>
              <w:jc w:val="right"/>
              <w:rPr>
                <w:rFonts w:eastAsia="SimSun"/>
                <w:sz w:val="20"/>
              </w:rPr>
            </w:pPr>
            <w:r w:rsidRPr="00151E06">
              <w:rPr>
                <w:rFonts w:eastAsia="SimSun"/>
                <w:sz w:val="20"/>
              </w:rPr>
              <w:t>33,092,470.82</w:t>
            </w:r>
          </w:p>
        </w:tc>
      </w:tr>
      <w:tr w:rsidR="00E26342" w14:paraId="64791904" w14:textId="77777777" w:rsidTr="00E26342">
        <w:tc>
          <w:tcPr>
            <w:tcW w:w="2700" w:type="dxa"/>
          </w:tcPr>
          <w:p w14:paraId="15A8C7F8" w14:textId="77777777" w:rsidR="00E26342" w:rsidRPr="00151E06" w:rsidRDefault="00E26342" w:rsidP="00E26342">
            <w:pPr>
              <w:tabs>
                <w:tab w:val="left" w:pos="360"/>
              </w:tabs>
              <w:spacing w:after="0"/>
              <w:jc w:val="both"/>
              <w:rPr>
                <w:rFonts w:eastAsia="SimSun"/>
                <w:sz w:val="20"/>
              </w:rPr>
            </w:pPr>
            <w:r w:rsidRPr="00151E06">
              <w:rPr>
                <w:rFonts w:eastAsia="SimSun"/>
                <w:sz w:val="20"/>
              </w:rPr>
              <w:t xml:space="preserve">Furniture, Fixtures and Books  </w:t>
            </w:r>
          </w:p>
        </w:tc>
        <w:tc>
          <w:tcPr>
            <w:tcW w:w="1620" w:type="dxa"/>
          </w:tcPr>
          <w:p w14:paraId="070C238E" w14:textId="77777777" w:rsidR="00E26342" w:rsidRPr="00151E06" w:rsidRDefault="00E26342" w:rsidP="00E26342">
            <w:pPr>
              <w:tabs>
                <w:tab w:val="left" w:pos="360"/>
              </w:tabs>
              <w:spacing w:after="0"/>
              <w:jc w:val="right"/>
              <w:rPr>
                <w:rFonts w:eastAsia="SimSun"/>
                <w:sz w:val="20"/>
              </w:rPr>
            </w:pPr>
            <w:r w:rsidRPr="00151E06">
              <w:rPr>
                <w:rFonts w:eastAsia="SimSun"/>
                <w:sz w:val="20"/>
              </w:rPr>
              <w:t>1,454,363.00</w:t>
            </w:r>
          </w:p>
        </w:tc>
        <w:tc>
          <w:tcPr>
            <w:tcW w:w="1620" w:type="dxa"/>
          </w:tcPr>
          <w:p w14:paraId="77BCA35F" w14:textId="77777777" w:rsidR="00E26342" w:rsidRPr="00151E06" w:rsidRDefault="00E26342" w:rsidP="00E26342">
            <w:pPr>
              <w:tabs>
                <w:tab w:val="left" w:pos="360"/>
              </w:tabs>
              <w:spacing w:after="0"/>
              <w:jc w:val="right"/>
              <w:rPr>
                <w:rFonts w:eastAsia="SimSun"/>
                <w:sz w:val="20"/>
              </w:rPr>
            </w:pPr>
            <w:r w:rsidRPr="00151E06">
              <w:rPr>
                <w:rFonts w:eastAsia="SimSun"/>
                <w:sz w:val="20"/>
              </w:rPr>
              <w:t>239,603.28</w:t>
            </w:r>
          </w:p>
        </w:tc>
        <w:tc>
          <w:tcPr>
            <w:tcW w:w="1710" w:type="dxa"/>
          </w:tcPr>
          <w:p w14:paraId="1AD47AD6" w14:textId="77777777" w:rsidR="00E26342" w:rsidRPr="00151E06" w:rsidRDefault="00E26342" w:rsidP="00E26342">
            <w:pPr>
              <w:tabs>
                <w:tab w:val="left" w:pos="360"/>
              </w:tabs>
              <w:spacing w:after="0"/>
              <w:jc w:val="right"/>
              <w:rPr>
                <w:rFonts w:eastAsia="SimSun"/>
                <w:sz w:val="20"/>
              </w:rPr>
            </w:pPr>
            <w:r w:rsidRPr="00151E06">
              <w:rPr>
                <w:rFonts w:eastAsia="SimSun"/>
                <w:sz w:val="20"/>
              </w:rPr>
              <w:t>1,693,966.28</w:t>
            </w:r>
          </w:p>
        </w:tc>
      </w:tr>
      <w:tr w:rsidR="00E26342" w14:paraId="1829D9AE" w14:textId="77777777" w:rsidTr="00E26342">
        <w:tc>
          <w:tcPr>
            <w:tcW w:w="2700" w:type="dxa"/>
            <w:tcBorders>
              <w:bottom w:val="single" w:sz="4" w:space="0" w:color="auto"/>
            </w:tcBorders>
          </w:tcPr>
          <w:p w14:paraId="14C18DEA" w14:textId="77777777" w:rsidR="00E26342" w:rsidRPr="00151E06" w:rsidRDefault="00E26342" w:rsidP="00E26342">
            <w:pPr>
              <w:tabs>
                <w:tab w:val="left" w:pos="360"/>
              </w:tabs>
              <w:spacing w:after="0"/>
              <w:rPr>
                <w:rFonts w:eastAsia="SimSun"/>
                <w:sz w:val="20"/>
              </w:rPr>
            </w:pPr>
            <w:r w:rsidRPr="00151E06">
              <w:rPr>
                <w:rFonts w:eastAsia="SimSun"/>
                <w:sz w:val="20"/>
              </w:rPr>
              <w:t>Other Property, Plant and Equipment</w:t>
            </w:r>
          </w:p>
        </w:tc>
        <w:tc>
          <w:tcPr>
            <w:tcW w:w="1620" w:type="dxa"/>
            <w:tcBorders>
              <w:bottom w:val="single" w:sz="4" w:space="0" w:color="auto"/>
            </w:tcBorders>
          </w:tcPr>
          <w:p w14:paraId="606E0D38" w14:textId="77777777" w:rsidR="00E26342" w:rsidRPr="00151E06" w:rsidRDefault="00E26342" w:rsidP="00E26342">
            <w:pPr>
              <w:tabs>
                <w:tab w:val="left" w:pos="360"/>
              </w:tabs>
              <w:spacing w:after="0"/>
              <w:jc w:val="right"/>
              <w:rPr>
                <w:rFonts w:eastAsia="SimSun"/>
                <w:sz w:val="20"/>
              </w:rPr>
            </w:pPr>
            <w:r w:rsidRPr="00151E06">
              <w:rPr>
                <w:sz w:val="20"/>
              </w:rPr>
              <w:t xml:space="preserve"> 14,086,675.05 </w:t>
            </w:r>
          </w:p>
        </w:tc>
        <w:tc>
          <w:tcPr>
            <w:tcW w:w="1620" w:type="dxa"/>
            <w:tcBorders>
              <w:bottom w:val="single" w:sz="4" w:space="0" w:color="auto"/>
            </w:tcBorders>
          </w:tcPr>
          <w:p w14:paraId="78FDF48F" w14:textId="77777777" w:rsidR="00E26342" w:rsidRPr="00151E06" w:rsidRDefault="00E26342" w:rsidP="00E26342">
            <w:pPr>
              <w:tabs>
                <w:tab w:val="left" w:pos="360"/>
              </w:tabs>
              <w:spacing w:after="0"/>
              <w:jc w:val="right"/>
              <w:rPr>
                <w:rFonts w:eastAsia="SimSun"/>
                <w:sz w:val="20"/>
              </w:rPr>
            </w:pPr>
            <w:r w:rsidRPr="00151E06">
              <w:rPr>
                <w:sz w:val="20"/>
              </w:rPr>
              <w:t xml:space="preserve"> 37,590.00 </w:t>
            </w:r>
          </w:p>
        </w:tc>
        <w:tc>
          <w:tcPr>
            <w:tcW w:w="1710" w:type="dxa"/>
            <w:tcBorders>
              <w:bottom w:val="single" w:sz="4" w:space="0" w:color="auto"/>
            </w:tcBorders>
          </w:tcPr>
          <w:p w14:paraId="419BFC46" w14:textId="77777777" w:rsidR="00E26342" w:rsidRPr="00151E06" w:rsidRDefault="00E26342" w:rsidP="00E26342">
            <w:pPr>
              <w:tabs>
                <w:tab w:val="left" w:pos="360"/>
              </w:tabs>
              <w:spacing w:after="0"/>
              <w:jc w:val="right"/>
              <w:rPr>
                <w:rFonts w:eastAsia="SimSun"/>
                <w:sz w:val="20"/>
              </w:rPr>
            </w:pPr>
            <w:r w:rsidRPr="00151E06">
              <w:rPr>
                <w:sz w:val="20"/>
              </w:rPr>
              <w:t xml:space="preserve"> 14,124,265.05 </w:t>
            </w:r>
          </w:p>
        </w:tc>
      </w:tr>
      <w:tr w:rsidR="00E26342" w14:paraId="49CEAADD" w14:textId="77777777" w:rsidTr="00E26342">
        <w:tc>
          <w:tcPr>
            <w:tcW w:w="2700" w:type="dxa"/>
            <w:tcBorders>
              <w:top w:val="single" w:sz="4" w:space="0" w:color="auto"/>
              <w:bottom w:val="single" w:sz="4" w:space="0" w:color="auto"/>
            </w:tcBorders>
          </w:tcPr>
          <w:p w14:paraId="1890B04B" w14:textId="77777777" w:rsidR="00E26342" w:rsidRPr="00151E06" w:rsidRDefault="00E26342" w:rsidP="00E26342">
            <w:pPr>
              <w:tabs>
                <w:tab w:val="left" w:pos="360"/>
              </w:tabs>
              <w:spacing w:after="0"/>
              <w:rPr>
                <w:rFonts w:eastAsia="SimSun"/>
                <w:b/>
                <w:bCs/>
                <w:sz w:val="20"/>
              </w:rPr>
            </w:pPr>
            <w:r w:rsidRPr="00151E06">
              <w:rPr>
                <w:rFonts w:eastAsia="SimSun"/>
                <w:b/>
                <w:bCs/>
                <w:sz w:val="20"/>
              </w:rPr>
              <w:t>Total</w:t>
            </w:r>
          </w:p>
        </w:tc>
        <w:tc>
          <w:tcPr>
            <w:tcW w:w="1620" w:type="dxa"/>
            <w:tcBorders>
              <w:top w:val="single" w:sz="4" w:space="0" w:color="auto"/>
              <w:bottom w:val="single" w:sz="4" w:space="0" w:color="auto"/>
            </w:tcBorders>
          </w:tcPr>
          <w:p w14:paraId="01C7FD0D" w14:textId="07B911F6" w:rsidR="00E26342" w:rsidRPr="00151E06" w:rsidRDefault="00E26342" w:rsidP="00E26342">
            <w:pPr>
              <w:tabs>
                <w:tab w:val="left" w:pos="360"/>
              </w:tabs>
              <w:spacing w:after="0"/>
              <w:jc w:val="right"/>
              <w:rPr>
                <w:b/>
                <w:bCs/>
                <w:sz w:val="20"/>
              </w:rPr>
            </w:pPr>
            <w:r w:rsidRPr="00151E06">
              <w:rPr>
                <w:b/>
                <w:bCs/>
                <w:sz w:val="20"/>
              </w:rPr>
              <w:t xml:space="preserve">162,627,447.26 </w:t>
            </w:r>
          </w:p>
        </w:tc>
        <w:tc>
          <w:tcPr>
            <w:tcW w:w="1620" w:type="dxa"/>
            <w:tcBorders>
              <w:top w:val="single" w:sz="4" w:space="0" w:color="auto"/>
              <w:bottom w:val="single" w:sz="4" w:space="0" w:color="auto"/>
            </w:tcBorders>
          </w:tcPr>
          <w:p w14:paraId="704379FE" w14:textId="61F2B0CE" w:rsidR="00E26342" w:rsidRPr="00151E06" w:rsidRDefault="00E26342" w:rsidP="00E26342">
            <w:pPr>
              <w:tabs>
                <w:tab w:val="left" w:pos="360"/>
              </w:tabs>
              <w:spacing w:after="0"/>
              <w:jc w:val="right"/>
              <w:rPr>
                <w:b/>
                <w:bCs/>
                <w:sz w:val="20"/>
              </w:rPr>
            </w:pPr>
            <w:r w:rsidRPr="00151E06">
              <w:rPr>
                <w:b/>
                <w:bCs/>
                <w:sz w:val="20"/>
              </w:rPr>
              <w:t xml:space="preserve"> 1,833,829.44 </w:t>
            </w:r>
          </w:p>
        </w:tc>
        <w:tc>
          <w:tcPr>
            <w:tcW w:w="1710" w:type="dxa"/>
            <w:tcBorders>
              <w:top w:val="single" w:sz="4" w:space="0" w:color="auto"/>
              <w:bottom w:val="single" w:sz="4" w:space="0" w:color="auto"/>
            </w:tcBorders>
          </w:tcPr>
          <w:p w14:paraId="67ABEDCC" w14:textId="3675AFA5" w:rsidR="00E26342" w:rsidRPr="00151E06" w:rsidRDefault="00E26342" w:rsidP="00E26342">
            <w:pPr>
              <w:tabs>
                <w:tab w:val="left" w:pos="360"/>
              </w:tabs>
              <w:spacing w:after="0"/>
              <w:jc w:val="right"/>
              <w:rPr>
                <w:b/>
                <w:bCs/>
                <w:sz w:val="20"/>
              </w:rPr>
            </w:pPr>
            <w:r w:rsidRPr="00151E06">
              <w:rPr>
                <w:b/>
                <w:bCs/>
                <w:sz w:val="20"/>
              </w:rPr>
              <w:t xml:space="preserve"> 164,461,276.70 </w:t>
            </w:r>
          </w:p>
        </w:tc>
      </w:tr>
    </w:tbl>
    <w:p w14:paraId="073FB87B" w14:textId="21D4B0DB" w:rsidR="007716D1" w:rsidRPr="00E749CE" w:rsidRDefault="007716D1" w:rsidP="00E26342">
      <w:pPr>
        <w:pStyle w:val="ListParagraph"/>
        <w:spacing w:after="0" w:line="240" w:lineRule="auto"/>
        <w:ind w:left="1008"/>
        <w:jc w:val="both"/>
        <w:rPr>
          <w:rFonts w:ascii="Times New Roman" w:hAnsi="Times New Roman" w:cs="Times New Roman"/>
          <w:color w:val="000000"/>
          <w:sz w:val="24"/>
          <w:szCs w:val="24"/>
          <w:highlight w:val="yellow"/>
          <w:lang w:eastAsia="en-PH"/>
        </w:rPr>
      </w:pPr>
    </w:p>
    <w:p w14:paraId="68217633" w14:textId="6F6CA673" w:rsidR="00ED080E" w:rsidRDefault="00E26342" w:rsidP="00A113EB">
      <w:pPr>
        <w:pStyle w:val="ListParagraph"/>
        <w:spacing w:line="240" w:lineRule="auto"/>
        <w:ind w:left="1008"/>
        <w:jc w:val="both"/>
        <w:rPr>
          <w:rFonts w:ascii="Times New Roman" w:eastAsia="Calibri" w:hAnsi="Times New Roman" w:cs="Times New Roman"/>
          <w:bCs/>
          <w:sz w:val="24"/>
          <w:szCs w:val="24"/>
        </w:rPr>
      </w:pPr>
      <w:r w:rsidRPr="00E26342">
        <w:rPr>
          <w:rFonts w:ascii="Times New Roman" w:eastAsia="Calibri" w:hAnsi="Times New Roman" w:cs="Times New Roman"/>
          <w:bCs/>
          <w:sz w:val="24"/>
          <w:szCs w:val="24"/>
        </w:rPr>
        <w:t>In an inquiry with the Municipal Accountant, it was revealed that the only record being maintained for each class of PPE is the depreciation schedule. She explained further that no proper turnover of PPE</w:t>
      </w:r>
      <w:r w:rsidR="000D02AC">
        <w:rPr>
          <w:rFonts w:ascii="Times New Roman" w:eastAsia="Calibri" w:hAnsi="Times New Roman" w:cs="Times New Roman"/>
          <w:bCs/>
          <w:sz w:val="24"/>
          <w:szCs w:val="24"/>
        </w:rPr>
        <w:t xml:space="preserve"> </w:t>
      </w:r>
      <w:r w:rsidRPr="00E26342">
        <w:rPr>
          <w:rFonts w:ascii="Times New Roman" w:eastAsia="Calibri" w:hAnsi="Times New Roman" w:cs="Times New Roman"/>
          <w:bCs/>
          <w:sz w:val="24"/>
          <w:szCs w:val="24"/>
        </w:rPr>
        <w:t>had been made.</w:t>
      </w:r>
    </w:p>
    <w:p w14:paraId="2C9BCE49" w14:textId="77777777" w:rsidR="00E26342" w:rsidRDefault="00E26342" w:rsidP="00E26342">
      <w:pPr>
        <w:pStyle w:val="ListParagraph"/>
        <w:ind w:left="1008"/>
        <w:jc w:val="both"/>
        <w:rPr>
          <w:rFonts w:ascii="Times New Roman" w:eastAsia="Calibri" w:hAnsi="Times New Roman" w:cs="Times New Roman"/>
          <w:bCs/>
          <w:sz w:val="24"/>
          <w:szCs w:val="24"/>
        </w:rPr>
      </w:pPr>
    </w:p>
    <w:p w14:paraId="383FF0F3" w14:textId="307B9694" w:rsidR="00E26342" w:rsidRPr="00CF0D45" w:rsidRDefault="00E26342" w:rsidP="00A113EB">
      <w:pPr>
        <w:pStyle w:val="ListParagraph"/>
        <w:spacing w:line="240" w:lineRule="auto"/>
        <w:ind w:left="1008"/>
        <w:jc w:val="both"/>
        <w:rPr>
          <w:rFonts w:ascii="Times New Roman" w:eastAsia="Calibri" w:hAnsi="Times New Roman" w:cs="Times New Roman"/>
          <w:bCs/>
          <w:sz w:val="24"/>
          <w:szCs w:val="24"/>
        </w:rPr>
      </w:pPr>
      <w:r w:rsidRPr="00E26342">
        <w:rPr>
          <w:rFonts w:ascii="Times New Roman" w:eastAsia="Calibri" w:hAnsi="Times New Roman" w:cs="Times New Roman"/>
          <w:bCs/>
          <w:sz w:val="24"/>
          <w:szCs w:val="24"/>
        </w:rPr>
        <w:lastRenderedPageBreak/>
        <w:t xml:space="preserve">Property, Plant and Equipment Ledger Card (PPELC) is a subsidiary ledger to be kept for each class of property, plant and equipment which shall record the acquisition, description, custody, estimated life, rate of depreciation, disposal and other information about the property, plant and equipment based on the </w:t>
      </w:r>
      <w:r w:rsidRPr="00CF0D45">
        <w:rPr>
          <w:rFonts w:ascii="Times New Roman" w:eastAsia="Calibri" w:hAnsi="Times New Roman" w:cs="Times New Roman"/>
          <w:bCs/>
          <w:sz w:val="24"/>
          <w:szCs w:val="24"/>
        </w:rPr>
        <w:t>source documents of the transactions. The non-maintenance of the PPELC is not in accordance with Section 13, Chapter 1, Volume II of the MNGAS for LGU, and Section 111 (1) of PD No. 1445, thus, making it difficult in determining the physical existence of such PPE as the items were not identified, as well as establishing accountability.</w:t>
      </w:r>
    </w:p>
    <w:p w14:paraId="3B472B00" w14:textId="77777777" w:rsidR="00E26342" w:rsidRPr="00CF0D45" w:rsidRDefault="00E26342" w:rsidP="00E26342">
      <w:pPr>
        <w:pStyle w:val="ListParagraph"/>
        <w:ind w:left="1008"/>
        <w:rPr>
          <w:rFonts w:ascii="Times New Roman" w:hAnsi="Times New Roman" w:cs="Times New Roman"/>
          <w:color w:val="000000"/>
          <w:sz w:val="20"/>
          <w:szCs w:val="20"/>
          <w:lang w:eastAsia="en-PH"/>
        </w:rPr>
      </w:pPr>
    </w:p>
    <w:p w14:paraId="1A28133B" w14:textId="6D331FE9" w:rsidR="007716D1" w:rsidRPr="00CF0D45" w:rsidRDefault="00CF0D45" w:rsidP="006540B6">
      <w:pPr>
        <w:pStyle w:val="ListParagraph"/>
        <w:numPr>
          <w:ilvl w:val="1"/>
          <w:numId w:val="14"/>
        </w:numPr>
        <w:spacing w:after="0" w:line="240" w:lineRule="auto"/>
        <w:jc w:val="both"/>
        <w:rPr>
          <w:rFonts w:ascii="Times New Roman" w:hAnsi="Times New Roman" w:cs="Times New Roman"/>
          <w:b/>
          <w:color w:val="000000"/>
          <w:sz w:val="24"/>
          <w:szCs w:val="24"/>
          <w:lang w:eastAsia="en-PH"/>
        </w:rPr>
      </w:pPr>
      <w:r w:rsidRPr="00CF0D45">
        <w:rPr>
          <w:rFonts w:ascii="Times New Roman" w:eastAsia="Calibri" w:hAnsi="Times New Roman" w:cs="Times New Roman"/>
          <w:b/>
          <w:sz w:val="24"/>
          <w:szCs w:val="24"/>
        </w:rPr>
        <w:t>We recommend</w:t>
      </w:r>
      <w:r w:rsidR="000D02AC">
        <w:rPr>
          <w:rFonts w:ascii="Times New Roman" w:eastAsia="Calibri" w:hAnsi="Times New Roman" w:cs="Times New Roman"/>
          <w:b/>
          <w:sz w:val="24"/>
          <w:szCs w:val="24"/>
        </w:rPr>
        <w:t>ed</w:t>
      </w:r>
      <w:r w:rsidRPr="00CF0D45">
        <w:rPr>
          <w:rFonts w:ascii="Times New Roman" w:eastAsia="Calibri" w:hAnsi="Times New Roman" w:cs="Times New Roman"/>
          <w:b/>
          <w:sz w:val="24"/>
          <w:szCs w:val="24"/>
        </w:rPr>
        <w:t xml:space="preserve"> that Management direct the Municipal Accountant to reconcile the unaccounted beginning balances and maintain and update PPELC for each class of </w:t>
      </w:r>
      <w:r w:rsidR="005B5BEF">
        <w:rPr>
          <w:rFonts w:ascii="Times New Roman" w:eastAsia="Calibri" w:hAnsi="Times New Roman" w:cs="Times New Roman"/>
          <w:b/>
          <w:sz w:val="24"/>
          <w:szCs w:val="24"/>
        </w:rPr>
        <w:t>PPE</w:t>
      </w:r>
      <w:r w:rsidRPr="00CF0D45">
        <w:rPr>
          <w:rFonts w:ascii="Times New Roman" w:eastAsia="Calibri" w:hAnsi="Times New Roman" w:cs="Times New Roman"/>
          <w:b/>
          <w:sz w:val="24"/>
          <w:szCs w:val="24"/>
        </w:rPr>
        <w:t>.</w:t>
      </w:r>
    </w:p>
    <w:p w14:paraId="0E767C07" w14:textId="77777777" w:rsidR="007716D1" w:rsidRPr="00E749CE" w:rsidRDefault="007716D1" w:rsidP="000D4B67">
      <w:pPr>
        <w:pStyle w:val="ListParagraph"/>
        <w:spacing w:after="0" w:line="240" w:lineRule="auto"/>
        <w:rPr>
          <w:rFonts w:ascii="Times New Roman" w:hAnsi="Times New Roman" w:cs="Times New Roman"/>
          <w:color w:val="000000"/>
          <w:sz w:val="20"/>
          <w:szCs w:val="20"/>
          <w:highlight w:val="yellow"/>
          <w:lang w:eastAsia="en-PH"/>
        </w:rPr>
      </w:pPr>
    </w:p>
    <w:p w14:paraId="3D18CD1A" w14:textId="588B2C63" w:rsidR="00CF0D45" w:rsidRPr="00CF0D45" w:rsidRDefault="00CF0D45" w:rsidP="006540B6">
      <w:pPr>
        <w:pStyle w:val="ListParagraph"/>
        <w:numPr>
          <w:ilvl w:val="1"/>
          <w:numId w:val="14"/>
        </w:numPr>
        <w:jc w:val="both"/>
        <w:rPr>
          <w:rFonts w:ascii="Times New Roman" w:eastAsia="Calibri" w:hAnsi="Times New Roman" w:cs="Times New Roman"/>
          <w:b/>
          <w:bCs/>
          <w:sz w:val="24"/>
          <w:szCs w:val="24"/>
        </w:rPr>
      </w:pPr>
      <w:r w:rsidRPr="00CF0D45">
        <w:rPr>
          <w:rFonts w:ascii="Times New Roman" w:eastAsia="Calibri" w:hAnsi="Times New Roman" w:cs="Times New Roman"/>
          <w:sz w:val="24"/>
          <w:szCs w:val="24"/>
        </w:rPr>
        <w:t>Unreconciled balance between the depreciation schedule and</w:t>
      </w:r>
      <w:r w:rsidR="00D85866">
        <w:rPr>
          <w:rFonts w:ascii="Times New Roman" w:eastAsia="Calibri" w:hAnsi="Times New Roman" w:cs="Times New Roman"/>
          <w:sz w:val="24"/>
          <w:szCs w:val="24"/>
        </w:rPr>
        <w:t xml:space="preserve"> the</w:t>
      </w:r>
      <w:r w:rsidRPr="00CF0D45">
        <w:rPr>
          <w:rFonts w:ascii="Times New Roman" w:eastAsia="Calibri" w:hAnsi="Times New Roman" w:cs="Times New Roman"/>
          <w:sz w:val="24"/>
          <w:szCs w:val="24"/>
        </w:rPr>
        <w:t xml:space="preserve"> lapsing schedule</w:t>
      </w:r>
    </w:p>
    <w:p w14:paraId="7280D7DB" w14:textId="7B813A0B" w:rsidR="007716D1" w:rsidRDefault="007716D1" w:rsidP="00CF0D45">
      <w:pPr>
        <w:pStyle w:val="ListParagraph"/>
        <w:spacing w:after="0" w:line="240" w:lineRule="auto"/>
        <w:ind w:left="1008"/>
        <w:jc w:val="both"/>
        <w:rPr>
          <w:rFonts w:ascii="Times New Roman" w:hAnsi="Times New Roman" w:cs="Times New Roman"/>
          <w:color w:val="000000"/>
          <w:sz w:val="24"/>
          <w:szCs w:val="24"/>
          <w:highlight w:val="yellow"/>
          <w:lang w:eastAsia="en-PH"/>
        </w:rPr>
      </w:pPr>
    </w:p>
    <w:p w14:paraId="1C4830B4" w14:textId="691B60F5" w:rsidR="00CF0D45" w:rsidRDefault="00D85866" w:rsidP="00CF0D45">
      <w:pPr>
        <w:pStyle w:val="ListParagraph"/>
        <w:spacing w:after="0" w:line="240" w:lineRule="auto"/>
        <w:ind w:left="1008"/>
        <w:jc w:val="both"/>
        <w:rPr>
          <w:rFonts w:ascii="Times New Roman" w:hAnsi="Times New Roman" w:cs="Times New Roman"/>
          <w:color w:val="000000"/>
          <w:sz w:val="24"/>
          <w:szCs w:val="24"/>
          <w:lang w:eastAsia="en-PH"/>
        </w:rPr>
      </w:pPr>
      <w:r>
        <w:rPr>
          <w:rFonts w:ascii="Times New Roman" w:hAnsi="Times New Roman" w:cs="Times New Roman"/>
          <w:color w:val="000000"/>
          <w:sz w:val="24"/>
          <w:szCs w:val="24"/>
          <w:lang w:eastAsia="en-PH"/>
        </w:rPr>
        <w:t>A c</w:t>
      </w:r>
      <w:r w:rsidR="00CF0D45" w:rsidRPr="00CF0D45">
        <w:rPr>
          <w:rFonts w:ascii="Times New Roman" w:hAnsi="Times New Roman" w:cs="Times New Roman"/>
          <w:color w:val="000000"/>
          <w:sz w:val="24"/>
          <w:szCs w:val="24"/>
          <w:lang w:eastAsia="en-PH"/>
        </w:rPr>
        <w:t>omparison between</w:t>
      </w:r>
      <w:r>
        <w:rPr>
          <w:rFonts w:ascii="Times New Roman" w:hAnsi="Times New Roman" w:cs="Times New Roman"/>
          <w:color w:val="000000"/>
          <w:sz w:val="24"/>
          <w:szCs w:val="24"/>
          <w:lang w:eastAsia="en-PH"/>
        </w:rPr>
        <w:t xml:space="preserve"> the</w:t>
      </w:r>
      <w:r w:rsidR="00CF0D45" w:rsidRPr="00CF0D45">
        <w:rPr>
          <w:rFonts w:ascii="Times New Roman" w:hAnsi="Times New Roman" w:cs="Times New Roman"/>
          <w:color w:val="000000"/>
          <w:sz w:val="24"/>
          <w:szCs w:val="24"/>
          <w:lang w:eastAsia="en-PH"/>
        </w:rPr>
        <w:t xml:space="preserve"> depreciation schedule (DS) and </w:t>
      </w:r>
      <w:r>
        <w:rPr>
          <w:rFonts w:ascii="Times New Roman" w:hAnsi="Times New Roman" w:cs="Times New Roman"/>
          <w:color w:val="000000"/>
          <w:sz w:val="24"/>
          <w:szCs w:val="24"/>
          <w:lang w:eastAsia="en-PH"/>
        </w:rPr>
        <w:t xml:space="preserve">the </w:t>
      </w:r>
      <w:r w:rsidR="00CF0D45" w:rsidRPr="00CF0D45">
        <w:rPr>
          <w:rFonts w:ascii="Times New Roman" w:hAnsi="Times New Roman" w:cs="Times New Roman"/>
          <w:color w:val="000000"/>
          <w:sz w:val="24"/>
          <w:szCs w:val="24"/>
          <w:lang w:eastAsia="en-PH"/>
        </w:rPr>
        <w:t>lapsing schedule (LS) of PPE per classification revealed discrepancies in the book value and depreciation expense in the amount of ₱15,746,472.14 and ₱837,348.96, respectively as summarized below:</w:t>
      </w:r>
    </w:p>
    <w:p w14:paraId="165E7C16" w14:textId="77777777" w:rsidR="00CF0D45" w:rsidRDefault="00CF0D45" w:rsidP="00CF0D45">
      <w:pPr>
        <w:pStyle w:val="ListParagraph"/>
        <w:spacing w:after="0" w:line="240" w:lineRule="auto"/>
        <w:ind w:left="1008"/>
        <w:jc w:val="both"/>
        <w:rPr>
          <w:rFonts w:ascii="Times New Roman" w:hAnsi="Times New Roman" w:cs="Times New Roman"/>
          <w:color w:val="000000"/>
          <w:sz w:val="24"/>
          <w:szCs w:val="24"/>
          <w:lang w:eastAsia="en-PH"/>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716"/>
        <w:gridCol w:w="1716"/>
        <w:gridCol w:w="2070"/>
      </w:tblGrid>
      <w:tr w:rsidR="00CF0D45" w:rsidRPr="00A210EF" w14:paraId="073F8940" w14:textId="77777777" w:rsidTr="00CF0D45">
        <w:trPr>
          <w:jc w:val="right"/>
        </w:trPr>
        <w:tc>
          <w:tcPr>
            <w:tcW w:w="2065" w:type="dxa"/>
            <w:vMerge w:val="restart"/>
            <w:tcBorders>
              <w:top w:val="single" w:sz="4" w:space="0" w:color="auto"/>
            </w:tcBorders>
            <w:shd w:val="clear" w:color="auto" w:fill="BDD6EE" w:themeFill="accent5" w:themeFillTint="66"/>
            <w:vAlign w:val="center"/>
          </w:tcPr>
          <w:p w14:paraId="48EC07DD" w14:textId="77777777" w:rsidR="00CF0D45" w:rsidRPr="00A210EF" w:rsidRDefault="00CF0D45" w:rsidP="00CF0D45">
            <w:pPr>
              <w:tabs>
                <w:tab w:val="left" w:pos="360"/>
              </w:tabs>
              <w:spacing w:after="0"/>
              <w:jc w:val="center"/>
              <w:rPr>
                <w:rFonts w:eastAsia="SimSun"/>
                <w:b/>
                <w:bCs/>
                <w:sz w:val="20"/>
              </w:rPr>
            </w:pPr>
            <w:r w:rsidRPr="00A210EF">
              <w:rPr>
                <w:rFonts w:eastAsia="SimSun"/>
                <w:b/>
                <w:bCs/>
                <w:sz w:val="20"/>
              </w:rPr>
              <w:t>Accounts</w:t>
            </w:r>
          </w:p>
        </w:tc>
        <w:tc>
          <w:tcPr>
            <w:tcW w:w="5502" w:type="dxa"/>
            <w:gridSpan w:val="3"/>
            <w:tcBorders>
              <w:top w:val="single" w:sz="4" w:space="0" w:color="auto"/>
              <w:bottom w:val="single" w:sz="4" w:space="0" w:color="auto"/>
            </w:tcBorders>
            <w:shd w:val="clear" w:color="auto" w:fill="BDD6EE" w:themeFill="accent5" w:themeFillTint="66"/>
          </w:tcPr>
          <w:p w14:paraId="21F676FD" w14:textId="22B3DB44" w:rsidR="00CF0D45" w:rsidRPr="00A210EF" w:rsidRDefault="00CF0D45" w:rsidP="00CF0D45">
            <w:pPr>
              <w:tabs>
                <w:tab w:val="left" w:pos="360"/>
              </w:tabs>
              <w:spacing w:after="0"/>
              <w:jc w:val="center"/>
              <w:rPr>
                <w:rFonts w:eastAsia="SimSun"/>
                <w:b/>
                <w:bCs/>
                <w:sz w:val="20"/>
              </w:rPr>
            </w:pPr>
            <w:r w:rsidRPr="00A210EF">
              <w:rPr>
                <w:rFonts w:eastAsia="SimSun"/>
                <w:b/>
                <w:bCs/>
                <w:sz w:val="20"/>
              </w:rPr>
              <w:t>Book Value</w:t>
            </w:r>
            <w:r w:rsidR="000D02AC">
              <w:rPr>
                <w:rFonts w:eastAsia="SimSun"/>
                <w:b/>
                <w:bCs/>
                <w:sz w:val="20"/>
              </w:rPr>
              <w:t xml:space="preserve"> </w:t>
            </w:r>
            <w:r w:rsidR="000D02AC" w:rsidRPr="000D02AC">
              <w:rPr>
                <w:rFonts w:eastAsia="SimSun"/>
                <w:b/>
                <w:bCs/>
                <w:sz w:val="20"/>
              </w:rPr>
              <w:t>(</w:t>
            </w:r>
            <w:r w:rsidR="000D02AC" w:rsidRPr="00A113EB">
              <w:rPr>
                <w:b/>
                <w:bCs/>
                <w:sz w:val="20"/>
              </w:rPr>
              <w:t>₱)</w:t>
            </w:r>
          </w:p>
        </w:tc>
      </w:tr>
      <w:tr w:rsidR="00CF0D45" w:rsidRPr="00A210EF" w14:paraId="03EE3D5A" w14:textId="77777777" w:rsidTr="00CF0D45">
        <w:trPr>
          <w:jc w:val="right"/>
        </w:trPr>
        <w:tc>
          <w:tcPr>
            <w:tcW w:w="2065" w:type="dxa"/>
            <w:vMerge/>
            <w:tcBorders>
              <w:bottom w:val="single" w:sz="4" w:space="0" w:color="auto"/>
            </w:tcBorders>
            <w:shd w:val="clear" w:color="auto" w:fill="BDD6EE" w:themeFill="accent5" w:themeFillTint="66"/>
          </w:tcPr>
          <w:p w14:paraId="2B811EB7" w14:textId="77777777" w:rsidR="00CF0D45" w:rsidRPr="00A210EF" w:rsidRDefault="00CF0D45" w:rsidP="00CF0D45">
            <w:pPr>
              <w:tabs>
                <w:tab w:val="left" w:pos="360"/>
              </w:tabs>
              <w:spacing w:after="0"/>
              <w:jc w:val="center"/>
              <w:rPr>
                <w:rFonts w:eastAsia="SimSun"/>
                <w:b/>
                <w:bCs/>
                <w:sz w:val="20"/>
              </w:rPr>
            </w:pPr>
          </w:p>
        </w:tc>
        <w:tc>
          <w:tcPr>
            <w:tcW w:w="1716" w:type="dxa"/>
            <w:tcBorders>
              <w:top w:val="single" w:sz="4" w:space="0" w:color="auto"/>
              <w:bottom w:val="single" w:sz="4" w:space="0" w:color="auto"/>
            </w:tcBorders>
            <w:shd w:val="clear" w:color="auto" w:fill="BDD6EE" w:themeFill="accent5" w:themeFillTint="66"/>
          </w:tcPr>
          <w:p w14:paraId="13840A61" w14:textId="77777777" w:rsidR="00CF0D45" w:rsidRPr="00A210EF" w:rsidRDefault="00CF0D45" w:rsidP="00CF0D45">
            <w:pPr>
              <w:tabs>
                <w:tab w:val="left" w:pos="360"/>
              </w:tabs>
              <w:spacing w:after="0"/>
              <w:jc w:val="center"/>
              <w:rPr>
                <w:rFonts w:eastAsia="SimSun"/>
                <w:b/>
                <w:bCs/>
                <w:sz w:val="20"/>
              </w:rPr>
            </w:pPr>
            <w:r w:rsidRPr="00A210EF">
              <w:rPr>
                <w:rFonts w:eastAsia="SimSun"/>
                <w:b/>
                <w:bCs/>
                <w:sz w:val="20"/>
              </w:rPr>
              <w:t>DS</w:t>
            </w:r>
          </w:p>
        </w:tc>
        <w:tc>
          <w:tcPr>
            <w:tcW w:w="1716" w:type="dxa"/>
            <w:tcBorders>
              <w:top w:val="single" w:sz="4" w:space="0" w:color="auto"/>
              <w:bottom w:val="single" w:sz="4" w:space="0" w:color="auto"/>
            </w:tcBorders>
            <w:shd w:val="clear" w:color="auto" w:fill="BDD6EE" w:themeFill="accent5" w:themeFillTint="66"/>
          </w:tcPr>
          <w:p w14:paraId="4B8EF20C" w14:textId="77777777" w:rsidR="00CF0D45" w:rsidRPr="00A210EF" w:rsidRDefault="00CF0D45" w:rsidP="00CF0D45">
            <w:pPr>
              <w:tabs>
                <w:tab w:val="left" w:pos="360"/>
              </w:tabs>
              <w:spacing w:after="0"/>
              <w:jc w:val="center"/>
              <w:rPr>
                <w:rFonts w:eastAsia="SimSun"/>
                <w:b/>
                <w:bCs/>
                <w:sz w:val="20"/>
              </w:rPr>
            </w:pPr>
            <w:r w:rsidRPr="00A210EF">
              <w:rPr>
                <w:rFonts w:eastAsia="SimSun"/>
                <w:b/>
                <w:bCs/>
                <w:sz w:val="20"/>
              </w:rPr>
              <w:t>LS</w:t>
            </w:r>
          </w:p>
        </w:tc>
        <w:tc>
          <w:tcPr>
            <w:tcW w:w="2070" w:type="dxa"/>
            <w:tcBorders>
              <w:top w:val="single" w:sz="4" w:space="0" w:color="auto"/>
              <w:bottom w:val="single" w:sz="4" w:space="0" w:color="auto"/>
            </w:tcBorders>
            <w:shd w:val="clear" w:color="auto" w:fill="BDD6EE" w:themeFill="accent5" w:themeFillTint="66"/>
          </w:tcPr>
          <w:p w14:paraId="45E882C9" w14:textId="77777777" w:rsidR="00CF0D45" w:rsidRPr="00A210EF" w:rsidRDefault="00CF0D45" w:rsidP="00CF0D45">
            <w:pPr>
              <w:tabs>
                <w:tab w:val="left" w:pos="360"/>
              </w:tabs>
              <w:spacing w:after="0"/>
              <w:jc w:val="center"/>
              <w:rPr>
                <w:rFonts w:eastAsia="SimSun"/>
                <w:b/>
                <w:bCs/>
                <w:sz w:val="20"/>
              </w:rPr>
            </w:pPr>
            <w:r w:rsidRPr="00A210EF">
              <w:rPr>
                <w:rFonts w:eastAsia="SimSun"/>
                <w:b/>
                <w:bCs/>
                <w:sz w:val="20"/>
              </w:rPr>
              <w:t>Discrepancy</w:t>
            </w:r>
          </w:p>
        </w:tc>
      </w:tr>
      <w:tr w:rsidR="00CF0D45" w:rsidRPr="00A210EF" w14:paraId="73AF3193" w14:textId="77777777" w:rsidTr="00CF0D45">
        <w:trPr>
          <w:jc w:val="right"/>
        </w:trPr>
        <w:tc>
          <w:tcPr>
            <w:tcW w:w="2065" w:type="dxa"/>
            <w:tcBorders>
              <w:top w:val="single" w:sz="4" w:space="0" w:color="auto"/>
            </w:tcBorders>
          </w:tcPr>
          <w:p w14:paraId="65B4617C" w14:textId="77777777" w:rsidR="00CF0D45" w:rsidRPr="00A210EF" w:rsidRDefault="00CF0D45" w:rsidP="00CF0D45">
            <w:pPr>
              <w:tabs>
                <w:tab w:val="left" w:pos="360"/>
              </w:tabs>
              <w:spacing w:after="0"/>
              <w:rPr>
                <w:rFonts w:eastAsia="SimSun"/>
                <w:sz w:val="20"/>
              </w:rPr>
            </w:pPr>
            <w:r w:rsidRPr="00A210EF">
              <w:rPr>
                <w:sz w:val="20"/>
              </w:rPr>
              <w:t>Road Networks</w:t>
            </w:r>
          </w:p>
        </w:tc>
        <w:tc>
          <w:tcPr>
            <w:tcW w:w="1716" w:type="dxa"/>
            <w:tcBorders>
              <w:top w:val="single" w:sz="4" w:space="0" w:color="auto"/>
            </w:tcBorders>
          </w:tcPr>
          <w:p w14:paraId="540CD04D" w14:textId="363A760D" w:rsidR="00CF0D45" w:rsidRPr="00A210EF" w:rsidRDefault="00CF0D45" w:rsidP="00CF0D45">
            <w:pPr>
              <w:tabs>
                <w:tab w:val="left" w:pos="360"/>
              </w:tabs>
              <w:spacing w:after="0"/>
              <w:jc w:val="right"/>
              <w:rPr>
                <w:rFonts w:eastAsia="SimSun"/>
                <w:sz w:val="20"/>
              </w:rPr>
            </w:pPr>
            <w:r w:rsidRPr="00A210EF">
              <w:rPr>
                <w:sz w:val="20"/>
              </w:rPr>
              <w:t xml:space="preserve"> 171,151,212.25 </w:t>
            </w:r>
          </w:p>
        </w:tc>
        <w:tc>
          <w:tcPr>
            <w:tcW w:w="1716" w:type="dxa"/>
            <w:tcBorders>
              <w:top w:val="single" w:sz="4" w:space="0" w:color="auto"/>
            </w:tcBorders>
          </w:tcPr>
          <w:p w14:paraId="0A9FF64A" w14:textId="65C70AE6" w:rsidR="00CF0D45" w:rsidRPr="00A210EF" w:rsidRDefault="00CF0D45" w:rsidP="00CF0D45">
            <w:pPr>
              <w:tabs>
                <w:tab w:val="left" w:pos="360"/>
              </w:tabs>
              <w:spacing w:after="0"/>
              <w:jc w:val="right"/>
              <w:rPr>
                <w:rFonts w:eastAsia="SimSun"/>
                <w:sz w:val="20"/>
              </w:rPr>
            </w:pPr>
            <w:r w:rsidRPr="00A210EF">
              <w:rPr>
                <w:sz w:val="20"/>
              </w:rPr>
              <w:t xml:space="preserve">186,876,445.22 </w:t>
            </w:r>
          </w:p>
        </w:tc>
        <w:tc>
          <w:tcPr>
            <w:tcW w:w="2070" w:type="dxa"/>
            <w:tcBorders>
              <w:top w:val="single" w:sz="4" w:space="0" w:color="auto"/>
            </w:tcBorders>
          </w:tcPr>
          <w:p w14:paraId="35B81FF8" w14:textId="1FFA1976" w:rsidR="00CF0D45" w:rsidRPr="00A210EF" w:rsidRDefault="00CF0D45" w:rsidP="00CF0D45">
            <w:pPr>
              <w:tabs>
                <w:tab w:val="left" w:pos="360"/>
              </w:tabs>
              <w:spacing w:after="0"/>
              <w:jc w:val="right"/>
              <w:rPr>
                <w:rFonts w:eastAsia="SimSun"/>
                <w:sz w:val="20"/>
              </w:rPr>
            </w:pPr>
            <w:r w:rsidRPr="00A210EF">
              <w:rPr>
                <w:sz w:val="20"/>
              </w:rPr>
              <w:t>15,725,232.97</w:t>
            </w:r>
          </w:p>
        </w:tc>
      </w:tr>
      <w:tr w:rsidR="00CF0D45" w:rsidRPr="00A210EF" w14:paraId="7D9DF821" w14:textId="77777777" w:rsidTr="00CF0D45">
        <w:trPr>
          <w:jc w:val="right"/>
        </w:trPr>
        <w:tc>
          <w:tcPr>
            <w:tcW w:w="2065" w:type="dxa"/>
            <w:tcBorders>
              <w:bottom w:val="single" w:sz="4" w:space="0" w:color="auto"/>
            </w:tcBorders>
          </w:tcPr>
          <w:p w14:paraId="230DD55B" w14:textId="58AF79AA" w:rsidR="00CF0D45" w:rsidRPr="00A210EF" w:rsidRDefault="00CF0D45" w:rsidP="00CF0D45">
            <w:pPr>
              <w:tabs>
                <w:tab w:val="left" w:pos="360"/>
              </w:tabs>
              <w:spacing w:after="0"/>
              <w:jc w:val="both"/>
              <w:rPr>
                <w:rFonts w:eastAsia="SimSun"/>
                <w:sz w:val="20"/>
              </w:rPr>
            </w:pPr>
            <w:r w:rsidRPr="00A210EF">
              <w:rPr>
                <w:sz w:val="20"/>
              </w:rPr>
              <w:t xml:space="preserve">Disaster </w:t>
            </w:r>
            <w:r w:rsidR="000D02AC">
              <w:rPr>
                <w:sz w:val="20"/>
              </w:rPr>
              <w:t>and</w:t>
            </w:r>
            <w:r w:rsidRPr="00A210EF">
              <w:rPr>
                <w:sz w:val="20"/>
              </w:rPr>
              <w:t xml:space="preserve"> Rescue Equipment</w:t>
            </w:r>
          </w:p>
        </w:tc>
        <w:tc>
          <w:tcPr>
            <w:tcW w:w="1716" w:type="dxa"/>
            <w:tcBorders>
              <w:bottom w:val="single" w:sz="4" w:space="0" w:color="auto"/>
            </w:tcBorders>
          </w:tcPr>
          <w:p w14:paraId="64BECEC3" w14:textId="77777777" w:rsidR="00CF0D45" w:rsidRPr="00A210EF" w:rsidRDefault="00CF0D45" w:rsidP="00CF0D45">
            <w:pPr>
              <w:tabs>
                <w:tab w:val="left" w:pos="360"/>
              </w:tabs>
              <w:spacing w:after="0"/>
              <w:jc w:val="right"/>
              <w:rPr>
                <w:rFonts w:eastAsia="SimSun"/>
                <w:sz w:val="20"/>
              </w:rPr>
            </w:pPr>
            <w:r w:rsidRPr="00A210EF">
              <w:rPr>
                <w:sz w:val="20"/>
              </w:rPr>
              <w:t xml:space="preserve"> 1,658,507.04 </w:t>
            </w:r>
          </w:p>
        </w:tc>
        <w:tc>
          <w:tcPr>
            <w:tcW w:w="1716" w:type="dxa"/>
            <w:tcBorders>
              <w:bottom w:val="single" w:sz="4" w:space="0" w:color="auto"/>
            </w:tcBorders>
          </w:tcPr>
          <w:p w14:paraId="070EEC5B" w14:textId="77777777" w:rsidR="00CF0D45" w:rsidRPr="00A210EF" w:rsidRDefault="00CF0D45" w:rsidP="00CF0D45">
            <w:pPr>
              <w:tabs>
                <w:tab w:val="left" w:pos="360"/>
              </w:tabs>
              <w:spacing w:after="0"/>
              <w:jc w:val="right"/>
              <w:rPr>
                <w:rFonts w:eastAsia="SimSun"/>
                <w:sz w:val="20"/>
              </w:rPr>
            </w:pPr>
            <w:r w:rsidRPr="00A210EF">
              <w:rPr>
                <w:sz w:val="20"/>
              </w:rPr>
              <w:t xml:space="preserve"> 1,679,746.21 </w:t>
            </w:r>
          </w:p>
        </w:tc>
        <w:tc>
          <w:tcPr>
            <w:tcW w:w="2070" w:type="dxa"/>
            <w:tcBorders>
              <w:bottom w:val="single" w:sz="4" w:space="0" w:color="auto"/>
            </w:tcBorders>
          </w:tcPr>
          <w:p w14:paraId="628E068B" w14:textId="77777777" w:rsidR="00CF0D45" w:rsidRPr="00A210EF" w:rsidRDefault="00CF0D45" w:rsidP="00CF0D45">
            <w:pPr>
              <w:tabs>
                <w:tab w:val="left" w:pos="360"/>
              </w:tabs>
              <w:spacing w:after="0"/>
              <w:jc w:val="right"/>
              <w:rPr>
                <w:rFonts w:eastAsia="SimSun"/>
                <w:sz w:val="20"/>
              </w:rPr>
            </w:pPr>
            <w:r w:rsidRPr="00A210EF">
              <w:rPr>
                <w:sz w:val="20"/>
              </w:rPr>
              <w:t>21,239.17</w:t>
            </w:r>
          </w:p>
        </w:tc>
      </w:tr>
      <w:tr w:rsidR="00CF0D45" w:rsidRPr="00A210EF" w14:paraId="1E435F1E" w14:textId="77777777" w:rsidTr="00CF0D45">
        <w:trPr>
          <w:jc w:val="right"/>
        </w:trPr>
        <w:tc>
          <w:tcPr>
            <w:tcW w:w="2065" w:type="dxa"/>
            <w:tcBorders>
              <w:top w:val="single" w:sz="4" w:space="0" w:color="auto"/>
              <w:bottom w:val="single" w:sz="4" w:space="0" w:color="auto"/>
            </w:tcBorders>
          </w:tcPr>
          <w:p w14:paraId="304510EF" w14:textId="77777777" w:rsidR="00CF0D45" w:rsidRPr="00A210EF" w:rsidRDefault="00CF0D45" w:rsidP="00CF0D45">
            <w:pPr>
              <w:tabs>
                <w:tab w:val="left" w:pos="360"/>
              </w:tabs>
              <w:spacing w:after="0"/>
              <w:jc w:val="both"/>
              <w:rPr>
                <w:rFonts w:eastAsia="SimSun"/>
                <w:b/>
                <w:bCs/>
                <w:sz w:val="20"/>
              </w:rPr>
            </w:pPr>
            <w:r w:rsidRPr="00A210EF">
              <w:rPr>
                <w:b/>
                <w:bCs/>
                <w:sz w:val="20"/>
              </w:rPr>
              <w:t>Total</w:t>
            </w:r>
          </w:p>
        </w:tc>
        <w:tc>
          <w:tcPr>
            <w:tcW w:w="1716" w:type="dxa"/>
            <w:tcBorders>
              <w:top w:val="single" w:sz="4" w:space="0" w:color="auto"/>
              <w:bottom w:val="single" w:sz="4" w:space="0" w:color="auto"/>
            </w:tcBorders>
          </w:tcPr>
          <w:p w14:paraId="64A77FE8" w14:textId="5EDB58A1" w:rsidR="00CF0D45" w:rsidRPr="00A210EF" w:rsidRDefault="00CF0D45" w:rsidP="00CF0D45">
            <w:pPr>
              <w:tabs>
                <w:tab w:val="left" w:pos="360"/>
              </w:tabs>
              <w:spacing w:after="0"/>
              <w:jc w:val="right"/>
              <w:rPr>
                <w:rFonts w:eastAsia="SimSun"/>
                <w:b/>
                <w:bCs/>
                <w:sz w:val="20"/>
              </w:rPr>
            </w:pPr>
            <w:r w:rsidRPr="00682912">
              <w:rPr>
                <w:b/>
                <w:bCs/>
                <w:sz w:val="20"/>
              </w:rPr>
              <w:t>172,809,719.29</w:t>
            </w:r>
          </w:p>
        </w:tc>
        <w:tc>
          <w:tcPr>
            <w:tcW w:w="1716" w:type="dxa"/>
            <w:tcBorders>
              <w:top w:val="single" w:sz="4" w:space="0" w:color="auto"/>
              <w:bottom w:val="single" w:sz="4" w:space="0" w:color="auto"/>
            </w:tcBorders>
          </w:tcPr>
          <w:p w14:paraId="08E2D461" w14:textId="1FE40B95" w:rsidR="00CF0D45" w:rsidRPr="00A210EF" w:rsidRDefault="00CF0D45" w:rsidP="00CF0D45">
            <w:pPr>
              <w:tabs>
                <w:tab w:val="left" w:pos="360"/>
              </w:tabs>
              <w:spacing w:after="0"/>
              <w:jc w:val="right"/>
              <w:rPr>
                <w:rFonts w:eastAsia="SimSun"/>
                <w:b/>
                <w:bCs/>
                <w:sz w:val="20"/>
              </w:rPr>
            </w:pPr>
            <w:r w:rsidRPr="00A210EF">
              <w:rPr>
                <w:b/>
                <w:bCs/>
                <w:sz w:val="20"/>
              </w:rPr>
              <w:t xml:space="preserve"> </w:t>
            </w:r>
            <w:r w:rsidRPr="00682912">
              <w:rPr>
                <w:b/>
                <w:bCs/>
                <w:sz w:val="20"/>
              </w:rPr>
              <w:t>188,556,191.43</w:t>
            </w:r>
          </w:p>
        </w:tc>
        <w:tc>
          <w:tcPr>
            <w:tcW w:w="2070" w:type="dxa"/>
            <w:tcBorders>
              <w:top w:val="single" w:sz="4" w:space="0" w:color="auto"/>
              <w:bottom w:val="single" w:sz="4" w:space="0" w:color="auto"/>
            </w:tcBorders>
          </w:tcPr>
          <w:p w14:paraId="00FA52B3" w14:textId="0A9D069C" w:rsidR="00CF0D45" w:rsidRPr="00A210EF" w:rsidRDefault="00CF0D45" w:rsidP="00CF0D45">
            <w:pPr>
              <w:tabs>
                <w:tab w:val="left" w:pos="360"/>
              </w:tabs>
              <w:spacing w:after="0"/>
              <w:jc w:val="right"/>
              <w:rPr>
                <w:rFonts w:eastAsia="SimSun"/>
                <w:b/>
                <w:bCs/>
                <w:sz w:val="20"/>
              </w:rPr>
            </w:pPr>
            <w:r w:rsidRPr="00A210EF">
              <w:rPr>
                <w:b/>
                <w:bCs/>
                <w:sz w:val="20"/>
              </w:rPr>
              <w:t>15,7</w:t>
            </w:r>
            <w:r>
              <w:rPr>
                <w:b/>
                <w:bCs/>
                <w:sz w:val="20"/>
              </w:rPr>
              <w:t>46</w:t>
            </w:r>
            <w:r w:rsidRPr="00A210EF">
              <w:rPr>
                <w:b/>
                <w:bCs/>
                <w:sz w:val="20"/>
              </w:rPr>
              <w:t>,4</w:t>
            </w:r>
            <w:r>
              <w:rPr>
                <w:b/>
                <w:bCs/>
                <w:sz w:val="20"/>
              </w:rPr>
              <w:t>72</w:t>
            </w:r>
            <w:r w:rsidRPr="00A210EF">
              <w:rPr>
                <w:b/>
                <w:bCs/>
                <w:sz w:val="20"/>
              </w:rPr>
              <w:t>.</w:t>
            </w:r>
            <w:r>
              <w:rPr>
                <w:b/>
                <w:bCs/>
                <w:sz w:val="20"/>
              </w:rPr>
              <w:t>14</w:t>
            </w:r>
          </w:p>
        </w:tc>
      </w:tr>
      <w:tr w:rsidR="00CF0D45" w:rsidRPr="00A210EF" w14:paraId="29A2B63F" w14:textId="77777777" w:rsidTr="00CF0D45">
        <w:trPr>
          <w:jc w:val="right"/>
        </w:trPr>
        <w:tc>
          <w:tcPr>
            <w:tcW w:w="2065" w:type="dxa"/>
            <w:tcBorders>
              <w:top w:val="single" w:sz="4" w:space="0" w:color="auto"/>
              <w:bottom w:val="single" w:sz="4" w:space="0" w:color="auto"/>
            </w:tcBorders>
          </w:tcPr>
          <w:p w14:paraId="19A4BD52" w14:textId="77777777" w:rsidR="00CF0D45" w:rsidRPr="00A210EF" w:rsidRDefault="00CF0D45" w:rsidP="00CF0D45">
            <w:pPr>
              <w:tabs>
                <w:tab w:val="left" w:pos="360"/>
              </w:tabs>
              <w:spacing w:after="0"/>
              <w:jc w:val="both"/>
              <w:rPr>
                <w:b/>
                <w:bCs/>
                <w:sz w:val="20"/>
              </w:rPr>
            </w:pPr>
          </w:p>
        </w:tc>
        <w:tc>
          <w:tcPr>
            <w:tcW w:w="1716" w:type="dxa"/>
            <w:tcBorders>
              <w:top w:val="single" w:sz="4" w:space="0" w:color="auto"/>
              <w:bottom w:val="single" w:sz="4" w:space="0" w:color="auto"/>
            </w:tcBorders>
          </w:tcPr>
          <w:p w14:paraId="5FFFB357" w14:textId="77777777" w:rsidR="00CF0D45" w:rsidRPr="00A210EF" w:rsidRDefault="00CF0D45" w:rsidP="00CF0D45">
            <w:pPr>
              <w:tabs>
                <w:tab w:val="left" w:pos="360"/>
              </w:tabs>
              <w:spacing w:after="0"/>
              <w:jc w:val="right"/>
              <w:rPr>
                <w:b/>
                <w:bCs/>
                <w:sz w:val="20"/>
              </w:rPr>
            </w:pPr>
          </w:p>
        </w:tc>
        <w:tc>
          <w:tcPr>
            <w:tcW w:w="1716" w:type="dxa"/>
            <w:tcBorders>
              <w:top w:val="single" w:sz="4" w:space="0" w:color="auto"/>
              <w:bottom w:val="single" w:sz="4" w:space="0" w:color="auto"/>
            </w:tcBorders>
          </w:tcPr>
          <w:p w14:paraId="6F8FE9CE" w14:textId="77777777" w:rsidR="00CF0D45" w:rsidRPr="00A210EF" w:rsidRDefault="00CF0D45" w:rsidP="00CF0D45">
            <w:pPr>
              <w:tabs>
                <w:tab w:val="left" w:pos="360"/>
              </w:tabs>
              <w:spacing w:after="0"/>
              <w:jc w:val="right"/>
              <w:rPr>
                <w:b/>
                <w:bCs/>
                <w:sz w:val="20"/>
              </w:rPr>
            </w:pPr>
          </w:p>
        </w:tc>
        <w:tc>
          <w:tcPr>
            <w:tcW w:w="2070" w:type="dxa"/>
            <w:tcBorders>
              <w:top w:val="single" w:sz="4" w:space="0" w:color="auto"/>
              <w:bottom w:val="single" w:sz="4" w:space="0" w:color="auto"/>
            </w:tcBorders>
          </w:tcPr>
          <w:p w14:paraId="7F097A38" w14:textId="77777777" w:rsidR="00CF0D45" w:rsidRPr="00A210EF" w:rsidRDefault="00CF0D45" w:rsidP="00CF0D45">
            <w:pPr>
              <w:tabs>
                <w:tab w:val="left" w:pos="360"/>
              </w:tabs>
              <w:spacing w:after="0"/>
              <w:jc w:val="right"/>
              <w:rPr>
                <w:b/>
                <w:bCs/>
                <w:sz w:val="20"/>
              </w:rPr>
            </w:pPr>
          </w:p>
        </w:tc>
      </w:tr>
      <w:tr w:rsidR="00CF0D45" w:rsidRPr="00A210EF" w14:paraId="2B71556A" w14:textId="77777777" w:rsidTr="00CF0D45">
        <w:trPr>
          <w:jc w:val="right"/>
        </w:trPr>
        <w:tc>
          <w:tcPr>
            <w:tcW w:w="2065" w:type="dxa"/>
            <w:vMerge w:val="restart"/>
            <w:tcBorders>
              <w:top w:val="single" w:sz="4" w:space="0" w:color="auto"/>
            </w:tcBorders>
            <w:shd w:val="clear" w:color="auto" w:fill="BDD6EE" w:themeFill="accent5" w:themeFillTint="66"/>
            <w:vAlign w:val="center"/>
          </w:tcPr>
          <w:p w14:paraId="62366B1F" w14:textId="77777777" w:rsidR="00CF0D45" w:rsidRPr="00A210EF" w:rsidRDefault="00CF0D45" w:rsidP="00CF0D45">
            <w:pPr>
              <w:tabs>
                <w:tab w:val="left" w:pos="360"/>
              </w:tabs>
              <w:spacing w:after="0"/>
              <w:jc w:val="center"/>
              <w:rPr>
                <w:rFonts w:eastAsia="SimSun"/>
                <w:sz w:val="20"/>
              </w:rPr>
            </w:pPr>
            <w:r w:rsidRPr="00A210EF">
              <w:rPr>
                <w:rFonts w:eastAsia="SimSun"/>
                <w:b/>
                <w:bCs/>
                <w:sz w:val="20"/>
              </w:rPr>
              <w:t>Accounts</w:t>
            </w:r>
          </w:p>
        </w:tc>
        <w:tc>
          <w:tcPr>
            <w:tcW w:w="5502" w:type="dxa"/>
            <w:gridSpan w:val="3"/>
            <w:tcBorders>
              <w:top w:val="single" w:sz="4" w:space="0" w:color="auto"/>
              <w:bottom w:val="single" w:sz="4" w:space="0" w:color="auto"/>
            </w:tcBorders>
            <w:shd w:val="clear" w:color="auto" w:fill="BDD6EE" w:themeFill="accent5" w:themeFillTint="66"/>
          </w:tcPr>
          <w:p w14:paraId="5CB8751A" w14:textId="1FEF056B" w:rsidR="00CF0D45" w:rsidRPr="00A210EF" w:rsidRDefault="00CF0D45" w:rsidP="00CF0D45">
            <w:pPr>
              <w:tabs>
                <w:tab w:val="left" w:pos="360"/>
              </w:tabs>
              <w:spacing w:after="0"/>
              <w:jc w:val="center"/>
              <w:rPr>
                <w:rFonts w:eastAsia="SimSun"/>
                <w:b/>
                <w:bCs/>
                <w:sz w:val="20"/>
              </w:rPr>
            </w:pPr>
            <w:r w:rsidRPr="00A210EF">
              <w:rPr>
                <w:b/>
                <w:bCs/>
                <w:sz w:val="20"/>
              </w:rPr>
              <w:t>Depreciation Expense</w:t>
            </w:r>
            <w:r w:rsidR="000D02AC">
              <w:rPr>
                <w:b/>
                <w:bCs/>
                <w:sz w:val="20"/>
              </w:rPr>
              <w:t xml:space="preserve"> </w:t>
            </w:r>
            <w:r w:rsidR="000D02AC" w:rsidRPr="000D02AC">
              <w:rPr>
                <w:rFonts w:eastAsia="SimSun"/>
                <w:b/>
                <w:bCs/>
                <w:sz w:val="20"/>
              </w:rPr>
              <w:t>(</w:t>
            </w:r>
            <w:r w:rsidR="000D02AC" w:rsidRPr="00EF20B4">
              <w:rPr>
                <w:b/>
                <w:bCs/>
                <w:sz w:val="20"/>
              </w:rPr>
              <w:t>₱)</w:t>
            </w:r>
          </w:p>
        </w:tc>
      </w:tr>
      <w:tr w:rsidR="00CF0D45" w:rsidRPr="00A210EF" w14:paraId="3BB387F2" w14:textId="77777777" w:rsidTr="00CF0D45">
        <w:trPr>
          <w:jc w:val="right"/>
        </w:trPr>
        <w:tc>
          <w:tcPr>
            <w:tcW w:w="2065" w:type="dxa"/>
            <w:vMerge/>
            <w:tcBorders>
              <w:bottom w:val="single" w:sz="4" w:space="0" w:color="auto"/>
            </w:tcBorders>
            <w:shd w:val="clear" w:color="auto" w:fill="BDD6EE" w:themeFill="accent5" w:themeFillTint="66"/>
          </w:tcPr>
          <w:p w14:paraId="35E69DB9" w14:textId="77777777" w:rsidR="00CF0D45" w:rsidRPr="00A210EF" w:rsidRDefault="00CF0D45" w:rsidP="00CF0D45">
            <w:pPr>
              <w:tabs>
                <w:tab w:val="left" w:pos="360"/>
              </w:tabs>
              <w:spacing w:after="0"/>
              <w:jc w:val="both"/>
              <w:rPr>
                <w:rFonts w:eastAsia="SimSun"/>
                <w:sz w:val="20"/>
              </w:rPr>
            </w:pPr>
          </w:p>
        </w:tc>
        <w:tc>
          <w:tcPr>
            <w:tcW w:w="1716" w:type="dxa"/>
            <w:tcBorders>
              <w:top w:val="single" w:sz="4" w:space="0" w:color="auto"/>
              <w:bottom w:val="single" w:sz="4" w:space="0" w:color="auto"/>
            </w:tcBorders>
            <w:shd w:val="clear" w:color="auto" w:fill="BDD6EE" w:themeFill="accent5" w:themeFillTint="66"/>
          </w:tcPr>
          <w:p w14:paraId="6B3D905B" w14:textId="77777777" w:rsidR="00CF0D45" w:rsidRPr="00A210EF" w:rsidRDefault="00CF0D45" w:rsidP="00CF0D45">
            <w:pPr>
              <w:tabs>
                <w:tab w:val="left" w:pos="360"/>
              </w:tabs>
              <w:spacing w:after="0"/>
              <w:jc w:val="center"/>
              <w:rPr>
                <w:rFonts w:eastAsia="SimSun"/>
                <w:b/>
                <w:bCs/>
                <w:sz w:val="20"/>
              </w:rPr>
            </w:pPr>
            <w:r w:rsidRPr="00A210EF">
              <w:rPr>
                <w:b/>
                <w:bCs/>
                <w:sz w:val="20"/>
              </w:rPr>
              <w:t>DS</w:t>
            </w:r>
          </w:p>
        </w:tc>
        <w:tc>
          <w:tcPr>
            <w:tcW w:w="1716" w:type="dxa"/>
            <w:tcBorders>
              <w:top w:val="single" w:sz="4" w:space="0" w:color="auto"/>
              <w:bottom w:val="single" w:sz="4" w:space="0" w:color="auto"/>
            </w:tcBorders>
            <w:shd w:val="clear" w:color="auto" w:fill="BDD6EE" w:themeFill="accent5" w:themeFillTint="66"/>
          </w:tcPr>
          <w:p w14:paraId="33D7DE35" w14:textId="77777777" w:rsidR="00CF0D45" w:rsidRPr="00A210EF" w:rsidRDefault="00CF0D45" w:rsidP="00CF0D45">
            <w:pPr>
              <w:tabs>
                <w:tab w:val="left" w:pos="360"/>
              </w:tabs>
              <w:spacing w:after="0"/>
              <w:jc w:val="center"/>
              <w:rPr>
                <w:rFonts w:eastAsia="SimSun"/>
                <w:b/>
                <w:bCs/>
                <w:sz w:val="20"/>
              </w:rPr>
            </w:pPr>
            <w:r w:rsidRPr="00A210EF">
              <w:rPr>
                <w:b/>
                <w:bCs/>
                <w:sz w:val="20"/>
              </w:rPr>
              <w:t>LS</w:t>
            </w:r>
          </w:p>
        </w:tc>
        <w:tc>
          <w:tcPr>
            <w:tcW w:w="2070" w:type="dxa"/>
            <w:tcBorders>
              <w:top w:val="single" w:sz="4" w:space="0" w:color="auto"/>
              <w:bottom w:val="single" w:sz="4" w:space="0" w:color="auto"/>
            </w:tcBorders>
            <w:shd w:val="clear" w:color="auto" w:fill="BDD6EE" w:themeFill="accent5" w:themeFillTint="66"/>
          </w:tcPr>
          <w:p w14:paraId="7B746780" w14:textId="77777777" w:rsidR="00CF0D45" w:rsidRPr="00A210EF" w:rsidRDefault="00CF0D45" w:rsidP="00CF0D45">
            <w:pPr>
              <w:tabs>
                <w:tab w:val="left" w:pos="360"/>
              </w:tabs>
              <w:spacing w:after="0"/>
              <w:jc w:val="center"/>
              <w:rPr>
                <w:rFonts w:eastAsia="SimSun"/>
                <w:b/>
                <w:bCs/>
                <w:sz w:val="20"/>
              </w:rPr>
            </w:pPr>
            <w:r w:rsidRPr="00A210EF">
              <w:rPr>
                <w:b/>
                <w:bCs/>
                <w:sz w:val="20"/>
              </w:rPr>
              <w:t>Discrepancy</w:t>
            </w:r>
          </w:p>
        </w:tc>
      </w:tr>
      <w:tr w:rsidR="00CF0D45" w:rsidRPr="00A210EF" w14:paraId="16FC0257" w14:textId="77777777" w:rsidTr="00CF0D45">
        <w:trPr>
          <w:jc w:val="right"/>
        </w:trPr>
        <w:tc>
          <w:tcPr>
            <w:tcW w:w="2065" w:type="dxa"/>
            <w:tcBorders>
              <w:top w:val="single" w:sz="4" w:space="0" w:color="auto"/>
            </w:tcBorders>
          </w:tcPr>
          <w:p w14:paraId="71731EDC" w14:textId="77777777" w:rsidR="00CF0D45" w:rsidRPr="00A210EF" w:rsidRDefault="00CF0D45" w:rsidP="00CF0D45">
            <w:pPr>
              <w:tabs>
                <w:tab w:val="left" w:pos="360"/>
              </w:tabs>
              <w:spacing w:after="0"/>
              <w:jc w:val="both"/>
              <w:rPr>
                <w:rFonts w:eastAsia="SimSun"/>
                <w:sz w:val="20"/>
              </w:rPr>
            </w:pPr>
            <w:r w:rsidRPr="00A210EF">
              <w:rPr>
                <w:sz w:val="20"/>
              </w:rPr>
              <w:t>Road Networks</w:t>
            </w:r>
          </w:p>
        </w:tc>
        <w:tc>
          <w:tcPr>
            <w:tcW w:w="1716" w:type="dxa"/>
            <w:tcBorders>
              <w:top w:val="single" w:sz="4" w:space="0" w:color="auto"/>
            </w:tcBorders>
          </w:tcPr>
          <w:p w14:paraId="6873D6DB" w14:textId="0DA42B94" w:rsidR="00CF0D45" w:rsidRPr="00A210EF" w:rsidRDefault="00CF0D45" w:rsidP="00CF0D45">
            <w:pPr>
              <w:tabs>
                <w:tab w:val="left" w:pos="360"/>
              </w:tabs>
              <w:spacing w:after="0"/>
              <w:jc w:val="right"/>
              <w:rPr>
                <w:rFonts w:eastAsia="SimSun"/>
                <w:sz w:val="20"/>
              </w:rPr>
            </w:pPr>
            <w:r w:rsidRPr="00A210EF">
              <w:rPr>
                <w:sz w:val="20"/>
              </w:rPr>
              <w:t xml:space="preserve">958,378.02 </w:t>
            </w:r>
          </w:p>
        </w:tc>
        <w:tc>
          <w:tcPr>
            <w:tcW w:w="1716" w:type="dxa"/>
            <w:tcBorders>
              <w:top w:val="single" w:sz="4" w:space="0" w:color="auto"/>
            </w:tcBorders>
          </w:tcPr>
          <w:p w14:paraId="3F066FFE" w14:textId="210F103E" w:rsidR="00CF0D45" w:rsidRPr="00A210EF" w:rsidRDefault="00CF0D45" w:rsidP="00CF0D45">
            <w:pPr>
              <w:tabs>
                <w:tab w:val="left" w:pos="360"/>
              </w:tabs>
              <w:spacing w:after="0"/>
              <w:jc w:val="right"/>
              <w:rPr>
                <w:rFonts w:eastAsia="SimSun"/>
                <w:sz w:val="20"/>
              </w:rPr>
            </w:pPr>
            <w:r w:rsidRPr="00A210EF">
              <w:rPr>
                <w:sz w:val="20"/>
              </w:rPr>
              <w:t xml:space="preserve">121,029.06 </w:t>
            </w:r>
          </w:p>
        </w:tc>
        <w:tc>
          <w:tcPr>
            <w:tcW w:w="2070" w:type="dxa"/>
            <w:tcBorders>
              <w:top w:val="single" w:sz="4" w:space="0" w:color="auto"/>
            </w:tcBorders>
          </w:tcPr>
          <w:p w14:paraId="75033458" w14:textId="59EEE693" w:rsidR="00CF0D45" w:rsidRPr="00A210EF" w:rsidRDefault="00CF0D45" w:rsidP="00CF0D45">
            <w:pPr>
              <w:tabs>
                <w:tab w:val="left" w:pos="360"/>
              </w:tabs>
              <w:spacing w:after="0"/>
              <w:jc w:val="right"/>
              <w:rPr>
                <w:rFonts w:eastAsia="SimSun"/>
                <w:sz w:val="20"/>
              </w:rPr>
            </w:pPr>
            <w:r w:rsidRPr="00A210EF">
              <w:rPr>
                <w:sz w:val="20"/>
              </w:rPr>
              <w:t xml:space="preserve"> 837,348.96 </w:t>
            </w:r>
          </w:p>
        </w:tc>
      </w:tr>
      <w:tr w:rsidR="00CF0D45" w:rsidRPr="00A210EF" w14:paraId="5D019560" w14:textId="77777777" w:rsidTr="00CF0D45">
        <w:trPr>
          <w:jc w:val="right"/>
        </w:trPr>
        <w:tc>
          <w:tcPr>
            <w:tcW w:w="2065" w:type="dxa"/>
            <w:tcBorders>
              <w:top w:val="single" w:sz="4" w:space="0" w:color="auto"/>
              <w:bottom w:val="single" w:sz="4" w:space="0" w:color="auto"/>
            </w:tcBorders>
          </w:tcPr>
          <w:p w14:paraId="5CF28C82" w14:textId="77777777" w:rsidR="00CF0D45" w:rsidRPr="008D30BD" w:rsidRDefault="00CF0D45" w:rsidP="00CF0D45">
            <w:pPr>
              <w:tabs>
                <w:tab w:val="left" w:pos="360"/>
              </w:tabs>
              <w:spacing w:after="0"/>
              <w:jc w:val="both"/>
              <w:rPr>
                <w:rFonts w:eastAsia="SimSun"/>
                <w:b/>
                <w:bCs/>
                <w:sz w:val="20"/>
              </w:rPr>
            </w:pPr>
            <w:r w:rsidRPr="008D30BD">
              <w:rPr>
                <w:b/>
                <w:bCs/>
                <w:sz w:val="20"/>
              </w:rPr>
              <w:t>Total</w:t>
            </w:r>
          </w:p>
        </w:tc>
        <w:tc>
          <w:tcPr>
            <w:tcW w:w="1716" w:type="dxa"/>
            <w:tcBorders>
              <w:top w:val="single" w:sz="4" w:space="0" w:color="auto"/>
              <w:bottom w:val="single" w:sz="4" w:space="0" w:color="auto"/>
            </w:tcBorders>
          </w:tcPr>
          <w:p w14:paraId="60054D50" w14:textId="3D107D41" w:rsidR="00CF0D45" w:rsidRPr="008D30BD" w:rsidRDefault="00CF0D45" w:rsidP="00CF0D45">
            <w:pPr>
              <w:tabs>
                <w:tab w:val="left" w:pos="360"/>
              </w:tabs>
              <w:spacing w:after="0"/>
              <w:jc w:val="right"/>
              <w:rPr>
                <w:rFonts w:eastAsia="SimSun"/>
                <w:b/>
                <w:bCs/>
                <w:sz w:val="20"/>
              </w:rPr>
            </w:pPr>
            <w:r w:rsidRPr="008D30BD">
              <w:rPr>
                <w:b/>
                <w:bCs/>
                <w:sz w:val="20"/>
              </w:rPr>
              <w:t xml:space="preserve"> 958,378.02 </w:t>
            </w:r>
          </w:p>
        </w:tc>
        <w:tc>
          <w:tcPr>
            <w:tcW w:w="1716" w:type="dxa"/>
            <w:tcBorders>
              <w:top w:val="single" w:sz="4" w:space="0" w:color="auto"/>
              <w:bottom w:val="single" w:sz="4" w:space="0" w:color="auto"/>
            </w:tcBorders>
          </w:tcPr>
          <w:p w14:paraId="4673DA17" w14:textId="3CA1F703" w:rsidR="00CF0D45" w:rsidRPr="008D30BD" w:rsidRDefault="00CF0D45" w:rsidP="00CF0D45">
            <w:pPr>
              <w:tabs>
                <w:tab w:val="left" w:pos="360"/>
              </w:tabs>
              <w:spacing w:after="0"/>
              <w:jc w:val="right"/>
              <w:rPr>
                <w:rFonts w:eastAsia="SimSun"/>
                <w:b/>
                <w:bCs/>
                <w:sz w:val="20"/>
              </w:rPr>
            </w:pPr>
            <w:r w:rsidRPr="008D30BD">
              <w:rPr>
                <w:b/>
                <w:bCs/>
                <w:sz w:val="20"/>
              </w:rPr>
              <w:t xml:space="preserve"> 121,029.06 </w:t>
            </w:r>
          </w:p>
        </w:tc>
        <w:tc>
          <w:tcPr>
            <w:tcW w:w="2070" w:type="dxa"/>
            <w:tcBorders>
              <w:top w:val="single" w:sz="4" w:space="0" w:color="auto"/>
              <w:bottom w:val="single" w:sz="4" w:space="0" w:color="auto"/>
            </w:tcBorders>
          </w:tcPr>
          <w:p w14:paraId="65829100" w14:textId="2C8E041C" w:rsidR="00CF0D45" w:rsidRPr="008D30BD" w:rsidRDefault="00CF0D45" w:rsidP="00CF0D45">
            <w:pPr>
              <w:tabs>
                <w:tab w:val="left" w:pos="360"/>
              </w:tabs>
              <w:spacing w:after="0"/>
              <w:jc w:val="right"/>
              <w:rPr>
                <w:rFonts w:eastAsia="SimSun"/>
                <w:b/>
                <w:bCs/>
                <w:sz w:val="20"/>
              </w:rPr>
            </w:pPr>
            <w:r w:rsidRPr="008D30BD">
              <w:rPr>
                <w:b/>
                <w:bCs/>
                <w:sz w:val="20"/>
              </w:rPr>
              <w:t xml:space="preserve"> 837,348.96 </w:t>
            </w:r>
          </w:p>
        </w:tc>
      </w:tr>
    </w:tbl>
    <w:p w14:paraId="29DF1A17" w14:textId="77777777" w:rsidR="00CF0D45" w:rsidRPr="00E749CE" w:rsidRDefault="00CF0D45" w:rsidP="00CF0D45">
      <w:pPr>
        <w:pStyle w:val="ListParagraph"/>
        <w:spacing w:after="0" w:line="240" w:lineRule="auto"/>
        <w:ind w:left="1008"/>
        <w:jc w:val="both"/>
        <w:rPr>
          <w:rFonts w:ascii="Times New Roman" w:hAnsi="Times New Roman" w:cs="Times New Roman"/>
          <w:color w:val="000000"/>
          <w:sz w:val="24"/>
          <w:szCs w:val="24"/>
          <w:highlight w:val="yellow"/>
          <w:lang w:eastAsia="en-PH"/>
        </w:rPr>
      </w:pPr>
    </w:p>
    <w:p w14:paraId="53E5D90E" w14:textId="5DB0F37A" w:rsidR="007716D1" w:rsidRPr="00CF0D45" w:rsidRDefault="00CF0D45" w:rsidP="00CF0D45">
      <w:pPr>
        <w:pStyle w:val="ListParagraph"/>
        <w:spacing w:after="0" w:line="240" w:lineRule="auto"/>
        <w:ind w:left="1008"/>
        <w:jc w:val="both"/>
        <w:rPr>
          <w:rFonts w:ascii="Times New Roman" w:hAnsi="Times New Roman" w:cs="Times New Roman"/>
          <w:color w:val="000000"/>
          <w:sz w:val="24"/>
          <w:szCs w:val="24"/>
          <w:lang w:eastAsia="en-PH"/>
        </w:rPr>
      </w:pPr>
      <w:r w:rsidRPr="00CF0D45">
        <w:rPr>
          <w:rFonts w:ascii="Times New Roman" w:hAnsi="Times New Roman" w:cs="Times New Roman"/>
          <w:color w:val="000000"/>
          <w:sz w:val="24"/>
          <w:szCs w:val="24"/>
          <w:lang w:eastAsia="en-PH"/>
        </w:rPr>
        <w:t>As presented in the table, the book value reported in the LS is more than th</w:t>
      </w:r>
      <w:r w:rsidR="00D85866">
        <w:rPr>
          <w:rFonts w:ascii="Times New Roman" w:hAnsi="Times New Roman" w:cs="Times New Roman"/>
          <w:color w:val="000000"/>
          <w:sz w:val="24"/>
          <w:szCs w:val="24"/>
          <w:lang w:eastAsia="en-PH"/>
        </w:rPr>
        <w:t>at</w:t>
      </w:r>
      <w:r w:rsidRPr="00CF0D45">
        <w:rPr>
          <w:rFonts w:ascii="Times New Roman" w:hAnsi="Times New Roman" w:cs="Times New Roman"/>
          <w:color w:val="000000"/>
          <w:sz w:val="24"/>
          <w:szCs w:val="24"/>
          <w:lang w:eastAsia="en-PH"/>
        </w:rPr>
        <w:t xml:space="preserve"> reported in the DS. During the review of the PPE schedule, it was identified that the understatement of the book value was due to errors in</w:t>
      </w:r>
      <w:r w:rsidR="00D85866">
        <w:rPr>
          <w:rFonts w:ascii="Times New Roman" w:hAnsi="Times New Roman" w:cs="Times New Roman"/>
          <w:color w:val="000000"/>
          <w:sz w:val="24"/>
          <w:szCs w:val="24"/>
          <w:lang w:eastAsia="en-PH"/>
        </w:rPr>
        <w:t xml:space="preserve"> the</w:t>
      </w:r>
      <w:r w:rsidRPr="00CF0D45">
        <w:rPr>
          <w:rFonts w:ascii="Times New Roman" w:hAnsi="Times New Roman" w:cs="Times New Roman"/>
          <w:color w:val="000000"/>
          <w:sz w:val="24"/>
          <w:szCs w:val="24"/>
          <w:lang w:eastAsia="en-PH"/>
        </w:rPr>
        <w:t xml:space="preserve"> computation</w:t>
      </w:r>
      <w:r w:rsidR="00D85866">
        <w:rPr>
          <w:rFonts w:ascii="Times New Roman" w:hAnsi="Times New Roman" w:cs="Times New Roman"/>
          <w:color w:val="000000"/>
          <w:sz w:val="24"/>
          <w:szCs w:val="24"/>
          <w:lang w:eastAsia="en-PH"/>
        </w:rPr>
        <w:t xml:space="preserve"> of depreciation expenses and its </w:t>
      </w:r>
      <w:r w:rsidRPr="00CF0D45">
        <w:rPr>
          <w:rFonts w:ascii="Times New Roman" w:hAnsi="Times New Roman" w:cs="Times New Roman"/>
          <w:color w:val="000000"/>
          <w:sz w:val="24"/>
          <w:szCs w:val="24"/>
          <w:lang w:eastAsia="en-PH"/>
        </w:rPr>
        <w:t xml:space="preserve">net effect in both the current and prior years. </w:t>
      </w:r>
    </w:p>
    <w:p w14:paraId="45F847DF" w14:textId="77777777" w:rsidR="00CF0D45" w:rsidRPr="00CF0D45" w:rsidRDefault="00CF0D45" w:rsidP="00CF0D45">
      <w:pPr>
        <w:pStyle w:val="ListParagraph"/>
        <w:spacing w:after="0" w:line="240" w:lineRule="auto"/>
        <w:ind w:left="1008"/>
        <w:jc w:val="both"/>
        <w:rPr>
          <w:rFonts w:ascii="Times New Roman" w:hAnsi="Times New Roman" w:cs="Times New Roman"/>
          <w:color w:val="000000"/>
          <w:sz w:val="24"/>
          <w:szCs w:val="24"/>
          <w:lang w:eastAsia="en-PH"/>
        </w:rPr>
      </w:pPr>
    </w:p>
    <w:p w14:paraId="0D49BD10" w14:textId="4DE6C0C3" w:rsidR="00CF0D45" w:rsidRPr="00CF0D45" w:rsidRDefault="00CF0D45" w:rsidP="00CF0D45">
      <w:pPr>
        <w:pStyle w:val="ListParagraph"/>
        <w:spacing w:after="0" w:line="240" w:lineRule="auto"/>
        <w:ind w:left="1008"/>
        <w:jc w:val="both"/>
        <w:rPr>
          <w:rFonts w:ascii="Times New Roman" w:hAnsi="Times New Roman" w:cs="Times New Roman"/>
          <w:color w:val="000000"/>
          <w:sz w:val="24"/>
          <w:szCs w:val="24"/>
          <w:lang w:eastAsia="en-PH"/>
        </w:rPr>
      </w:pPr>
      <w:r w:rsidRPr="00CF0D45">
        <w:rPr>
          <w:rFonts w:ascii="Times New Roman" w:hAnsi="Times New Roman" w:cs="Times New Roman"/>
          <w:color w:val="000000"/>
          <w:sz w:val="24"/>
          <w:szCs w:val="24"/>
          <w:lang w:eastAsia="en-PH"/>
        </w:rPr>
        <w:t>On the other hand, the depreciation expense reported in LS is less than th</w:t>
      </w:r>
      <w:r w:rsidR="00D85866">
        <w:rPr>
          <w:rFonts w:ascii="Times New Roman" w:hAnsi="Times New Roman" w:cs="Times New Roman"/>
          <w:color w:val="000000"/>
          <w:sz w:val="24"/>
          <w:szCs w:val="24"/>
          <w:lang w:eastAsia="en-PH"/>
        </w:rPr>
        <w:t>at</w:t>
      </w:r>
      <w:r w:rsidRPr="00CF0D45">
        <w:rPr>
          <w:rFonts w:ascii="Times New Roman" w:hAnsi="Times New Roman" w:cs="Times New Roman"/>
          <w:color w:val="000000"/>
          <w:sz w:val="24"/>
          <w:szCs w:val="24"/>
          <w:lang w:eastAsia="en-PH"/>
        </w:rPr>
        <w:t xml:space="preserve"> reported in the DS. This discrepancy was due to overstatement of depreciation</w:t>
      </w:r>
      <w:r w:rsidR="00D85866">
        <w:rPr>
          <w:rFonts w:ascii="Times New Roman" w:hAnsi="Times New Roman" w:cs="Times New Roman"/>
          <w:color w:val="000000"/>
          <w:sz w:val="24"/>
          <w:szCs w:val="24"/>
          <w:lang w:eastAsia="en-PH"/>
        </w:rPr>
        <w:t xml:space="preserve"> due to </w:t>
      </w:r>
      <w:r w:rsidRPr="00CF0D45">
        <w:rPr>
          <w:rFonts w:ascii="Times New Roman" w:hAnsi="Times New Roman" w:cs="Times New Roman"/>
          <w:color w:val="000000"/>
          <w:sz w:val="24"/>
          <w:szCs w:val="24"/>
          <w:lang w:eastAsia="en-PH"/>
        </w:rPr>
        <w:t>error</w:t>
      </w:r>
      <w:r w:rsidR="00D85866">
        <w:rPr>
          <w:rFonts w:ascii="Times New Roman" w:hAnsi="Times New Roman" w:cs="Times New Roman"/>
          <w:color w:val="000000"/>
          <w:sz w:val="24"/>
          <w:szCs w:val="24"/>
          <w:lang w:eastAsia="en-PH"/>
        </w:rPr>
        <w:t>s</w:t>
      </w:r>
      <w:r w:rsidRPr="00CF0D45">
        <w:rPr>
          <w:rFonts w:ascii="Times New Roman" w:hAnsi="Times New Roman" w:cs="Times New Roman"/>
          <w:color w:val="000000"/>
          <w:sz w:val="24"/>
          <w:szCs w:val="24"/>
          <w:lang w:eastAsia="en-PH"/>
        </w:rPr>
        <w:t xml:space="preserve"> in computation, </w:t>
      </w:r>
      <w:r w:rsidR="00D85866">
        <w:rPr>
          <w:rFonts w:ascii="Times New Roman" w:hAnsi="Times New Roman" w:cs="Times New Roman"/>
          <w:color w:val="000000"/>
          <w:sz w:val="24"/>
          <w:szCs w:val="24"/>
          <w:lang w:eastAsia="en-PH"/>
        </w:rPr>
        <w:t xml:space="preserve">provision of additional </w:t>
      </w:r>
      <w:r w:rsidRPr="00CF0D45">
        <w:rPr>
          <w:rFonts w:ascii="Times New Roman" w:hAnsi="Times New Roman" w:cs="Times New Roman"/>
          <w:color w:val="000000"/>
          <w:sz w:val="24"/>
          <w:szCs w:val="24"/>
          <w:lang w:eastAsia="en-PH"/>
        </w:rPr>
        <w:t>depreciation</w:t>
      </w:r>
      <w:r w:rsidR="00D85866">
        <w:rPr>
          <w:rFonts w:ascii="Times New Roman" w:hAnsi="Times New Roman" w:cs="Times New Roman"/>
          <w:color w:val="000000"/>
          <w:sz w:val="24"/>
          <w:szCs w:val="24"/>
          <w:lang w:eastAsia="en-PH"/>
        </w:rPr>
        <w:t xml:space="preserve"> for</w:t>
      </w:r>
      <w:r w:rsidRPr="00CF0D45">
        <w:rPr>
          <w:rFonts w:ascii="Times New Roman" w:hAnsi="Times New Roman" w:cs="Times New Roman"/>
          <w:color w:val="000000"/>
          <w:sz w:val="24"/>
          <w:szCs w:val="24"/>
          <w:lang w:eastAsia="en-PH"/>
        </w:rPr>
        <w:t xml:space="preserve"> a fully depreciated asset, and the incorrect application of a full year's depreciation to an asset that should have been depreciated for only six months. </w:t>
      </w:r>
    </w:p>
    <w:p w14:paraId="0F67E62E" w14:textId="77777777" w:rsidR="00CF0D45" w:rsidRPr="00CF0D45" w:rsidRDefault="00CF0D45" w:rsidP="00CF0D45">
      <w:pPr>
        <w:pStyle w:val="ListParagraph"/>
        <w:spacing w:after="0" w:line="240" w:lineRule="auto"/>
        <w:ind w:left="1008"/>
        <w:jc w:val="both"/>
        <w:rPr>
          <w:rFonts w:ascii="Times New Roman" w:hAnsi="Times New Roman" w:cs="Times New Roman"/>
          <w:color w:val="000000"/>
          <w:sz w:val="24"/>
          <w:szCs w:val="24"/>
          <w:lang w:eastAsia="en-PH"/>
        </w:rPr>
      </w:pPr>
    </w:p>
    <w:p w14:paraId="7E5D3521" w14:textId="77777777" w:rsidR="00CF0D45" w:rsidRPr="00CF0D45" w:rsidRDefault="00CF0D45" w:rsidP="000D4B67">
      <w:pPr>
        <w:pStyle w:val="ListParagraph"/>
        <w:spacing w:after="0" w:line="240" w:lineRule="auto"/>
        <w:rPr>
          <w:rFonts w:ascii="Times New Roman" w:hAnsi="Times New Roman" w:cs="Times New Roman"/>
          <w:color w:val="000000"/>
          <w:sz w:val="20"/>
          <w:szCs w:val="20"/>
          <w:lang w:eastAsia="en-PH"/>
        </w:rPr>
      </w:pPr>
    </w:p>
    <w:p w14:paraId="33C4C887" w14:textId="182EA230" w:rsidR="007716D1" w:rsidRPr="00CF0D45" w:rsidRDefault="007716D1" w:rsidP="006540B6">
      <w:pPr>
        <w:pStyle w:val="ListParagraph"/>
        <w:numPr>
          <w:ilvl w:val="1"/>
          <w:numId w:val="14"/>
        </w:numPr>
        <w:spacing w:after="0" w:line="240" w:lineRule="auto"/>
        <w:jc w:val="both"/>
        <w:rPr>
          <w:rFonts w:ascii="Times New Roman" w:hAnsi="Times New Roman" w:cs="Times New Roman"/>
          <w:color w:val="000000"/>
          <w:sz w:val="24"/>
          <w:szCs w:val="24"/>
          <w:lang w:eastAsia="en-PH"/>
        </w:rPr>
      </w:pPr>
      <w:r w:rsidRPr="00CF0D45">
        <w:rPr>
          <w:rFonts w:ascii="Times New Roman" w:hAnsi="Times New Roman" w:cs="Times New Roman"/>
          <w:b/>
          <w:sz w:val="24"/>
          <w:szCs w:val="24"/>
        </w:rPr>
        <w:lastRenderedPageBreak/>
        <w:t xml:space="preserve">We </w:t>
      </w:r>
      <w:r w:rsidR="00CF0D45" w:rsidRPr="00CF0D45">
        <w:rPr>
          <w:rFonts w:ascii="Times New Roman" w:hAnsi="Times New Roman" w:cs="Times New Roman"/>
          <w:b/>
          <w:sz w:val="24"/>
          <w:szCs w:val="24"/>
        </w:rPr>
        <w:t>recommend</w:t>
      </w:r>
      <w:r w:rsidR="000D02AC">
        <w:rPr>
          <w:rFonts w:ascii="Times New Roman" w:hAnsi="Times New Roman" w:cs="Times New Roman"/>
          <w:b/>
          <w:sz w:val="24"/>
          <w:szCs w:val="24"/>
        </w:rPr>
        <w:t>ed</w:t>
      </w:r>
      <w:r w:rsidR="00CF0D45" w:rsidRPr="00CF0D45">
        <w:rPr>
          <w:rFonts w:ascii="Times New Roman" w:hAnsi="Times New Roman" w:cs="Times New Roman"/>
          <w:b/>
          <w:sz w:val="24"/>
          <w:szCs w:val="24"/>
        </w:rPr>
        <w:t xml:space="preserve"> that Management require the Municipal Accountant to draw a JEV to reconcile the affected accounts. The proposed correcting entries are as follows:</w:t>
      </w:r>
    </w:p>
    <w:p w14:paraId="2376DB0E" w14:textId="77777777" w:rsidR="00CF0D45" w:rsidRPr="00CF0D45" w:rsidRDefault="00CF0D45" w:rsidP="00CF0D45">
      <w:pPr>
        <w:pStyle w:val="ListParagraph"/>
        <w:spacing w:after="0" w:line="240" w:lineRule="auto"/>
        <w:ind w:left="1008"/>
        <w:jc w:val="both"/>
        <w:rPr>
          <w:rFonts w:ascii="Times New Roman" w:hAnsi="Times New Roman" w:cs="Times New Roman"/>
          <w:b/>
          <w:sz w:val="24"/>
          <w:szCs w:val="24"/>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3"/>
        <w:gridCol w:w="2011"/>
        <w:gridCol w:w="1842"/>
      </w:tblGrid>
      <w:tr w:rsidR="00CF0D45" w:rsidRPr="00CF0D45" w14:paraId="21FF4249" w14:textId="77777777" w:rsidTr="00CF0D45">
        <w:trPr>
          <w:jc w:val="right"/>
        </w:trPr>
        <w:tc>
          <w:tcPr>
            <w:tcW w:w="3733" w:type="dxa"/>
            <w:shd w:val="clear" w:color="auto" w:fill="BFBFBF" w:themeFill="background1" w:themeFillShade="BF"/>
          </w:tcPr>
          <w:p w14:paraId="10D5E27D" w14:textId="77777777" w:rsidR="00CF0D45" w:rsidRPr="00CF0D45" w:rsidRDefault="00CF0D45" w:rsidP="00CF0D45">
            <w:pPr>
              <w:tabs>
                <w:tab w:val="left" w:pos="360"/>
              </w:tabs>
              <w:spacing w:after="0"/>
              <w:jc w:val="center"/>
              <w:rPr>
                <w:b/>
                <w:bCs/>
                <w:sz w:val="20"/>
              </w:rPr>
            </w:pPr>
            <w:r w:rsidRPr="00CF0D45">
              <w:rPr>
                <w:b/>
                <w:bCs/>
                <w:sz w:val="20"/>
              </w:rPr>
              <w:t>Accounts</w:t>
            </w:r>
          </w:p>
        </w:tc>
        <w:tc>
          <w:tcPr>
            <w:tcW w:w="2011" w:type="dxa"/>
            <w:shd w:val="clear" w:color="auto" w:fill="BFBFBF" w:themeFill="background1" w:themeFillShade="BF"/>
          </w:tcPr>
          <w:p w14:paraId="785E7F38" w14:textId="77777777" w:rsidR="00CF0D45" w:rsidRPr="00CF0D45" w:rsidRDefault="00CF0D45" w:rsidP="00CF0D45">
            <w:pPr>
              <w:tabs>
                <w:tab w:val="left" w:pos="360"/>
              </w:tabs>
              <w:spacing w:after="0"/>
              <w:jc w:val="center"/>
              <w:rPr>
                <w:b/>
                <w:bCs/>
                <w:sz w:val="20"/>
              </w:rPr>
            </w:pPr>
            <w:r w:rsidRPr="00CF0D45">
              <w:rPr>
                <w:b/>
                <w:bCs/>
                <w:sz w:val="20"/>
              </w:rPr>
              <w:t>Debit</w:t>
            </w:r>
          </w:p>
        </w:tc>
        <w:tc>
          <w:tcPr>
            <w:tcW w:w="1842" w:type="dxa"/>
            <w:shd w:val="clear" w:color="auto" w:fill="BFBFBF" w:themeFill="background1" w:themeFillShade="BF"/>
          </w:tcPr>
          <w:p w14:paraId="5C436ED1" w14:textId="77777777" w:rsidR="00CF0D45" w:rsidRPr="00CF0D45" w:rsidRDefault="00CF0D45" w:rsidP="00CF0D45">
            <w:pPr>
              <w:tabs>
                <w:tab w:val="left" w:pos="360"/>
              </w:tabs>
              <w:spacing w:after="0"/>
              <w:jc w:val="center"/>
              <w:rPr>
                <w:rFonts w:eastAsia="SimSun"/>
                <w:b/>
                <w:bCs/>
                <w:sz w:val="20"/>
              </w:rPr>
            </w:pPr>
            <w:r w:rsidRPr="00CF0D45">
              <w:rPr>
                <w:rFonts w:eastAsia="SimSun"/>
                <w:b/>
                <w:bCs/>
                <w:sz w:val="20"/>
              </w:rPr>
              <w:t>Credit</w:t>
            </w:r>
          </w:p>
        </w:tc>
      </w:tr>
      <w:tr w:rsidR="00CF0D45" w:rsidRPr="00CF0D45" w14:paraId="3F61D9DC" w14:textId="77777777" w:rsidTr="00CF0D45">
        <w:trPr>
          <w:jc w:val="right"/>
        </w:trPr>
        <w:tc>
          <w:tcPr>
            <w:tcW w:w="3733" w:type="dxa"/>
          </w:tcPr>
          <w:p w14:paraId="589EB5BF" w14:textId="77777777" w:rsidR="00CF0D45" w:rsidRPr="00CF0D45" w:rsidRDefault="00CF0D45" w:rsidP="00CF0D45">
            <w:pPr>
              <w:tabs>
                <w:tab w:val="left" w:pos="360"/>
              </w:tabs>
              <w:spacing w:after="0"/>
              <w:jc w:val="both"/>
              <w:rPr>
                <w:rFonts w:eastAsia="SimSun"/>
                <w:b/>
                <w:bCs/>
                <w:sz w:val="20"/>
              </w:rPr>
            </w:pPr>
            <w:r w:rsidRPr="00CF0D45">
              <w:rPr>
                <w:sz w:val="20"/>
              </w:rPr>
              <w:t>Accumulated Depreciation - Road Networks</w:t>
            </w:r>
          </w:p>
        </w:tc>
        <w:tc>
          <w:tcPr>
            <w:tcW w:w="2011" w:type="dxa"/>
          </w:tcPr>
          <w:p w14:paraId="5BAF4850" w14:textId="77777777" w:rsidR="00CF0D45" w:rsidRPr="00CF0D45" w:rsidRDefault="00CF0D45" w:rsidP="00CF0D45">
            <w:pPr>
              <w:tabs>
                <w:tab w:val="left" w:pos="360"/>
              </w:tabs>
              <w:spacing w:after="0"/>
              <w:jc w:val="right"/>
              <w:rPr>
                <w:rFonts w:eastAsia="SimSun"/>
                <w:b/>
                <w:bCs/>
                <w:sz w:val="20"/>
              </w:rPr>
            </w:pPr>
            <w:r w:rsidRPr="00CF0D45">
              <w:rPr>
                <w:sz w:val="20"/>
              </w:rPr>
              <w:t xml:space="preserve"> 15,725,232.97 </w:t>
            </w:r>
          </w:p>
        </w:tc>
        <w:tc>
          <w:tcPr>
            <w:tcW w:w="1842" w:type="dxa"/>
          </w:tcPr>
          <w:p w14:paraId="6E75FC6D" w14:textId="77777777" w:rsidR="00CF0D45" w:rsidRPr="00CF0D45" w:rsidRDefault="00CF0D45" w:rsidP="00CF0D45">
            <w:pPr>
              <w:tabs>
                <w:tab w:val="left" w:pos="360"/>
              </w:tabs>
              <w:spacing w:after="0"/>
              <w:jc w:val="right"/>
              <w:rPr>
                <w:rFonts w:eastAsia="SimSun"/>
                <w:b/>
                <w:bCs/>
                <w:sz w:val="20"/>
              </w:rPr>
            </w:pPr>
          </w:p>
        </w:tc>
      </w:tr>
      <w:tr w:rsidR="00CF0D45" w:rsidRPr="00CF0D45" w14:paraId="5DEA4526" w14:textId="77777777" w:rsidTr="00CF0D45">
        <w:trPr>
          <w:jc w:val="right"/>
        </w:trPr>
        <w:tc>
          <w:tcPr>
            <w:tcW w:w="3733" w:type="dxa"/>
          </w:tcPr>
          <w:p w14:paraId="27EF94EE" w14:textId="5010C01D" w:rsidR="00CF0D45" w:rsidRPr="00CF0D45" w:rsidRDefault="00CF0D45" w:rsidP="00CF0D45">
            <w:pPr>
              <w:tabs>
                <w:tab w:val="left" w:pos="360"/>
              </w:tabs>
              <w:spacing w:after="0"/>
              <w:jc w:val="both"/>
              <w:rPr>
                <w:rFonts w:eastAsia="SimSun"/>
                <w:b/>
                <w:bCs/>
                <w:sz w:val="20"/>
              </w:rPr>
            </w:pPr>
            <w:r w:rsidRPr="00CF0D45">
              <w:rPr>
                <w:sz w:val="20"/>
              </w:rPr>
              <w:t xml:space="preserve">Accumulated Depreciation - Disaster Response </w:t>
            </w:r>
            <w:r w:rsidR="000D02AC">
              <w:rPr>
                <w:sz w:val="20"/>
              </w:rPr>
              <w:t>and</w:t>
            </w:r>
            <w:r w:rsidRPr="00CF0D45">
              <w:rPr>
                <w:sz w:val="20"/>
              </w:rPr>
              <w:t xml:space="preserve"> Rescue Equipment</w:t>
            </w:r>
          </w:p>
        </w:tc>
        <w:tc>
          <w:tcPr>
            <w:tcW w:w="2011" w:type="dxa"/>
          </w:tcPr>
          <w:p w14:paraId="2D31374B" w14:textId="77777777" w:rsidR="00CF0D45" w:rsidRPr="00CF0D45" w:rsidRDefault="00CF0D45" w:rsidP="00CF0D45">
            <w:pPr>
              <w:tabs>
                <w:tab w:val="left" w:pos="360"/>
              </w:tabs>
              <w:spacing w:after="0"/>
              <w:jc w:val="right"/>
              <w:rPr>
                <w:rFonts w:eastAsia="SimSun"/>
                <w:b/>
                <w:bCs/>
                <w:sz w:val="20"/>
              </w:rPr>
            </w:pPr>
            <w:r w:rsidRPr="00CF0D45">
              <w:rPr>
                <w:sz w:val="20"/>
              </w:rPr>
              <w:t>21,239.17</w:t>
            </w:r>
          </w:p>
        </w:tc>
        <w:tc>
          <w:tcPr>
            <w:tcW w:w="1842" w:type="dxa"/>
          </w:tcPr>
          <w:p w14:paraId="54230100" w14:textId="77777777" w:rsidR="00CF0D45" w:rsidRPr="00CF0D45" w:rsidRDefault="00CF0D45" w:rsidP="00CF0D45">
            <w:pPr>
              <w:tabs>
                <w:tab w:val="left" w:pos="360"/>
              </w:tabs>
              <w:spacing w:after="0"/>
              <w:jc w:val="right"/>
              <w:rPr>
                <w:rFonts w:eastAsia="SimSun"/>
                <w:b/>
                <w:bCs/>
                <w:sz w:val="20"/>
              </w:rPr>
            </w:pPr>
          </w:p>
        </w:tc>
      </w:tr>
      <w:tr w:rsidR="00CF0D45" w:rsidRPr="00CF0D45" w14:paraId="68FC44B3" w14:textId="77777777" w:rsidTr="00CF0D45">
        <w:trPr>
          <w:jc w:val="right"/>
        </w:trPr>
        <w:tc>
          <w:tcPr>
            <w:tcW w:w="3733" w:type="dxa"/>
          </w:tcPr>
          <w:p w14:paraId="7F6BAF13" w14:textId="77777777" w:rsidR="00CF0D45" w:rsidRPr="00CF0D45" w:rsidRDefault="00CF0D45" w:rsidP="00CF0D45">
            <w:pPr>
              <w:tabs>
                <w:tab w:val="left" w:pos="360"/>
              </w:tabs>
              <w:spacing w:after="0"/>
              <w:ind w:left="720"/>
              <w:jc w:val="both"/>
              <w:rPr>
                <w:rFonts w:eastAsia="SimSun"/>
                <w:b/>
                <w:bCs/>
                <w:sz w:val="20"/>
              </w:rPr>
            </w:pPr>
            <w:r w:rsidRPr="00CF0D45">
              <w:rPr>
                <w:sz w:val="20"/>
              </w:rPr>
              <w:t>Depreciation - Infrastructure Assets</w:t>
            </w:r>
          </w:p>
        </w:tc>
        <w:tc>
          <w:tcPr>
            <w:tcW w:w="2011" w:type="dxa"/>
          </w:tcPr>
          <w:p w14:paraId="612857CC" w14:textId="77777777" w:rsidR="00CF0D45" w:rsidRPr="00CF0D45" w:rsidRDefault="00CF0D45" w:rsidP="00CF0D45">
            <w:pPr>
              <w:tabs>
                <w:tab w:val="left" w:pos="360"/>
              </w:tabs>
              <w:spacing w:after="0"/>
              <w:jc w:val="right"/>
              <w:rPr>
                <w:rFonts w:eastAsia="SimSun"/>
                <w:b/>
                <w:bCs/>
                <w:sz w:val="20"/>
              </w:rPr>
            </w:pPr>
          </w:p>
        </w:tc>
        <w:tc>
          <w:tcPr>
            <w:tcW w:w="1842" w:type="dxa"/>
          </w:tcPr>
          <w:p w14:paraId="63BD1C87" w14:textId="77777777" w:rsidR="00CF0D45" w:rsidRPr="00CF0D45" w:rsidRDefault="00CF0D45" w:rsidP="00CF0D45">
            <w:pPr>
              <w:tabs>
                <w:tab w:val="left" w:pos="360"/>
              </w:tabs>
              <w:spacing w:after="0"/>
              <w:jc w:val="right"/>
              <w:rPr>
                <w:rFonts w:eastAsia="SimSun"/>
                <w:b/>
                <w:bCs/>
                <w:sz w:val="20"/>
              </w:rPr>
            </w:pPr>
            <w:r w:rsidRPr="00CF0D45">
              <w:rPr>
                <w:sz w:val="20"/>
              </w:rPr>
              <w:t xml:space="preserve">837,348.96 </w:t>
            </w:r>
          </w:p>
        </w:tc>
      </w:tr>
      <w:tr w:rsidR="00CF0D45" w:rsidRPr="00CF0D45" w14:paraId="63AB1D06" w14:textId="77777777" w:rsidTr="00CF0D45">
        <w:trPr>
          <w:jc w:val="right"/>
        </w:trPr>
        <w:tc>
          <w:tcPr>
            <w:tcW w:w="3733" w:type="dxa"/>
          </w:tcPr>
          <w:p w14:paraId="30E4892E" w14:textId="77777777" w:rsidR="00CF0D45" w:rsidRPr="00CF0D45" w:rsidRDefault="00CF0D45" w:rsidP="00CF0D45">
            <w:pPr>
              <w:tabs>
                <w:tab w:val="left" w:pos="360"/>
              </w:tabs>
              <w:spacing w:after="0"/>
              <w:ind w:left="720"/>
              <w:jc w:val="both"/>
              <w:rPr>
                <w:rFonts w:eastAsia="SimSun"/>
                <w:b/>
                <w:bCs/>
                <w:sz w:val="20"/>
              </w:rPr>
            </w:pPr>
            <w:r w:rsidRPr="00CF0D45">
              <w:rPr>
                <w:sz w:val="20"/>
              </w:rPr>
              <w:t>Prior Period Adjustment</w:t>
            </w:r>
          </w:p>
        </w:tc>
        <w:tc>
          <w:tcPr>
            <w:tcW w:w="2011" w:type="dxa"/>
          </w:tcPr>
          <w:p w14:paraId="4A6F70BE" w14:textId="77777777" w:rsidR="00CF0D45" w:rsidRPr="00CF0D45" w:rsidRDefault="00CF0D45" w:rsidP="00CF0D45">
            <w:pPr>
              <w:tabs>
                <w:tab w:val="left" w:pos="360"/>
              </w:tabs>
              <w:spacing w:after="0"/>
              <w:jc w:val="right"/>
              <w:rPr>
                <w:rFonts w:eastAsia="SimSun"/>
                <w:b/>
                <w:bCs/>
                <w:sz w:val="20"/>
              </w:rPr>
            </w:pPr>
          </w:p>
        </w:tc>
        <w:tc>
          <w:tcPr>
            <w:tcW w:w="1842" w:type="dxa"/>
          </w:tcPr>
          <w:p w14:paraId="30450A5B" w14:textId="77777777" w:rsidR="00CF0D45" w:rsidRPr="00CF0D45" w:rsidRDefault="00CF0D45" w:rsidP="00CF0D45">
            <w:pPr>
              <w:tabs>
                <w:tab w:val="left" w:pos="360"/>
              </w:tabs>
              <w:spacing w:after="0"/>
              <w:jc w:val="right"/>
              <w:rPr>
                <w:rFonts w:eastAsia="SimSun"/>
                <w:b/>
                <w:bCs/>
                <w:sz w:val="20"/>
              </w:rPr>
            </w:pPr>
            <w:r w:rsidRPr="00CF0D45">
              <w:rPr>
                <w:sz w:val="20"/>
              </w:rPr>
              <w:t xml:space="preserve">14,909,123.18 </w:t>
            </w:r>
          </w:p>
        </w:tc>
      </w:tr>
    </w:tbl>
    <w:p w14:paraId="23EA3A04" w14:textId="77777777" w:rsidR="00CF0D45" w:rsidRPr="00CF0D45" w:rsidRDefault="00CF0D45" w:rsidP="00CF0D45">
      <w:pPr>
        <w:pStyle w:val="ListParagraph"/>
        <w:spacing w:after="0" w:line="240" w:lineRule="auto"/>
        <w:ind w:left="1008"/>
        <w:jc w:val="both"/>
        <w:rPr>
          <w:rFonts w:ascii="Times New Roman" w:hAnsi="Times New Roman" w:cs="Times New Roman"/>
          <w:color w:val="000000"/>
          <w:sz w:val="24"/>
          <w:szCs w:val="24"/>
          <w:lang w:eastAsia="en-PH"/>
        </w:rPr>
      </w:pPr>
    </w:p>
    <w:p w14:paraId="415EDC6A" w14:textId="25B2191E" w:rsidR="00CF0D45" w:rsidRPr="00CF0D45" w:rsidRDefault="002569A7" w:rsidP="006540B6">
      <w:pPr>
        <w:pStyle w:val="ListParagraph"/>
        <w:numPr>
          <w:ilvl w:val="1"/>
          <w:numId w:val="14"/>
        </w:numPr>
        <w:rPr>
          <w:rFonts w:ascii="Times New Roman" w:hAnsi="Times New Roman" w:cs="Times New Roman"/>
          <w:sz w:val="24"/>
          <w:szCs w:val="24"/>
          <w:lang w:eastAsia="en-PH"/>
        </w:rPr>
      </w:pPr>
      <w:r>
        <w:rPr>
          <w:rFonts w:ascii="Times New Roman" w:hAnsi="Times New Roman" w:cs="Times New Roman"/>
          <w:sz w:val="24"/>
          <w:szCs w:val="24"/>
          <w:lang w:eastAsia="en-PH"/>
        </w:rPr>
        <w:t>The r</w:t>
      </w:r>
      <w:r w:rsidR="00CF0D45" w:rsidRPr="00CF0D45">
        <w:rPr>
          <w:rFonts w:ascii="Times New Roman" w:hAnsi="Times New Roman" w:cs="Times New Roman"/>
          <w:sz w:val="24"/>
          <w:szCs w:val="24"/>
          <w:lang w:eastAsia="en-PH"/>
        </w:rPr>
        <w:t xml:space="preserve">ecorded PPE items amounting to ₱8,402,059.10 </w:t>
      </w:r>
      <w:r>
        <w:rPr>
          <w:rFonts w:ascii="Times New Roman" w:hAnsi="Times New Roman" w:cs="Times New Roman"/>
          <w:sz w:val="24"/>
          <w:szCs w:val="24"/>
          <w:lang w:eastAsia="en-PH"/>
        </w:rPr>
        <w:t>were</w:t>
      </w:r>
      <w:r w:rsidR="00CF0D45" w:rsidRPr="00CF0D45">
        <w:rPr>
          <w:rFonts w:ascii="Times New Roman" w:hAnsi="Times New Roman" w:cs="Times New Roman"/>
          <w:sz w:val="24"/>
          <w:szCs w:val="24"/>
          <w:lang w:eastAsia="en-PH"/>
        </w:rPr>
        <w:t xml:space="preserve"> not included in the RPCPPE.</w:t>
      </w:r>
    </w:p>
    <w:p w14:paraId="04CF37B9" w14:textId="77777777" w:rsidR="00CF0D45" w:rsidRPr="00CF0D45" w:rsidRDefault="00CF0D45" w:rsidP="00A113EB">
      <w:pPr>
        <w:pStyle w:val="ListParagraph"/>
        <w:spacing w:line="240" w:lineRule="auto"/>
        <w:ind w:left="1008"/>
        <w:rPr>
          <w:rFonts w:ascii="Times New Roman" w:hAnsi="Times New Roman" w:cs="Times New Roman"/>
          <w:sz w:val="24"/>
          <w:szCs w:val="24"/>
          <w:lang w:eastAsia="en-PH"/>
        </w:rPr>
      </w:pPr>
    </w:p>
    <w:p w14:paraId="5E5079FB" w14:textId="0CF950B9" w:rsidR="00CF0D45" w:rsidRPr="00CF0D45" w:rsidRDefault="00CF0D45" w:rsidP="00A113EB">
      <w:pPr>
        <w:pStyle w:val="ListParagraph"/>
        <w:spacing w:line="240" w:lineRule="auto"/>
        <w:ind w:left="1008"/>
        <w:jc w:val="both"/>
        <w:rPr>
          <w:rFonts w:ascii="Times New Roman" w:hAnsi="Times New Roman" w:cs="Times New Roman"/>
          <w:sz w:val="24"/>
          <w:szCs w:val="24"/>
          <w:lang w:eastAsia="en-PH"/>
        </w:rPr>
      </w:pPr>
      <w:r w:rsidRPr="00CF0D45">
        <w:rPr>
          <w:rFonts w:ascii="Times New Roman" w:hAnsi="Times New Roman" w:cs="Times New Roman"/>
          <w:sz w:val="24"/>
          <w:szCs w:val="24"/>
          <w:lang w:eastAsia="en-PH"/>
        </w:rPr>
        <w:t>Verification of record revealed that Office Equipment and Furniture and Fixtures amounting to ₱6,447,060.99 and ₱1,954,998.11, respectively, or a total of ₱8,402,059.10 were included in the depreciation schedule but not among the PPE items enumerated in the RPCPPE.</w:t>
      </w:r>
    </w:p>
    <w:p w14:paraId="66948F6E" w14:textId="77777777" w:rsidR="00CF0D45" w:rsidRPr="00CF0D45" w:rsidRDefault="00CF0D45" w:rsidP="00A113EB">
      <w:pPr>
        <w:pStyle w:val="ListParagraph"/>
        <w:spacing w:line="240" w:lineRule="auto"/>
        <w:ind w:left="1008"/>
        <w:rPr>
          <w:rFonts w:ascii="Times New Roman" w:hAnsi="Times New Roman" w:cs="Times New Roman"/>
          <w:sz w:val="24"/>
          <w:szCs w:val="24"/>
          <w:lang w:eastAsia="en-PH"/>
        </w:rPr>
      </w:pPr>
    </w:p>
    <w:p w14:paraId="48C6DBB1" w14:textId="14D00F31" w:rsidR="00CF0D45" w:rsidRPr="00CF0D45" w:rsidRDefault="00CF0D45" w:rsidP="002569A7">
      <w:pPr>
        <w:pStyle w:val="ListParagraph"/>
        <w:spacing w:line="240" w:lineRule="auto"/>
        <w:ind w:left="1008"/>
        <w:jc w:val="both"/>
        <w:rPr>
          <w:rFonts w:ascii="Times New Roman" w:hAnsi="Times New Roman" w:cs="Times New Roman"/>
          <w:sz w:val="24"/>
          <w:szCs w:val="24"/>
          <w:lang w:eastAsia="en-PH"/>
        </w:rPr>
      </w:pPr>
      <w:r w:rsidRPr="00CF0D45">
        <w:rPr>
          <w:rFonts w:ascii="Times New Roman" w:hAnsi="Times New Roman" w:cs="Times New Roman"/>
          <w:sz w:val="24"/>
          <w:szCs w:val="24"/>
          <w:lang w:eastAsia="en-PH"/>
        </w:rPr>
        <w:t>The non-inclusion of the mentioned PPE in the RPCPPE casted doubt on the actual existence</w:t>
      </w:r>
      <w:r w:rsidR="002569A7">
        <w:rPr>
          <w:rFonts w:ascii="Times New Roman" w:hAnsi="Times New Roman" w:cs="Times New Roman"/>
          <w:sz w:val="24"/>
          <w:szCs w:val="24"/>
          <w:lang w:eastAsia="en-PH"/>
        </w:rPr>
        <w:t xml:space="preserve"> of the PPE</w:t>
      </w:r>
      <w:r w:rsidRPr="00CF0D45">
        <w:rPr>
          <w:rFonts w:ascii="Times New Roman" w:hAnsi="Times New Roman" w:cs="Times New Roman"/>
          <w:sz w:val="24"/>
          <w:szCs w:val="24"/>
          <w:lang w:eastAsia="en-PH"/>
        </w:rPr>
        <w:t xml:space="preserve"> as these should have been physically counted during the yearly inventory taking.</w:t>
      </w:r>
    </w:p>
    <w:p w14:paraId="42654AAE" w14:textId="77777777" w:rsidR="00CF0D45" w:rsidRPr="00CF0D45" w:rsidRDefault="00CF0D45" w:rsidP="00CF0D45">
      <w:pPr>
        <w:pStyle w:val="ListParagraph"/>
        <w:ind w:left="1008"/>
        <w:rPr>
          <w:rFonts w:ascii="Times New Roman" w:hAnsi="Times New Roman" w:cs="Times New Roman"/>
          <w:sz w:val="24"/>
          <w:szCs w:val="24"/>
          <w:lang w:eastAsia="en-PH"/>
        </w:rPr>
      </w:pPr>
    </w:p>
    <w:p w14:paraId="2AB43B95" w14:textId="56C0AD52" w:rsidR="007716D1" w:rsidRDefault="00CF0D45" w:rsidP="006540B6">
      <w:pPr>
        <w:pStyle w:val="ListParagraph"/>
        <w:numPr>
          <w:ilvl w:val="1"/>
          <w:numId w:val="14"/>
        </w:numPr>
        <w:spacing w:after="0" w:line="240" w:lineRule="auto"/>
        <w:jc w:val="both"/>
        <w:rPr>
          <w:rFonts w:ascii="Times New Roman" w:hAnsi="Times New Roman" w:cs="Times New Roman"/>
          <w:b/>
          <w:bCs/>
          <w:sz w:val="24"/>
          <w:szCs w:val="24"/>
          <w:lang w:eastAsia="en-PH"/>
        </w:rPr>
      </w:pPr>
      <w:r w:rsidRPr="00CF0D45">
        <w:rPr>
          <w:rFonts w:ascii="Times New Roman" w:hAnsi="Times New Roman" w:cs="Times New Roman"/>
          <w:b/>
          <w:bCs/>
          <w:sz w:val="24"/>
          <w:szCs w:val="24"/>
          <w:lang w:eastAsia="en-PH"/>
        </w:rPr>
        <w:t>We recommend</w:t>
      </w:r>
      <w:r w:rsidR="007D3218">
        <w:rPr>
          <w:rFonts w:ascii="Times New Roman" w:hAnsi="Times New Roman" w:cs="Times New Roman"/>
          <w:b/>
          <w:bCs/>
          <w:sz w:val="24"/>
          <w:szCs w:val="24"/>
          <w:lang w:eastAsia="en-PH"/>
        </w:rPr>
        <w:t>ed</w:t>
      </w:r>
      <w:r w:rsidRPr="00CF0D45">
        <w:rPr>
          <w:b/>
          <w:bCs/>
        </w:rPr>
        <w:t xml:space="preserve"> </w:t>
      </w:r>
      <w:r w:rsidRPr="00CF0D45">
        <w:rPr>
          <w:rFonts w:ascii="Times New Roman" w:hAnsi="Times New Roman" w:cs="Times New Roman"/>
          <w:b/>
          <w:bCs/>
          <w:sz w:val="24"/>
          <w:szCs w:val="24"/>
          <w:lang w:eastAsia="en-PH"/>
        </w:rPr>
        <w:t>that Management direct the Municipal Accountant and the Acting Municipal Treasurer to facilitate the review, verification, and reconciliation of all PPE accounts.</w:t>
      </w:r>
    </w:p>
    <w:p w14:paraId="4BA8F219" w14:textId="77777777" w:rsidR="0063427E" w:rsidRPr="00CF0D45" w:rsidRDefault="0063427E" w:rsidP="0063427E">
      <w:pPr>
        <w:pStyle w:val="ListParagraph"/>
        <w:spacing w:after="0" w:line="240" w:lineRule="auto"/>
        <w:ind w:left="1008"/>
        <w:jc w:val="both"/>
        <w:rPr>
          <w:rFonts w:ascii="Times New Roman" w:hAnsi="Times New Roman" w:cs="Times New Roman"/>
          <w:b/>
          <w:bCs/>
          <w:sz w:val="24"/>
          <w:szCs w:val="24"/>
          <w:lang w:eastAsia="en-PH"/>
        </w:rPr>
      </w:pPr>
    </w:p>
    <w:bookmarkEnd w:id="7"/>
    <w:p w14:paraId="75535396" w14:textId="0DFD40A4" w:rsidR="0063427E" w:rsidRPr="00CF0D45" w:rsidRDefault="0063427E" w:rsidP="006540B6">
      <w:pPr>
        <w:pStyle w:val="ListParagraph"/>
        <w:numPr>
          <w:ilvl w:val="1"/>
          <w:numId w:val="14"/>
        </w:numPr>
        <w:jc w:val="both"/>
        <w:rPr>
          <w:rFonts w:ascii="Times New Roman" w:hAnsi="Times New Roman" w:cs="Times New Roman"/>
          <w:sz w:val="24"/>
          <w:szCs w:val="24"/>
          <w:lang w:eastAsia="en-PH"/>
        </w:rPr>
      </w:pPr>
      <w:r>
        <w:rPr>
          <w:rFonts w:ascii="Times New Roman" w:hAnsi="Times New Roman" w:cs="Times New Roman"/>
          <w:sz w:val="24"/>
          <w:szCs w:val="24"/>
          <w:lang w:eastAsia="en-PH"/>
        </w:rPr>
        <w:t xml:space="preserve">Management </w:t>
      </w:r>
      <w:r w:rsidR="00940B91">
        <w:rPr>
          <w:rFonts w:ascii="Times New Roman" w:hAnsi="Times New Roman" w:cs="Times New Roman"/>
          <w:sz w:val="24"/>
          <w:szCs w:val="24"/>
          <w:lang w:eastAsia="en-PH"/>
        </w:rPr>
        <w:t>prepared</w:t>
      </w:r>
      <w:r w:rsidR="00565582">
        <w:rPr>
          <w:rFonts w:ascii="Times New Roman" w:hAnsi="Times New Roman" w:cs="Times New Roman"/>
          <w:sz w:val="24"/>
          <w:szCs w:val="24"/>
          <w:lang w:eastAsia="en-PH"/>
        </w:rPr>
        <w:t xml:space="preserve"> and submitted JEV No. 100-25-05-0022 for the prior period adjustment as well as a copy of computation.</w:t>
      </w:r>
    </w:p>
    <w:p w14:paraId="2005B65D" w14:textId="77777777" w:rsidR="005743C2" w:rsidRPr="00E749CE" w:rsidRDefault="005743C2" w:rsidP="00CF0906">
      <w:pPr>
        <w:spacing w:after="0" w:line="240" w:lineRule="auto"/>
        <w:contextualSpacing/>
        <w:jc w:val="both"/>
        <w:rPr>
          <w:rFonts w:ascii="Times New Roman" w:hAnsi="Times New Roman" w:cs="Times New Roman"/>
          <w:color w:val="000000"/>
          <w:sz w:val="20"/>
          <w:szCs w:val="20"/>
          <w:highlight w:val="yellow"/>
          <w:lang w:eastAsia="en-PH"/>
        </w:rPr>
      </w:pPr>
    </w:p>
    <w:p w14:paraId="190E4D2F" w14:textId="604AB574" w:rsidR="007716D1" w:rsidRPr="00E749CE" w:rsidRDefault="007326B9" w:rsidP="000D4B67">
      <w:pPr>
        <w:spacing w:after="0" w:line="240" w:lineRule="auto"/>
        <w:ind w:left="432"/>
        <w:contextualSpacing/>
        <w:jc w:val="both"/>
        <w:rPr>
          <w:rFonts w:ascii="Times New Roman" w:hAnsi="Times New Roman" w:cs="Times New Roman"/>
          <w:b/>
          <w:bCs/>
          <w:i/>
          <w:iCs/>
          <w:sz w:val="24"/>
          <w:szCs w:val="24"/>
          <w:highlight w:val="yellow"/>
        </w:rPr>
      </w:pPr>
      <w:r w:rsidRPr="007326B9">
        <w:rPr>
          <w:rFonts w:ascii="Times New Roman" w:hAnsi="Times New Roman" w:cs="Times New Roman"/>
          <w:b/>
          <w:bCs/>
          <w:i/>
          <w:iCs/>
          <w:sz w:val="24"/>
          <w:szCs w:val="24"/>
        </w:rPr>
        <w:t>Recognition of Financial Liabilities in the absence of sufficient supporting documents in the total amount of ₱9,086,212.89</w:t>
      </w:r>
    </w:p>
    <w:p w14:paraId="54B3C20A" w14:textId="77777777" w:rsidR="007716D1" w:rsidRPr="00E749CE" w:rsidRDefault="007716D1" w:rsidP="000D4B67">
      <w:pPr>
        <w:spacing w:after="0" w:line="240" w:lineRule="auto"/>
        <w:contextualSpacing/>
        <w:jc w:val="both"/>
        <w:rPr>
          <w:rFonts w:ascii="Times New Roman" w:hAnsi="Times New Roman" w:cs="Times New Roman"/>
          <w:color w:val="000000"/>
          <w:sz w:val="20"/>
          <w:szCs w:val="20"/>
          <w:highlight w:val="yellow"/>
          <w:lang w:eastAsia="en-PH"/>
        </w:rPr>
      </w:pPr>
    </w:p>
    <w:p w14:paraId="0F27DBCB" w14:textId="58115521" w:rsidR="007716D1" w:rsidRPr="007326B9" w:rsidRDefault="007326B9" w:rsidP="006540B6">
      <w:pPr>
        <w:pStyle w:val="ListParagraph"/>
        <w:numPr>
          <w:ilvl w:val="3"/>
          <w:numId w:val="5"/>
        </w:numPr>
        <w:spacing w:after="0" w:line="240" w:lineRule="auto"/>
        <w:ind w:left="432" w:hanging="432"/>
        <w:jc w:val="both"/>
        <w:rPr>
          <w:rFonts w:ascii="Times New Roman" w:hAnsi="Times New Roman" w:cs="Times New Roman"/>
          <w:color w:val="000000"/>
          <w:sz w:val="24"/>
          <w:szCs w:val="24"/>
          <w:lang w:eastAsia="en-PH"/>
        </w:rPr>
      </w:pPr>
      <w:r w:rsidRPr="007326B9">
        <w:rPr>
          <w:rFonts w:ascii="Times New Roman" w:hAnsi="Times New Roman" w:cs="Times New Roman"/>
          <w:b/>
          <w:bCs/>
          <w:sz w:val="24"/>
          <w:szCs w:val="24"/>
        </w:rPr>
        <w:t>Recognition of Financial Liabilities in the absence of sufficient supporting documents in the total amount of ₱9,086,212.89 resulted in unclaimed obligations with an aggregate amount of ₱869,672.32 which have been outstanding for over two years and were not reverted to the unappropriated surplus, which is not in pursuance to pertinent provisions of IPSAS 1, MNGAS for LGUs and  Section 46 of PD No. 1177, thereby</w:t>
      </w:r>
      <w:r w:rsidR="000D02AC">
        <w:rPr>
          <w:rFonts w:ascii="Times New Roman" w:hAnsi="Times New Roman" w:cs="Times New Roman"/>
          <w:b/>
          <w:bCs/>
          <w:sz w:val="24"/>
          <w:szCs w:val="24"/>
        </w:rPr>
        <w:t xml:space="preserve"> </w:t>
      </w:r>
      <w:r w:rsidRPr="007326B9">
        <w:rPr>
          <w:rFonts w:ascii="Times New Roman" w:hAnsi="Times New Roman" w:cs="Times New Roman"/>
          <w:b/>
          <w:bCs/>
          <w:sz w:val="24"/>
          <w:szCs w:val="24"/>
        </w:rPr>
        <w:t xml:space="preserve">affecting the reliability of the </w:t>
      </w:r>
      <w:r w:rsidR="000D02AC">
        <w:rPr>
          <w:rFonts w:ascii="Times New Roman" w:hAnsi="Times New Roman" w:cs="Times New Roman"/>
          <w:b/>
          <w:bCs/>
          <w:sz w:val="24"/>
          <w:szCs w:val="24"/>
        </w:rPr>
        <w:t>p</w:t>
      </w:r>
      <w:r w:rsidRPr="007326B9">
        <w:rPr>
          <w:rFonts w:ascii="Times New Roman" w:hAnsi="Times New Roman" w:cs="Times New Roman"/>
          <w:b/>
          <w:bCs/>
          <w:sz w:val="24"/>
          <w:szCs w:val="24"/>
        </w:rPr>
        <w:t>ayable account</w:t>
      </w:r>
      <w:r w:rsidR="000D02AC">
        <w:rPr>
          <w:rFonts w:ascii="Times New Roman" w:hAnsi="Times New Roman" w:cs="Times New Roman"/>
          <w:b/>
          <w:bCs/>
          <w:sz w:val="24"/>
          <w:szCs w:val="24"/>
        </w:rPr>
        <w:t>s</w:t>
      </w:r>
      <w:r w:rsidRPr="007326B9">
        <w:rPr>
          <w:rFonts w:ascii="Times New Roman" w:hAnsi="Times New Roman" w:cs="Times New Roman"/>
          <w:b/>
          <w:bCs/>
          <w:sz w:val="24"/>
          <w:szCs w:val="24"/>
        </w:rPr>
        <w:t xml:space="preserve"> balance</w:t>
      </w:r>
      <w:r w:rsidR="000D02AC">
        <w:rPr>
          <w:rFonts w:ascii="Times New Roman" w:hAnsi="Times New Roman" w:cs="Times New Roman"/>
          <w:b/>
          <w:bCs/>
          <w:sz w:val="24"/>
          <w:szCs w:val="24"/>
        </w:rPr>
        <w:t>s</w:t>
      </w:r>
      <w:r w:rsidRPr="007326B9">
        <w:rPr>
          <w:rFonts w:ascii="Times New Roman" w:hAnsi="Times New Roman" w:cs="Times New Roman"/>
          <w:b/>
          <w:bCs/>
          <w:sz w:val="24"/>
          <w:szCs w:val="24"/>
        </w:rPr>
        <w:t xml:space="preserve"> in the financial statements.</w:t>
      </w:r>
    </w:p>
    <w:p w14:paraId="0727AC47" w14:textId="77777777" w:rsidR="007716D1" w:rsidRPr="007326B9" w:rsidRDefault="007716D1" w:rsidP="000D4B67">
      <w:pPr>
        <w:pStyle w:val="ListParagraph"/>
        <w:spacing w:after="0" w:line="240" w:lineRule="auto"/>
        <w:ind w:left="432"/>
        <w:jc w:val="both"/>
        <w:rPr>
          <w:rFonts w:ascii="Times New Roman" w:hAnsi="Times New Roman" w:cs="Times New Roman"/>
          <w:color w:val="000000"/>
          <w:sz w:val="20"/>
          <w:szCs w:val="20"/>
          <w:lang w:eastAsia="en-PH"/>
        </w:rPr>
      </w:pPr>
    </w:p>
    <w:p w14:paraId="1808D5BE" w14:textId="7397965D" w:rsidR="007716D1" w:rsidRPr="007326B9" w:rsidRDefault="007326B9" w:rsidP="006540B6">
      <w:pPr>
        <w:pStyle w:val="ListParagraph"/>
        <w:numPr>
          <w:ilvl w:val="1"/>
          <w:numId w:val="15"/>
        </w:numPr>
        <w:spacing w:after="0" w:line="240" w:lineRule="auto"/>
        <w:jc w:val="both"/>
        <w:rPr>
          <w:rFonts w:ascii="Times New Roman" w:hAnsi="Times New Roman" w:cs="Times New Roman"/>
          <w:color w:val="000000"/>
          <w:sz w:val="24"/>
          <w:szCs w:val="24"/>
          <w:lang w:eastAsia="en-PH"/>
        </w:rPr>
      </w:pPr>
      <w:r w:rsidRPr="007326B9">
        <w:rPr>
          <w:rFonts w:ascii="Times New Roman" w:hAnsi="Times New Roman" w:cs="Times New Roman"/>
          <w:sz w:val="24"/>
          <w:szCs w:val="24"/>
        </w:rPr>
        <w:t>Liabilities as defined in IPSAS 1 are present obligations of the entity arising from the past events, the settlement of which is expected to result in an outflow from the entity of resources embodying economic benefits or service potential.</w:t>
      </w:r>
    </w:p>
    <w:p w14:paraId="7E1C9AA3" w14:textId="77777777" w:rsidR="007716D1" w:rsidRPr="007326B9" w:rsidRDefault="007716D1" w:rsidP="000D4B67">
      <w:pPr>
        <w:spacing w:after="0" w:line="240" w:lineRule="auto"/>
        <w:contextualSpacing/>
        <w:jc w:val="both"/>
        <w:rPr>
          <w:rFonts w:ascii="Times New Roman" w:hAnsi="Times New Roman" w:cs="Times New Roman"/>
          <w:color w:val="000000"/>
          <w:sz w:val="20"/>
          <w:szCs w:val="20"/>
          <w:lang w:eastAsia="en-PH"/>
        </w:rPr>
      </w:pPr>
    </w:p>
    <w:p w14:paraId="2A655035" w14:textId="71E77976" w:rsidR="007716D1" w:rsidRPr="007326B9" w:rsidRDefault="007326B9"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7326B9">
        <w:rPr>
          <w:rFonts w:ascii="Times New Roman" w:hAnsi="Times New Roman" w:cs="Times New Roman"/>
          <w:sz w:val="24"/>
          <w:szCs w:val="24"/>
        </w:rPr>
        <w:lastRenderedPageBreak/>
        <w:t>Past events as mentioned in IPSAS 1 denote that liabilities are recognized when goods and services have been received and/or invoiced.  This further supports the accrual basis of accounting that recognizes the transactions and events when they occur and recognized in the financial statements of the period to which they relate.</w:t>
      </w:r>
    </w:p>
    <w:p w14:paraId="0BC2D7CD" w14:textId="77777777" w:rsidR="007716D1" w:rsidRPr="007326B9" w:rsidRDefault="007716D1" w:rsidP="000D4B67">
      <w:pPr>
        <w:spacing w:after="0" w:line="240" w:lineRule="auto"/>
        <w:ind w:left="432"/>
        <w:contextualSpacing/>
        <w:jc w:val="both"/>
        <w:rPr>
          <w:rFonts w:ascii="Times New Roman" w:hAnsi="Times New Roman" w:cs="Times New Roman"/>
          <w:color w:val="000000"/>
          <w:sz w:val="20"/>
          <w:szCs w:val="20"/>
          <w:lang w:eastAsia="en-PH"/>
        </w:rPr>
      </w:pPr>
    </w:p>
    <w:p w14:paraId="68611787" w14:textId="60C22BFD" w:rsidR="007716D1" w:rsidRPr="007326B9" w:rsidRDefault="007326B9"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7326B9">
        <w:rPr>
          <w:rFonts w:ascii="Times New Roman" w:hAnsi="Times New Roman" w:cs="Times New Roman"/>
          <w:sz w:val="24"/>
          <w:szCs w:val="24"/>
        </w:rPr>
        <w:t>In addition, Section 46 of PD No. 1177 states that:</w:t>
      </w:r>
    </w:p>
    <w:p w14:paraId="71D2EBB4" w14:textId="77777777" w:rsidR="007326B9" w:rsidRPr="007326B9" w:rsidRDefault="007326B9" w:rsidP="007326B9">
      <w:pPr>
        <w:pStyle w:val="ListParagraph"/>
        <w:rPr>
          <w:rFonts w:ascii="Times New Roman" w:hAnsi="Times New Roman" w:cs="Times New Roman"/>
          <w:color w:val="000000"/>
          <w:sz w:val="24"/>
          <w:szCs w:val="24"/>
          <w:lang w:eastAsia="en-PH"/>
        </w:rPr>
      </w:pPr>
    </w:p>
    <w:p w14:paraId="6DF88353" w14:textId="01F660DC" w:rsidR="007326B9" w:rsidRPr="007326B9" w:rsidRDefault="007326B9" w:rsidP="007326B9">
      <w:pPr>
        <w:pStyle w:val="ListParagraph"/>
        <w:spacing w:after="0" w:line="240" w:lineRule="auto"/>
        <w:ind w:left="1440"/>
        <w:jc w:val="both"/>
        <w:rPr>
          <w:rFonts w:ascii="Times New Roman" w:hAnsi="Times New Roman" w:cs="Times New Roman"/>
          <w:color w:val="000000"/>
          <w:sz w:val="24"/>
          <w:szCs w:val="24"/>
          <w:lang w:eastAsia="en-PH"/>
        </w:rPr>
      </w:pPr>
      <w:r w:rsidRPr="007326B9">
        <w:rPr>
          <w:rFonts w:ascii="Times New Roman" w:hAnsi="Times New Roman" w:cs="Times New Roman"/>
          <w:color w:val="000000"/>
          <w:sz w:val="24"/>
          <w:szCs w:val="24"/>
          <w:lang w:eastAsia="en-PH"/>
        </w:rPr>
        <w:t>[N]o obligation shall be certified to accounts payable unless the obligation is founded on a valid claim that is properly supported by sufficient evidence and unless there is proper authority for incurrence…</w:t>
      </w:r>
    </w:p>
    <w:p w14:paraId="7DA39C3A" w14:textId="77777777" w:rsidR="007716D1" w:rsidRPr="007326B9" w:rsidRDefault="007716D1" w:rsidP="000D4B67">
      <w:pPr>
        <w:spacing w:after="0" w:line="240" w:lineRule="auto"/>
        <w:contextualSpacing/>
        <w:rPr>
          <w:rFonts w:ascii="Times New Roman" w:hAnsi="Times New Roman" w:cs="Times New Roman"/>
          <w:sz w:val="24"/>
          <w:szCs w:val="24"/>
        </w:rPr>
      </w:pPr>
    </w:p>
    <w:p w14:paraId="08AD466C" w14:textId="7CC50601" w:rsidR="007716D1" w:rsidRPr="006A0503" w:rsidRDefault="007326B9"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6A0503">
        <w:rPr>
          <w:rFonts w:ascii="Times New Roman" w:hAnsi="Times New Roman" w:cs="Times New Roman"/>
          <w:sz w:val="24"/>
          <w:szCs w:val="24"/>
        </w:rPr>
        <w:t>Likewise, Section 4(s) Chapter 2, Volume I of the MNGAS for LGUs states that “liability shall be recognized at the time goods and services are accepted or rendered and supplier/creditor bills are received.”</w:t>
      </w:r>
      <w:r w:rsidR="007716D1" w:rsidRPr="006A0503">
        <w:rPr>
          <w:rFonts w:ascii="Times New Roman" w:hAnsi="Times New Roman" w:cs="Times New Roman"/>
          <w:sz w:val="24"/>
          <w:szCs w:val="24"/>
        </w:rPr>
        <w:t>.</w:t>
      </w:r>
    </w:p>
    <w:p w14:paraId="7A735FB1" w14:textId="77777777" w:rsidR="007716D1" w:rsidRPr="006A0503" w:rsidRDefault="007716D1" w:rsidP="000D4B67">
      <w:pPr>
        <w:spacing w:after="0" w:line="240" w:lineRule="auto"/>
        <w:ind w:left="432"/>
        <w:contextualSpacing/>
        <w:jc w:val="both"/>
        <w:rPr>
          <w:rFonts w:ascii="Times New Roman" w:hAnsi="Times New Roman" w:cs="Times New Roman"/>
          <w:color w:val="000000"/>
          <w:sz w:val="24"/>
          <w:szCs w:val="24"/>
          <w:lang w:eastAsia="en-PH"/>
        </w:rPr>
      </w:pPr>
    </w:p>
    <w:p w14:paraId="09C2040F" w14:textId="7B8F7125" w:rsidR="007716D1" w:rsidRPr="00A113EB" w:rsidRDefault="006A0503"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6A0503">
        <w:rPr>
          <w:rFonts w:ascii="Times New Roman" w:hAnsi="Times New Roman" w:cs="Times New Roman"/>
          <w:sz w:val="24"/>
          <w:szCs w:val="24"/>
        </w:rPr>
        <w:t>An analysis of the schedule of accounts payable and other payables disclosed that of the total balance of ₱</w:t>
      </w:r>
      <w:proofErr w:type="gramStart"/>
      <w:r w:rsidRPr="006A0503">
        <w:rPr>
          <w:rFonts w:ascii="Times New Roman" w:hAnsi="Times New Roman" w:cs="Times New Roman"/>
          <w:sz w:val="24"/>
          <w:szCs w:val="24"/>
        </w:rPr>
        <w:t>9,086,212.89  as</w:t>
      </w:r>
      <w:proofErr w:type="gramEnd"/>
      <w:r w:rsidRPr="006A0503">
        <w:rPr>
          <w:rFonts w:ascii="Times New Roman" w:hAnsi="Times New Roman" w:cs="Times New Roman"/>
          <w:sz w:val="24"/>
          <w:szCs w:val="24"/>
        </w:rPr>
        <w:t xml:space="preserve"> year-end, ₱869,672.32 remained unpaid and outstanding for more than two years, hence, casting doubt on their validity and legitimacy. These payables are broken down as follows:</w:t>
      </w:r>
    </w:p>
    <w:p w14:paraId="47C4F367" w14:textId="77777777" w:rsidR="000D02AC" w:rsidRPr="00A113EB" w:rsidRDefault="000D02AC" w:rsidP="00A113EB">
      <w:pPr>
        <w:pStyle w:val="ListParagraph"/>
        <w:spacing w:after="0"/>
        <w:rPr>
          <w:rFonts w:ascii="Times New Roman" w:hAnsi="Times New Roman" w:cs="Times New Roman"/>
          <w:color w:val="000000"/>
          <w:sz w:val="24"/>
          <w:szCs w:val="24"/>
          <w:lang w:eastAsia="en-PH"/>
        </w:rPr>
      </w:pPr>
    </w:p>
    <w:tbl>
      <w:tblPr>
        <w:tblStyle w:val="TableGrid"/>
        <w:tblW w:w="0" w:type="auto"/>
        <w:jc w:val="right"/>
        <w:tblLook w:val="04A0" w:firstRow="1" w:lastRow="0" w:firstColumn="1" w:lastColumn="0" w:noHBand="0" w:noVBand="1"/>
      </w:tblPr>
      <w:tblGrid>
        <w:gridCol w:w="1255"/>
        <w:gridCol w:w="1512"/>
        <w:gridCol w:w="1651"/>
        <w:gridCol w:w="1651"/>
        <w:gridCol w:w="1683"/>
      </w:tblGrid>
      <w:tr w:rsidR="006A0503" w14:paraId="0054EE4B" w14:textId="77777777" w:rsidTr="00404865">
        <w:trPr>
          <w:jc w:val="right"/>
        </w:trPr>
        <w:tc>
          <w:tcPr>
            <w:tcW w:w="1255" w:type="dxa"/>
            <w:vMerge w:val="restart"/>
            <w:shd w:val="clear" w:color="auto" w:fill="BDD6EE" w:themeFill="accent5" w:themeFillTint="66"/>
            <w:vAlign w:val="center"/>
          </w:tcPr>
          <w:p w14:paraId="5EE106C3" w14:textId="77777777" w:rsidR="006A0503" w:rsidRPr="00CB08FC" w:rsidRDefault="006A0503" w:rsidP="006A0503">
            <w:pPr>
              <w:spacing w:after="0"/>
              <w:jc w:val="center"/>
              <w:rPr>
                <w:b/>
                <w:bCs/>
              </w:rPr>
            </w:pPr>
            <w:r w:rsidRPr="00CB08FC">
              <w:rPr>
                <w:b/>
                <w:bCs/>
              </w:rPr>
              <w:t>Accounts</w:t>
            </w:r>
          </w:p>
        </w:tc>
        <w:tc>
          <w:tcPr>
            <w:tcW w:w="4814" w:type="dxa"/>
            <w:gridSpan w:val="3"/>
            <w:tcBorders>
              <w:right w:val="single" w:sz="4" w:space="0" w:color="auto"/>
            </w:tcBorders>
            <w:shd w:val="clear" w:color="auto" w:fill="BDD6EE" w:themeFill="accent5" w:themeFillTint="66"/>
            <w:vAlign w:val="center"/>
          </w:tcPr>
          <w:p w14:paraId="79CD6265" w14:textId="77777777" w:rsidR="006A0503" w:rsidRPr="00CB08FC" w:rsidRDefault="006A0503" w:rsidP="006A0503">
            <w:pPr>
              <w:spacing w:after="0"/>
              <w:jc w:val="center"/>
              <w:rPr>
                <w:b/>
                <w:bCs/>
              </w:rPr>
            </w:pPr>
            <w:r w:rsidRPr="00CB08FC">
              <w:rPr>
                <w:b/>
                <w:bCs/>
              </w:rPr>
              <w:t>Age as of December 31, 2024</w:t>
            </w:r>
          </w:p>
        </w:tc>
        <w:tc>
          <w:tcPr>
            <w:tcW w:w="1683" w:type="dxa"/>
            <w:vMerge w:val="restart"/>
            <w:tcBorders>
              <w:top w:val="single" w:sz="4" w:space="0" w:color="auto"/>
              <w:left w:val="single" w:sz="4" w:space="0" w:color="auto"/>
              <w:bottom w:val="nil"/>
              <w:right w:val="single" w:sz="4" w:space="0" w:color="auto"/>
            </w:tcBorders>
            <w:shd w:val="clear" w:color="auto" w:fill="BDD6EE" w:themeFill="accent5" w:themeFillTint="66"/>
            <w:vAlign w:val="bottom"/>
          </w:tcPr>
          <w:p w14:paraId="5744AAAF" w14:textId="77777777" w:rsidR="006A0503" w:rsidRPr="00CB08FC" w:rsidRDefault="006A0503" w:rsidP="006A0503">
            <w:pPr>
              <w:spacing w:after="0"/>
              <w:jc w:val="center"/>
              <w:rPr>
                <w:b/>
                <w:bCs/>
              </w:rPr>
            </w:pPr>
            <w:r w:rsidRPr="00CB08FC">
              <w:rPr>
                <w:b/>
                <w:bCs/>
              </w:rPr>
              <w:t>Total</w:t>
            </w:r>
          </w:p>
        </w:tc>
      </w:tr>
      <w:tr w:rsidR="006A0503" w14:paraId="11B959F6" w14:textId="77777777" w:rsidTr="00404865">
        <w:trPr>
          <w:jc w:val="right"/>
        </w:trPr>
        <w:tc>
          <w:tcPr>
            <w:tcW w:w="1255" w:type="dxa"/>
            <w:vMerge/>
            <w:tcBorders>
              <w:right w:val="single" w:sz="4" w:space="0" w:color="auto"/>
            </w:tcBorders>
            <w:shd w:val="clear" w:color="auto" w:fill="BDD6EE" w:themeFill="accent5" w:themeFillTint="66"/>
          </w:tcPr>
          <w:p w14:paraId="55466A3E" w14:textId="77777777" w:rsidR="006A0503" w:rsidRDefault="006A0503" w:rsidP="006A0503">
            <w:pPr>
              <w:spacing w:after="0"/>
              <w:jc w:val="both"/>
            </w:pPr>
          </w:p>
        </w:tc>
        <w:tc>
          <w:tcPr>
            <w:tcW w:w="1512" w:type="dxa"/>
            <w:tcBorders>
              <w:top w:val="single" w:sz="4" w:space="0" w:color="auto"/>
              <w:left w:val="single" w:sz="4" w:space="0" w:color="auto"/>
              <w:bottom w:val="nil"/>
              <w:right w:val="single" w:sz="4" w:space="0" w:color="auto"/>
            </w:tcBorders>
            <w:shd w:val="clear" w:color="auto" w:fill="BDD6EE" w:themeFill="accent5" w:themeFillTint="66"/>
          </w:tcPr>
          <w:p w14:paraId="0966B2CE" w14:textId="77777777" w:rsidR="006A0503" w:rsidRPr="00231F04" w:rsidRDefault="006A0503" w:rsidP="006A0503">
            <w:pPr>
              <w:spacing w:after="0"/>
              <w:jc w:val="center"/>
              <w:rPr>
                <w:b/>
                <w:bCs/>
              </w:rPr>
            </w:pPr>
            <w:r w:rsidRPr="00231F04">
              <w:rPr>
                <w:b/>
                <w:bCs/>
              </w:rPr>
              <w:t>Current</w:t>
            </w:r>
          </w:p>
        </w:tc>
        <w:tc>
          <w:tcPr>
            <w:tcW w:w="1651" w:type="dxa"/>
            <w:tcBorders>
              <w:top w:val="single" w:sz="4" w:space="0" w:color="auto"/>
              <w:left w:val="single" w:sz="4" w:space="0" w:color="auto"/>
              <w:bottom w:val="nil"/>
              <w:right w:val="single" w:sz="4" w:space="0" w:color="auto"/>
            </w:tcBorders>
            <w:shd w:val="clear" w:color="auto" w:fill="BDD6EE" w:themeFill="accent5" w:themeFillTint="66"/>
          </w:tcPr>
          <w:p w14:paraId="43E64860" w14:textId="77777777" w:rsidR="006A0503" w:rsidRPr="00231F04" w:rsidRDefault="006A0503" w:rsidP="006A0503">
            <w:pPr>
              <w:spacing w:after="0"/>
              <w:jc w:val="center"/>
              <w:rPr>
                <w:b/>
                <w:bCs/>
              </w:rPr>
            </w:pPr>
            <w:r w:rsidRPr="00231F04">
              <w:rPr>
                <w:b/>
                <w:bCs/>
              </w:rPr>
              <w:t>1 to 2 years</w:t>
            </w:r>
          </w:p>
        </w:tc>
        <w:tc>
          <w:tcPr>
            <w:tcW w:w="1651" w:type="dxa"/>
            <w:tcBorders>
              <w:top w:val="single" w:sz="4" w:space="0" w:color="auto"/>
              <w:left w:val="single" w:sz="4" w:space="0" w:color="auto"/>
              <w:bottom w:val="nil"/>
              <w:right w:val="single" w:sz="4" w:space="0" w:color="auto"/>
            </w:tcBorders>
            <w:shd w:val="clear" w:color="auto" w:fill="BDD6EE" w:themeFill="accent5" w:themeFillTint="66"/>
          </w:tcPr>
          <w:p w14:paraId="747365E9" w14:textId="77777777" w:rsidR="006A0503" w:rsidRPr="00231F04" w:rsidRDefault="006A0503" w:rsidP="006A0503">
            <w:pPr>
              <w:spacing w:after="0"/>
              <w:jc w:val="center"/>
              <w:rPr>
                <w:b/>
                <w:bCs/>
              </w:rPr>
            </w:pPr>
            <w:r w:rsidRPr="00231F04">
              <w:rPr>
                <w:b/>
                <w:bCs/>
              </w:rPr>
              <w:t>2 to 10 years</w:t>
            </w:r>
          </w:p>
        </w:tc>
        <w:tc>
          <w:tcPr>
            <w:tcW w:w="1683" w:type="dxa"/>
            <w:vMerge/>
            <w:tcBorders>
              <w:top w:val="nil"/>
              <w:left w:val="single" w:sz="4" w:space="0" w:color="auto"/>
              <w:bottom w:val="nil"/>
              <w:right w:val="single" w:sz="4" w:space="0" w:color="auto"/>
            </w:tcBorders>
            <w:shd w:val="clear" w:color="auto" w:fill="BDD6EE" w:themeFill="accent5" w:themeFillTint="66"/>
          </w:tcPr>
          <w:p w14:paraId="0A199016" w14:textId="77777777" w:rsidR="006A0503" w:rsidRPr="00231F04" w:rsidRDefault="006A0503" w:rsidP="006A0503">
            <w:pPr>
              <w:spacing w:after="0"/>
              <w:jc w:val="center"/>
              <w:rPr>
                <w:b/>
                <w:bCs/>
              </w:rPr>
            </w:pPr>
          </w:p>
        </w:tc>
      </w:tr>
      <w:tr w:rsidR="006A0503" w14:paraId="31E62CCD" w14:textId="77777777" w:rsidTr="00404865">
        <w:trPr>
          <w:jc w:val="right"/>
        </w:trPr>
        <w:tc>
          <w:tcPr>
            <w:tcW w:w="1255" w:type="dxa"/>
            <w:vMerge/>
            <w:tcBorders>
              <w:right w:val="single" w:sz="4" w:space="0" w:color="auto"/>
            </w:tcBorders>
            <w:shd w:val="clear" w:color="auto" w:fill="BDD6EE" w:themeFill="accent5" w:themeFillTint="66"/>
          </w:tcPr>
          <w:p w14:paraId="0EBCEE2A" w14:textId="77777777" w:rsidR="006A0503" w:rsidRPr="00525F08" w:rsidRDefault="006A0503" w:rsidP="006A0503">
            <w:pPr>
              <w:spacing w:after="0"/>
              <w:jc w:val="both"/>
            </w:pPr>
          </w:p>
        </w:tc>
        <w:tc>
          <w:tcPr>
            <w:tcW w:w="1512" w:type="dxa"/>
            <w:tcBorders>
              <w:top w:val="nil"/>
              <w:left w:val="single" w:sz="4" w:space="0" w:color="auto"/>
              <w:bottom w:val="single" w:sz="4" w:space="0" w:color="auto"/>
              <w:right w:val="single" w:sz="4" w:space="0" w:color="auto"/>
            </w:tcBorders>
            <w:shd w:val="clear" w:color="auto" w:fill="BDD6EE" w:themeFill="accent5" w:themeFillTint="66"/>
          </w:tcPr>
          <w:p w14:paraId="010972CA" w14:textId="77777777" w:rsidR="006A0503" w:rsidRPr="00231F04" w:rsidRDefault="006A0503" w:rsidP="006A0503">
            <w:pPr>
              <w:spacing w:after="0"/>
              <w:jc w:val="center"/>
              <w:rPr>
                <w:b/>
                <w:bCs/>
              </w:rPr>
            </w:pPr>
            <w:r w:rsidRPr="00231F04">
              <w:rPr>
                <w:b/>
                <w:bCs/>
              </w:rPr>
              <w:t>(₱)</w:t>
            </w:r>
          </w:p>
        </w:tc>
        <w:tc>
          <w:tcPr>
            <w:tcW w:w="1651" w:type="dxa"/>
            <w:tcBorders>
              <w:top w:val="nil"/>
              <w:left w:val="single" w:sz="4" w:space="0" w:color="auto"/>
              <w:bottom w:val="single" w:sz="4" w:space="0" w:color="auto"/>
              <w:right w:val="single" w:sz="4" w:space="0" w:color="auto"/>
            </w:tcBorders>
            <w:shd w:val="clear" w:color="auto" w:fill="BDD6EE" w:themeFill="accent5" w:themeFillTint="66"/>
          </w:tcPr>
          <w:p w14:paraId="62856554" w14:textId="77777777" w:rsidR="006A0503" w:rsidRPr="00231F04" w:rsidRDefault="006A0503" w:rsidP="006A0503">
            <w:pPr>
              <w:spacing w:after="0"/>
              <w:jc w:val="center"/>
              <w:rPr>
                <w:b/>
                <w:bCs/>
              </w:rPr>
            </w:pPr>
            <w:r w:rsidRPr="00231F04">
              <w:rPr>
                <w:b/>
                <w:bCs/>
              </w:rPr>
              <w:t>(₱)</w:t>
            </w:r>
          </w:p>
        </w:tc>
        <w:tc>
          <w:tcPr>
            <w:tcW w:w="1651" w:type="dxa"/>
            <w:tcBorders>
              <w:top w:val="nil"/>
              <w:left w:val="single" w:sz="4" w:space="0" w:color="auto"/>
              <w:bottom w:val="single" w:sz="4" w:space="0" w:color="auto"/>
              <w:right w:val="single" w:sz="4" w:space="0" w:color="auto"/>
            </w:tcBorders>
            <w:shd w:val="clear" w:color="auto" w:fill="BDD6EE" w:themeFill="accent5" w:themeFillTint="66"/>
          </w:tcPr>
          <w:p w14:paraId="328D3F54" w14:textId="77777777" w:rsidR="006A0503" w:rsidRPr="00231F04" w:rsidRDefault="006A0503" w:rsidP="006A0503">
            <w:pPr>
              <w:spacing w:after="0"/>
              <w:jc w:val="center"/>
              <w:rPr>
                <w:b/>
                <w:bCs/>
              </w:rPr>
            </w:pPr>
            <w:r w:rsidRPr="00231F04">
              <w:rPr>
                <w:b/>
                <w:bCs/>
              </w:rPr>
              <w:t>(₱)</w:t>
            </w:r>
          </w:p>
        </w:tc>
        <w:tc>
          <w:tcPr>
            <w:tcW w:w="1683" w:type="dxa"/>
            <w:tcBorders>
              <w:top w:val="nil"/>
              <w:left w:val="single" w:sz="4" w:space="0" w:color="auto"/>
              <w:bottom w:val="single" w:sz="4" w:space="0" w:color="auto"/>
              <w:right w:val="single" w:sz="4" w:space="0" w:color="auto"/>
            </w:tcBorders>
            <w:shd w:val="clear" w:color="auto" w:fill="BDD6EE" w:themeFill="accent5" w:themeFillTint="66"/>
          </w:tcPr>
          <w:p w14:paraId="6FC34976" w14:textId="77777777" w:rsidR="006A0503" w:rsidRPr="00231F04" w:rsidRDefault="006A0503" w:rsidP="006A0503">
            <w:pPr>
              <w:spacing w:after="0"/>
              <w:jc w:val="center"/>
              <w:rPr>
                <w:b/>
                <w:bCs/>
              </w:rPr>
            </w:pPr>
            <w:r w:rsidRPr="00231F04">
              <w:rPr>
                <w:b/>
                <w:bCs/>
              </w:rPr>
              <w:t>(₱)</w:t>
            </w:r>
          </w:p>
        </w:tc>
      </w:tr>
      <w:tr w:rsidR="006A0503" w14:paraId="68E674D5" w14:textId="77777777" w:rsidTr="006A0503">
        <w:trPr>
          <w:jc w:val="right"/>
        </w:trPr>
        <w:tc>
          <w:tcPr>
            <w:tcW w:w="1255" w:type="dxa"/>
          </w:tcPr>
          <w:p w14:paraId="665194E7" w14:textId="77777777" w:rsidR="006A0503" w:rsidRDefault="006A0503" w:rsidP="006A0503">
            <w:pPr>
              <w:spacing w:after="0"/>
              <w:jc w:val="both"/>
            </w:pPr>
            <w:r w:rsidRPr="00525F08">
              <w:t>Accounts Payable</w:t>
            </w:r>
          </w:p>
        </w:tc>
        <w:tc>
          <w:tcPr>
            <w:tcW w:w="1512" w:type="dxa"/>
            <w:tcBorders>
              <w:top w:val="single" w:sz="4" w:space="0" w:color="auto"/>
            </w:tcBorders>
          </w:tcPr>
          <w:p w14:paraId="62CA595A" w14:textId="77777777" w:rsidR="006A0503" w:rsidRDefault="006A0503" w:rsidP="006A0503">
            <w:pPr>
              <w:spacing w:after="0"/>
              <w:jc w:val="right"/>
            </w:pPr>
            <w:r w:rsidRPr="00525F08">
              <w:t>7,247,832.64</w:t>
            </w:r>
          </w:p>
        </w:tc>
        <w:tc>
          <w:tcPr>
            <w:tcW w:w="1651" w:type="dxa"/>
            <w:tcBorders>
              <w:top w:val="single" w:sz="4" w:space="0" w:color="auto"/>
            </w:tcBorders>
          </w:tcPr>
          <w:p w14:paraId="07D2C012" w14:textId="77777777" w:rsidR="006A0503" w:rsidRDefault="006A0503" w:rsidP="006A0503">
            <w:pPr>
              <w:spacing w:after="0"/>
              <w:jc w:val="right"/>
            </w:pPr>
            <w:r w:rsidRPr="00525F08">
              <w:t xml:space="preserve"> 260,923.44 </w:t>
            </w:r>
          </w:p>
        </w:tc>
        <w:tc>
          <w:tcPr>
            <w:tcW w:w="1651" w:type="dxa"/>
            <w:tcBorders>
              <w:top w:val="single" w:sz="4" w:space="0" w:color="auto"/>
            </w:tcBorders>
          </w:tcPr>
          <w:p w14:paraId="3B1F1502" w14:textId="6B0124E1" w:rsidR="006A0503" w:rsidRDefault="002B40DD" w:rsidP="006A0503">
            <w:pPr>
              <w:spacing w:after="0"/>
              <w:jc w:val="right"/>
            </w:pPr>
            <w:r w:rsidRPr="002B40DD">
              <w:t>-</w:t>
            </w:r>
          </w:p>
        </w:tc>
        <w:tc>
          <w:tcPr>
            <w:tcW w:w="1683" w:type="dxa"/>
            <w:tcBorders>
              <w:top w:val="single" w:sz="4" w:space="0" w:color="auto"/>
            </w:tcBorders>
          </w:tcPr>
          <w:p w14:paraId="3275B67C" w14:textId="77777777" w:rsidR="006A0503" w:rsidRDefault="006A0503" w:rsidP="006A0503">
            <w:pPr>
              <w:spacing w:after="0"/>
              <w:jc w:val="right"/>
            </w:pPr>
            <w:r w:rsidRPr="0017372C">
              <w:t>7,508,756.08</w:t>
            </w:r>
          </w:p>
        </w:tc>
      </w:tr>
      <w:tr w:rsidR="006A0503" w14:paraId="7DB948D4" w14:textId="77777777" w:rsidTr="006A0503">
        <w:trPr>
          <w:jc w:val="right"/>
        </w:trPr>
        <w:tc>
          <w:tcPr>
            <w:tcW w:w="1255" w:type="dxa"/>
          </w:tcPr>
          <w:p w14:paraId="6C1CFBA6" w14:textId="77777777" w:rsidR="006A0503" w:rsidRDefault="006A0503" w:rsidP="006A0503">
            <w:pPr>
              <w:spacing w:after="0"/>
              <w:jc w:val="both"/>
            </w:pPr>
            <w:r w:rsidRPr="00525F08">
              <w:t>Other Payables</w:t>
            </w:r>
          </w:p>
        </w:tc>
        <w:tc>
          <w:tcPr>
            <w:tcW w:w="1512" w:type="dxa"/>
          </w:tcPr>
          <w:p w14:paraId="2EEEFB34" w14:textId="77777777" w:rsidR="006A0503" w:rsidRDefault="006A0503" w:rsidP="006A0503">
            <w:pPr>
              <w:spacing w:after="0"/>
              <w:jc w:val="right"/>
            </w:pPr>
            <w:r w:rsidRPr="00525F08">
              <w:t>402,316.23</w:t>
            </w:r>
          </w:p>
        </w:tc>
        <w:tc>
          <w:tcPr>
            <w:tcW w:w="1651" w:type="dxa"/>
          </w:tcPr>
          <w:p w14:paraId="2127C2F3" w14:textId="77777777" w:rsidR="006A0503" w:rsidRDefault="006A0503" w:rsidP="006A0503">
            <w:pPr>
              <w:spacing w:after="0"/>
              <w:jc w:val="right"/>
            </w:pPr>
            <w:r w:rsidRPr="00525F08">
              <w:t xml:space="preserve"> 305,468.26 </w:t>
            </w:r>
          </w:p>
        </w:tc>
        <w:tc>
          <w:tcPr>
            <w:tcW w:w="1651" w:type="dxa"/>
          </w:tcPr>
          <w:p w14:paraId="0D6E9B94" w14:textId="77777777" w:rsidR="006A0503" w:rsidRDefault="006A0503" w:rsidP="006A0503">
            <w:pPr>
              <w:spacing w:after="0"/>
              <w:jc w:val="right"/>
            </w:pPr>
            <w:r w:rsidRPr="00525F08">
              <w:t>869,672.32</w:t>
            </w:r>
          </w:p>
        </w:tc>
        <w:tc>
          <w:tcPr>
            <w:tcW w:w="1683" w:type="dxa"/>
          </w:tcPr>
          <w:p w14:paraId="67533230" w14:textId="77777777" w:rsidR="006A0503" w:rsidRDefault="006A0503" w:rsidP="006A0503">
            <w:pPr>
              <w:spacing w:after="0"/>
              <w:jc w:val="right"/>
            </w:pPr>
            <w:r w:rsidRPr="0017372C">
              <w:t>1,577,456.81</w:t>
            </w:r>
          </w:p>
        </w:tc>
      </w:tr>
      <w:tr w:rsidR="006A0503" w14:paraId="32DEABDD" w14:textId="77777777" w:rsidTr="006A0503">
        <w:trPr>
          <w:jc w:val="right"/>
        </w:trPr>
        <w:tc>
          <w:tcPr>
            <w:tcW w:w="1255" w:type="dxa"/>
          </w:tcPr>
          <w:p w14:paraId="482BF4B6" w14:textId="77777777" w:rsidR="006A0503" w:rsidRPr="00CB08FC" w:rsidRDefault="006A0503" w:rsidP="006A0503">
            <w:pPr>
              <w:spacing w:after="0"/>
              <w:jc w:val="both"/>
              <w:rPr>
                <w:b/>
                <w:bCs/>
              </w:rPr>
            </w:pPr>
            <w:r w:rsidRPr="00CB08FC">
              <w:rPr>
                <w:b/>
                <w:bCs/>
              </w:rPr>
              <w:t>Total</w:t>
            </w:r>
          </w:p>
        </w:tc>
        <w:tc>
          <w:tcPr>
            <w:tcW w:w="1512" w:type="dxa"/>
          </w:tcPr>
          <w:p w14:paraId="5957C228" w14:textId="77777777" w:rsidR="006A0503" w:rsidRPr="00CB08FC" w:rsidRDefault="006A0503" w:rsidP="006A0503">
            <w:pPr>
              <w:spacing w:after="0"/>
              <w:jc w:val="right"/>
              <w:rPr>
                <w:b/>
                <w:bCs/>
              </w:rPr>
            </w:pPr>
            <w:r w:rsidRPr="00CB08FC">
              <w:rPr>
                <w:b/>
                <w:bCs/>
              </w:rPr>
              <w:t>7,650,148.87</w:t>
            </w:r>
          </w:p>
        </w:tc>
        <w:tc>
          <w:tcPr>
            <w:tcW w:w="1651" w:type="dxa"/>
          </w:tcPr>
          <w:p w14:paraId="16C062C8" w14:textId="77777777" w:rsidR="006A0503" w:rsidRPr="00CB08FC" w:rsidRDefault="006A0503" w:rsidP="006A0503">
            <w:pPr>
              <w:spacing w:after="0"/>
              <w:jc w:val="right"/>
              <w:rPr>
                <w:b/>
                <w:bCs/>
              </w:rPr>
            </w:pPr>
            <w:r w:rsidRPr="00CB08FC">
              <w:rPr>
                <w:b/>
                <w:bCs/>
              </w:rPr>
              <w:t>566,391.70</w:t>
            </w:r>
          </w:p>
        </w:tc>
        <w:tc>
          <w:tcPr>
            <w:tcW w:w="1651" w:type="dxa"/>
          </w:tcPr>
          <w:p w14:paraId="6D9A5BDC" w14:textId="77777777" w:rsidR="006A0503" w:rsidRPr="00CB08FC" w:rsidRDefault="006A0503" w:rsidP="006A0503">
            <w:pPr>
              <w:spacing w:after="0"/>
              <w:jc w:val="right"/>
              <w:rPr>
                <w:b/>
                <w:bCs/>
              </w:rPr>
            </w:pPr>
            <w:bookmarkStart w:id="8" w:name="_Hlk194304232"/>
            <w:r w:rsidRPr="00CB08FC">
              <w:rPr>
                <w:b/>
                <w:bCs/>
              </w:rPr>
              <w:t>869,672.32</w:t>
            </w:r>
            <w:bookmarkEnd w:id="8"/>
          </w:p>
        </w:tc>
        <w:tc>
          <w:tcPr>
            <w:tcW w:w="1683" w:type="dxa"/>
          </w:tcPr>
          <w:p w14:paraId="55C2F285" w14:textId="77777777" w:rsidR="006A0503" w:rsidRPr="00CB08FC" w:rsidRDefault="006A0503" w:rsidP="006A0503">
            <w:pPr>
              <w:spacing w:after="0"/>
              <w:jc w:val="right"/>
              <w:rPr>
                <w:b/>
                <w:bCs/>
              </w:rPr>
            </w:pPr>
            <w:r w:rsidRPr="00CB08FC">
              <w:rPr>
                <w:b/>
                <w:bCs/>
              </w:rPr>
              <w:t>9,086,212.89</w:t>
            </w:r>
          </w:p>
        </w:tc>
      </w:tr>
    </w:tbl>
    <w:p w14:paraId="09EC9382" w14:textId="77777777" w:rsidR="006A0503" w:rsidRPr="006A0503" w:rsidRDefault="006A0503" w:rsidP="006A0503">
      <w:pPr>
        <w:pStyle w:val="ListParagraph"/>
        <w:spacing w:after="0" w:line="240" w:lineRule="auto"/>
        <w:ind w:left="1008"/>
        <w:jc w:val="both"/>
        <w:rPr>
          <w:rFonts w:ascii="Times New Roman" w:hAnsi="Times New Roman" w:cs="Times New Roman"/>
          <w:color w:val="000000"/>
          <w:sz w:val="24"/>
          <w:szCs w:val="24"/>
          <w:lang w:eastAsia="en-PH"/>
        </w:rPr>
      </w:pPr>
    </w:p>
    <w:p w14:paraId="73226772" w14:textId="16E6DBC6" w:rsidR="007716D1" w:rsidRPr="002B40DD" w:rsidRDefault="002B40DD"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2B40DD">
        <w:rPr>
          <w:rFonts w:ascii="Times New Roman" w:eastAsia="Times New Roman" w:hAnsi="Times New Roman" w:cs="Times New Roman"/>
          <w:color w:val="000000"/>
          <w:sz w:val="24"/>
          <w:szCs w:val="24"/>
          <w:lang w:eastAsia="en-PH"/>
        </w:rPr>
        <w:t>Upon reviewing the submitted payable schedule, the Audit Team requested an aging of payables, copies of the general journal, and relevant supporting documents to further verify whether the payables were properly recognized. However, the Municipal Accountant explained that these documents were not prepared because, as a practice, the municipality records payables in the books based solely on the summary of payables submitted by different departments.</w:t>
      </w:r>
    </w:p>
    <w:p w14:paraId="75305438" w14:textId="77777777" w:rsidR="002B40DD" w:rsidRPr="002B40DD" w:rsidRDefault="002B40DD" w:rsidP="002B40DD">
      <w:pPr>
        <w:pStyle w:val="ListParagraph"/>
        <w:spacing w:after="0" w:line="240" w:lineRule="auto"/>
        <w:ind w:left="1008"/>
        <w:jc w:val="both"/>
        <w:rPr>
          <w:rFonts w:ascii="Times New Roman" w:hAnsi="Times New Roman" w:cs="Times New Roman"/>
          <w:color w:val="000000"/>
          <w:sz w:val="24"/>
          <w:szCs w:val="24"/>
          <w:lang w:eastAsia="en-PH"/>
        </w:rPr>
      </w:pPr>
    </w:p>
    <w:p w14:paraId="12B16749" w14:textId="176F000C" w:rsidR="002B40DD" w:rsidRDefault="002B40DD"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Pr>
          <w:rFonts w:ascii="Times New Roman" w:hAnsi="Times New Roman" w:cs="Times New Roman"/>
          <w:color w:val="000000"/>
          <w:sz w:val="24"/>
          <w:szCs w:val="24"/>
          <w:lang w:eastAsia="en-PH"/>
        </w:rPr>
        <w:t xml:space="preserve">The </w:t>
      </w:r>
      <w:r w:rsidRPr="002B40DD">
        <w:rPr>
          <w:rFonts w:ascii="Times New Roman" w:hAnsi="Times New Roman" w:cs="Times New Roman"/>
          <w:color w:val="000000"/>
          <w:sz w:val="24"/>
          <w:szCs w:val="24"/>
          <w:lang w:eastAsia="en-PH"/>
        </w:rPr>
        <w:t>Audit Team emphasizes that without proper documentation to validate claims, the year-end balance</w:t>
      </w:r>
      <w:r w:rsidR="00F02AE9">
        <w:rPr>
          <w:rFonts w:ascii="Times New Roman" w:hAnsi="Times New Roman" w:cs="Times New Roman"/>
          <w:color w:val="000000"/>
          <w:sz w:val="24"/>
          <w:szCs w:val="24"/>
          <w:lang w:eastAsia="en-PH"/>
        </w:rPr>
        <w:t xml:space="preserve"> of payables</w:t>
      </w:r>
      <w:r w:rsidRPr="002B40DD">
        <w:rPr>
          <w:rFonts w:ascii="Times New Roman" w:hAnsi="Times New Roman" w:cs="Times New Roman"/>
          <w:color w:val="000000"/>
          <w:sz w:val="24"/>
          <w:szCs w:val="24"/>
          <w:lang w:eastAsia="en-PH"/>
        </w:rPr>
        <w:t xml:space="preserve"> totaling ₱9,086,212.89 could not be ascertained. All supporting documents confirming the receipts and delivery of goods or the rendition of services should be attached and forwarded to the Accounting Office as basis for establishing payables to be recorded in the books of the agency.</w:t>
      </w:r>
    </w:p>
    <w:p w14:paraId="1AEEC083" w14:textId="77777777" w:rsidR="002B40DD" w:rsidRPr="002B40DD" w:rsidRDefault="002B40DD" w:rsidP="002B40DD">
      <w:pPr>
        <w:pStyle w:val="ListParagraph"/>
        <w:rPr>
          <w:rFonts w:ascii="Times New Roman" w:hAnsi="Times New Roman" w:cs="Times New Roman"/>
          <w:color w:val="000000"/>
          <w:sz w:val="24"/>
          <w:szCs w:val="24"/>
          <w:lang w:eastAsia="en-PH"/>
        </w:rPr>
      </w:pPr>
    </w:p>
    <w:p w14:paraId="15E20537" w14:textId="654A0C3F" w:rsidR="002B40DD" w:rsidRDefault="002B40DD"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Pr>
          <w:rFonts w:ascii="Times New Roman" w:hAnsi="Times New Roman" w:cs="Times New Roman"/>
          <w:color w:val="000000"/>
          <w:sz w:val="24"/>
          <w:szCs w:val="24"/>
          <w:lang w:eastAsia="en-PH"/>
        </w:rPr>
        <w:t xml:space="preserve">Of </w:t>
      </w:r>
      <w:r w:rsidRPr="002B40DD">
        <w:rPr>
          <w:rFonts w:ascii="Times New Roman" w:hAnsi="Times New Roman" w:cs="Times New Roman"/>
          <w:color w:val="000000"/>
          <w:sz w:val="24"/>
          <w:szCs w:val="24"/>
          <w:lang w:eastAsia="en-PH"/>
        </w:rPr>
        <w:t xml:space="preserve">the total balance of Payables account, the amount </w:t>
      </w:r>
      <w:proofErr w:type="gramStart"/>
      <w:r w:rsidRPr="002B40DD">
        <w:rPr>
          <w:rFonts w:ascii="Times New Roman" w:hAnsi="Times New Roman" w:cs="Times New Roman"/>
          <w:color w:val="000000"/>
          <w:sz w:val="24"/>
          <w:szCs w:val="24"/>
          <w:lang w:eastAsia="en-PH"/>
        </w:rPr>
        <w:t>of  ₱</w:t>
      </w:r>
      <w:proofErr w:type="gramEnd"/>
      <w:r w:rsidRPr="002B40DD">
        <w:rPr>
          <w:rFonts w:ascii="Times New Roman" w:hAnsi="Times New Roman" w:cs="Times New Roman"/>
          <w:color w:val="000000"/>
          <w:sz w:val="24"/>
          <w:szCs w:val="24"/>
          <w:lang w:eastAsia="en-PH"/>
        </w:rPr>
        <w:t xml:space="preserve">869,672.32 pertained to payables which had been outstanding for more than two years and no actual </w:t>
      </w:r>
      <w:r w:rsidRPr="002B40DD">
        <w:rPr>
          <w:rFonts w:ascii="Times New Roman" w:hAnsi="Times New Roman" w:cs="Times New Roman"/>
          <w:color w:val="000000"/>
          <w:sz w:val="24"/>
          <w:szCs w:val="24"/>
          <w:lang w:eastAsia="en-PH"/>
        </w:rPr>
        <w:lastRenderedPageBreak/>
        <w:t>claims have been filed, and that the original documents to support said payables were not submitted to the Audit Team together with the JEV during the period they were recorded in the books; thus, the validity of the said payables may be said to be doubtful.</w:t>
      </w:r>
    </w:p>
    <w:p w14:paraId="6EF91E2D" w14:textId="77777777" w:rsidR="002B40DD" w:rsidRPr="002B40DD" w:rsidRDefault="002B40DD" w:rsidP="002B40DD">
      <w:pPr>
        <w:pStyle w:val="ListParagraph"/>
        <w:rPr>
          <w:rFonts w:ascii="Times New Roman" w:hAnsi="Times New Roman" w:cs="Times New Roman"/>
          <w:color w:val="000000"/>
          <w:sz w:val="24"/>
          <w:szCs w:val="24"/>
          <w:lang w:eastAsia="en-PH"/>
        </w:rPr>
      </w:pPr>
    </w:p>
    <w:p w14:paraId="6784DC02" w14:textId="69AC9C59" w:rsidR="002B40DD" w:rsidRDefault="002B40DD"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2B40DD">
        <w:rPr>
          <w:rFonts w:ascii="Times New Roman" w:hAnsi="Times New Roman" w:cs="Times New Roman"/>
          <w:color w:val="000000"/>
          <w:sz w:val="24"/>
          <w:szCs w:val="24"/>
          <w:lang w:eastAsia="en-PH"/>
        </w:rPr>
        <w:t>Payable shall only be recorded by the Accounting Office when there is a valid claimant based on approved contract and that services or supplies and materials have been rendered or delivered in accordance with the terms of the contract and have been duly inspected and accepted.</w:t>
      </w:r>
    </w:p>
    <w:p w14:paraId="478A5BBD" w14:textId="77777777" w:rsidR="002B40DD" w:rsidRPr="002B40DD" w:rsidRDefault="002B40DD" w:rsidP="002B40DD">
      <w:pPr>
        <w:pStyle w:val="ListParagraph"/>
        <w:rPr>
          <w:rFonts w:ascii="Times New Roman" w:hAnsi="Times New Roman" w:cs="Times New Roman"/>
          <w:color w:val="000000"/>
          <w:sz w:val="24"/>
          <w:szCs w:val="24"/>
          <w:lang w:eastAsia="en-PH"/>
        </w:rPr>
      </w:pPr>
    </w:p>
    <w:p w14:paraId="246EBE61" w14:textId="4616A025" w:rsidR="002B40DD" w:rsidRDefault="002B40DD"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2B40DD">
        <w:rPr>
          <w:rFonts w:ascii="Times New Roman" w:hAnsi="Times New Roman" w:cs="Times New Roman"/>
          <w:color w:val="000000"/>
          <w:sz w:val="24"/>
          <w:szCs w:val="24"/>
          <w:lang w:eastAsia="en-PH"/>
        </w:rPr>
        <w:t>It is evident that the Municipal Accountant must exercise due diligence in verifying the completeness and accuracy of</w:t>
      </w:r>
      <w:r w:rsidR="005A06BA">
        <w:rPr>
          <w:rFonts w:ascii="Times New Roman" w:hAnsi="Times New Roman" w:cs="Times New Roman"/>
          <w:color w:val="000000"/>
          <w:sz w:val="24"/>
          <w:szCs w:val="24"/>
          <w:lang w:eastAsia="en-PH"/>
        </w:rPr>
        <w:t xml:space="preserve"> the</w:t>
      </w:r>
      <w:r w:rsidRPr="002B40DD">
        <w:rPr>
          <w:rFonts w:ascii="Times New Roman" w:hAnsi="Times New Roman" w:cs="Times New Roman"/>
          <w:color w:val="000000"/>
          <w:sz w:val="24"/>
          <w:szCs w:val="24"/>
          <w:lang w:eastAsia="en-PH"/>
        </w:rPr>
        <w:t xml:space="preserve"> supporting documents before recording any payable account.</w:t>
      </w:r>
    </w:p>
    <w:p w14:paraId="56A786C1" w14:textId="77777777" w:rsidR="002B40DD" w:rsidRPr="002B40DD" w:rsidRDefault="002B40DD" w:rsidP="002B40DD">
      <w:pPr>
        <w:pStyle w:val="ListParagraph"/>
        <w:rPr>
          <w:rFonts w:ascii="Times New Roman" w:hAnsi="Times New Roman" w:cs="Times New Roman"/>
          <w:color w:val="000000"/>
          <w:sz w:val="24"/>
          <w:szCs w:val="24"/>
          <w:lang w:eastAsia="en-PH"/>
        </w:rPr>
      </w:pPr>
    </w:p>
    <w:p w14:paraId="69B16CCB" w14:textId="72154A6B" w:rsidR="002B40DD" w:rsidRPr="002B40DD" w:rsidRDefault="002B40DD"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sidRPr="002B40DD">
        <w:rPr>
          <w:rFonts w:ascii="Times New Roman" w:hAnsi="Times New Roman" w:cs="Times New Roman"/>
          <w:color w:val="000000"/>
          <w:sz w:val="24"/>
          <w:szCs w:val="24"/>
          <w:lang w:eastAsia="en-PH"/>
        </w:rPr>
        <w:t xml:space="preserve">The absence of the proper documentary requirements to support the recording of the Accounts Payable and Other Payables accounts with a total balance </w:t>
      </w:r>
      <w:proofErr w:type="gramStart"/>
      <w:r w:rsidRPr="002B40DD">
        <w:rPr>
          <w:rFonts w:ascii="Times New Roman" w:hAnsi="Times New Roman" w:cs="Times New Roman"/>
          <w:color w:val="000000"/>
          <w:sz w:val="24"/>
          <w:szCs w:val="24"/>
          <w:lang w:eastAsia="en-PH"/>
        </w:rPr>
        <w:t>of  ₱</w:t>
      </w:r>
      <w:proofErr w:type="gramEnd"/>
      <w:r w:rsidRPr="002B40DD">
        <w:rPr>
          <w:rFonts w:ascii="Times New Roman" w:hAnsi="Times New Roman" w:cs="Times New Roman"/>
          <w:color w:val="000000"/>
          <w:sz w:val="24"/>
          <w:szCs w:val="24"/>
          <w:lang w:eastAsia="en-PH"/>
        </w:rPr>
        <w:t>9,086,212.89  as at year end casted doubt as to validity, legality and existence thereof.</w:t>
      </w:r>
    </w:p>
    <w:p w14:paraId="09E782DE" w14:textId="77777777" w:rsidR="007716D1" w:rsidRPr="002B40DD" w:rsidRDefault="007716D1" w:rsidP="000D4B67">
      <w:pPr>
        <w:pStyle w:val="ListParagraph"/>
        <w:spacing w:after="0" w:line="240" w:lineRule="auto"/>
        <w:rPr>
          <w:rFonts w:ascii="Times New Roman" w:eastAsia="Times New Roman" w:hAnsi="Times New Roman" w:cs="Times New Roman"/>
          <w:b/>
          <w:bCs/>
          <w:color w:val="000000"/>
          <w:sz w:val="24"/>
          <w:szCs w:val="24"/>
          <w:lang w:eastAsia="en-PH"/>
        </w:rPr>
      </w:pPr>
    </w:p>
    <w:p w14:paraId="7EB27784" w14:textId="33FB2734" w:rsidR="007716D1" w:rsidRPr="002B40DD" w:rsidRDefault="007716D1" w:rsidP="006540B6">
      <w:pPr>
        <w:pStyle w:val="ListParagraph"/>
        <w:numPr>
          <w:ilvl w:val="1"/>
          <w:numId w:val="16"/>
        </w:numPr>
        <w:spacing w:after="0" w:line="240" w:lineRule="auto"/>
        <w:jc w:val="both"/>
        <w:rPr>
          <w:rFonts w:ascii="Times New Roman" w:hAnsi="Times New Roman" w:cs="Times New Roman"/>
          <w:b/>
          <w:bCs/>
          <w:color w:val="000000"/>
          <w:sz w:val="24"/>
          <w:szCs w:val="24"/>
          <w:lang w:eastAsia="en-PH"/>
        </w:rPr>
      </w:pPr>
      <w:r w:rsidRPr="002B40DD">
        <w:rPr>
          <w:rFonts w:ascii="Times New Roman" w:eastAsia="Times New Roman" w:hAnsi="Times New Roman" w:cs="Times New Roman"/>
          <w:b/>
          <w:bCs/>
          <w:color w:val="000000"/>
          <w:sz w:val="24"/>
          <w:szCs w:val="24"/>
          <w:lang w:eastAsia="en-PH"/>
        </w:rPr>
        <w:t xml:space="preserve">We </w:t>
      </w:r>
      <w:r w:rsidR="002B40DD" w:rsidRPr="002B40DD">
        <w:rPr>
          <w:rFonts w:ascii="Times New Roman" w:eastAsia="Times New Roman" w:hAnsi="Times New Roman" w:cs="Times New Roman"/>
          <w:b/>
          <w:bCs/>
          <w:color w:val="000000"/>
          <w:sz w:val="24"/>
          <w:szCs w:val="24"/>
          <w:lang w:eastAsia="en-PH"/>
        </w:rPr>
        <w:t>recommend</w:t>
      </w:r>
      <w:r w:rsidR="007D3218">
        <w:rPr>
          <w:rFonts w:ascii="Times New Roman" w:eastAsia="Times New Roman" w:hAnsi="Times New Roman" w:cs="Times New Roman"/>
          <w:b/>
          <w:bCs/>
          <w:color w:val="000000"/>
          <w:sz w:val="24"/>
          <w:szCs w:val="24"/>
          <w:lang w:eastAsia="en-PH"/>
        </w:rPr>
        <w:t>ed</w:t>
      </w:r>
      <w:r w:rsidR="002B40DD" w:rsidRPr="002B40DD">
        <w:rPr>
          <w:rFonts w:ascii="Times New Roman" w:eastAsia="Times New Roman" w:hAnsi="Times New Roman" w:cs="Times New Roman"/>
          <w:b/>
          <w:bCs/>
          <w:color w:val="000000"/>
          <w:sz w:val="24"/>
          <w:szCs w:val="24"/>
          <w:lang w:eastAsia="en-PH"/>
        </w:rPr>
        <w:t xml:space="preserve"> that Management direct the Municipal Accountant to</w:t>
      </w:r>
      <w:r w:rsidRPr="002B40DD">
        <w:rPr>
          <w:rFonts w:ascii="Times New Roman" w:hAnsi="Times New Roman" w:cs="Times New Roman"/>
          <w:b/>
          <w:bCs/>
          <w:sz w:val="24"/>
          <w:szCs w:val="24"/>
        </w:rPr>
        <w:t>:</w:t>
      </w:r>
    </w:p>
    <w:p w14:paraId="0D149A0D" w14:textId="77777777" w:rsidR="002B40DD" w:rsidRPr="002B40DD" w:rsidRDefault="002B40DD" w:rsidP="002B40DD">
      <w:pPr>
        <w:pStyle w:val="ListParagraph"/>
        <w:rPr>
          <w:rFonts w:ascii="Times New Roman" w:hAnsi="Times New Roman" w:cs="Times New Roman"/>
          <w:b/>
          <w:bCs/>
          <w:color w:val="000000"/>
          <w:sz w:val="24"/>
          <w:szCs w:val="24"/>
          <w:lang w:eastAsia="en-PH"/>
        </w:rPr>
      </w:pPr>
    </w:p>
    <w:p w14:paraId="6A253487" w14:textId="77777777" w:rsidR="00840591" w:rsidRPr="00840591" w:rsidRDefault="002B40DD" w:rsidP="006540B6">
      <w:pPr>
        <w:pStyle w:val="ListParagraph"/>
        <w:numPr>
          <w:ilvl w:val="2"/>
          <w:numId w:val="16"/>
        </w:numPr>
        <w:spacing w:after="0" w:line="240" w:lineRule="auto"/>
        <w:ind w:left="1890" w:hanging="864"/>
        <w:jc w:val="both"/>
        <w:rPr>
          <w:rFonts w:ascii="Times New Roman" w:hAnsi="Times New Roman" w:cs="Times New Roman"/>
          <w:b/>
          <w:bCs/>
          <w:color w:val="000000"/>
          <w:sz w:val="24"/>
          <w:szCs w:val="24"/>
          <w:lang w:eastAsia="en-PH"/>
        </w:rPr>
      </w:pPr>
      <w:r w:rsidRPr="00840591">
        <w:rPr>
          <w:rFonts w:ascii="Times New Roman" w:eastAsia="Times New Roman" w:hAnsi="Times New Roman" w:cs="Times New Roman"/>
          <w:b/>
          <w:bCs/>
          <w:color w:val="000000"/>
          <w:sz w:val="24"/>
          <w:szCs w:val="24"/>
          <w:lang w:eastAsia="en-PH"/>
        </w:rPr>
        <w:t>Set</w:t>
      </w:r>
      <w:r w:rsidRPr="002B40DD">
        <w:rPr>
          <w:rFonts w:ascii="Times New Roman" w:hAnsi="Times New Roman" w:cs="Times New Roman"/>
          <w:b/>
          <w:bCs/>
          <w:color w:val="000000"/>
          <w:sz w:val="24"/>
          <w:szCs w:val="24"/>
          <w:lang w:eastAsia="en-PH"/>
        </w:rPr>
        <w:t>-up and/or record financial liabilities only when valid and complete supporting documents are available and attach said original supporting documents to the JEV for submission to the Audit Team to establish validity, proprietary and existence; and</w:t>
      </w:r>
      <w:r w:rsidRPr="002B40DD">
        <w:rPr>
          <w:b/>
          <w:bCs/>
        </w:rPr>
        <w:t xml:space="preserve"> </w:t>
      </w:r>
    </w:p>
    <w:p w14:paraId="7C7C6879" w14:textId="77777777" w:rsidR="00840591" w:rsidRPr="00840591" w:rsidRDefault="00840591" w:rsidP="005A06BA">
      <w:pPr>
        <w:pStyle w:val="ListParagraph"/>
        <w:spacing w:after="0" w:line="240" w:lineRule="auto"/>
        <w:ind w:left="1890" w:hanging="864"/>
        <w:jc w:val="both"/>
        <w:rPr>
          <w:rFonts w:ascii="Times New Roman" w:hAnsi="Times New Roman" w:cs="Times New Roman"/>
          <w:b/>
          <w:bCs/>
          <w:color w:val="000000"/>
          <w:sz w:val="24"/>
          <w:szCs w:val="24"/>
          <w:lang w:eastAsia="en-PH"/>
        </w:rPr>
      </w:pPr>
    </w:p>
    <w:p w14:paraId="29BF980C" w14:textId="6D0A8A26" w:rsidR="00F45FC0" w:rsidRPr="00840591" w:rsidRDefault="002B40DD" w:rsidP="006540B6">
      <w:pPr>
        <w:pStyle w:val="ListParagraph"/>
        <w:numPr>
          <w:ilvl w:val="2"/>
          <w:numId w:val="16"/>
        </w:numPr>
        <w:spacing w:after="0" w:line="240" w:lineRule="auto"/>
        <w:ind w:left="1890" w:hanging="864"/>
        <w:jc w:val="both"/>
        <w:rPr>
          <w:rFonts w:ascii="Times New Roman" w:hAnsi="Times New Roman" w:cs="Times New Roman"/>
          <w:b/>
          <w:bCs/>
          <w:color w:val="000000"/>
          <w:sz w:val="24"/>
          <w:szCs w:val="24"/>
          <w:lang w:eastAsia="en-PH"/>
        </w:rPr>
      </w:pPr>
      <w:r w:rsidRPr="00840591">
        <w:rPr>
          <w:rFonts w:ascii="Times New Roman" w:hAnsi="Times New Roman" w:cs="Times New Roman"/>
          <w:b/>
          <w:bCs/>
          <w:color w:val="000000"/>
          <w:sz w:val="24"/>
          <w:szCs w:val="24"/>
          <w:lang w:eastAsia="en-PH"/>
        </w:rPr>
        <w:t>Further</w:t>
      </w:r>
      <w:r w:rsidR="005A06BA">
        <w:rPr>
          <w:rFonts w:ascii="Times New Roman" w:hAnsi="Times New Roman" w:cs="Times New Roman"/>
          <w:b/>
          <w:bCs/>
          <w:color w:val="000000"/>
          <w:sz w:val="24"/>
          <w:szCs w:val="24"/>
          <w:lang w:eastAsia="en-PH"/>
        </w:rPr>
        <w:t>,</w:t>
      </w:r>
      <w:r w:rsidRPr="00840591">
        <w:rPr>
          <w:rFonts w:ascii="Times New Roman" w:hAnsi="Times New Roman" w:cs="Times New Roman"/>
          <w:b/>
          <w:bCs/>
          <w:color w:val="000000"/>
          <w:sz w:val="24"/>
          <w:szCs w:val="24"/>
          <w:lang w:eastAsia="en-PH"/>
        </w:rPr>
        <w:t xml:space="preserve"> analyze the accounts which had been outstanding for more than two years and look into causes of non-settlement or dormancy. If found invalid or no original supporting documents could be found, the Municipality may revert said payables to the unappropriated surplus for the fair presentation of the payable account in the financial statement.</w:t>
      </w:r>
    </w:p>
    <w:p w14:paraId="75D318D7" w14:textId="77777777" w:rsidR="00F45FC0" w:rsidRPr="00F45FC0" w:rsidRDefault="00F45FC0" w:rsidP="00F45FC0">
      <w:pPr>
        <w:spacing w:after="0"/>
        <w:rPr>
          <w:rFonts w:ascii="Times New Roman" w:hAnsi="Times New Roman" w:cs="Times New Roman"/>
          <w:b/>
          <w:bCs/>
          <w:color w:val="000000"/>
          <w:sz w:val="24"/>
          <w:szCs w:val="24"/>
          <w:lang w:eastAsia="en-PH"/>
        </w:rPr>
      </w:pPr>
    </w:p>
    <w:p w14:paraId="713691F9" w14:textId="19705963" w:rsidR="00F45FC0" w:rsidRPr="002B40DD" w:rsidRDefault="00F45FC0" w:rsidP="006540B6">
      <w:pPr>
        <w:pStyle w:val="ListParagraph"/>
        <w:numPr>
          <w:ilvl w:val="1"/>
          <w:numId w:val="16"/>
        </w:numPr>
        <w:spacing w:after="0" w:line="240" w:lineRule="auto"/>
        <w:jc w:val="both"/>
        <w:rPr>
          <w:rFonts w:ascii="Times New Roman" w:hAnsi="Times New Roman" w:cs="Times New Roman"/>
          <w:color w:val="000000"/>
          <w:sz w:val="24"/>
          <w:szCs w:val="24"/>
          <w:lang w:eastAsia="en-PH"/>
        </w:rPr>
      </w:pPr>
      <w:r>
        <w:rPr>
          <w:rFonts w:ascii="Times New Roman" w:hAnsi="Times New Roman" w:cs="Times New Roman"/>
          <w:color w:val="000000"/>
          <w:sz w:val="24"/>
          <w:szCs w:val="24"/>
          <w:lang w:eastAsia="en-PH"/>
        </w:rPr>
        <w:t>Management replied that they will comply with the recommendations and ensure that valid and complete supporting documents are attached to the JEV in recording liabilities. The Municipal Accountant will check the necessary documents to verify the actual amounts of the other payables that are outstanding for more than two years.</w:t>
      </w:r>
    </w:p>
    <w:p w14:paraId="105BD51B" w14:textId="77777777" w:rsidR="00404865" w:rsidRDefault="00404865" w:rsidP="000D4B67">
      <w:pPr>
        <w:spacing w:after="0" w:line="240" w:lineRule="auto"/>
        <w:contextualSpacing/>
        <w:jc w:val="both"/>
        <w:rPr>
          <w:rFonts w:ascii="Times New Roman" w:hAnsi="Times New Roman" w:cs="Times New Roman"/>
          <w:color w:val="000000"/>
          <w:sz w:val="24"/>
          <w:szCs w:val="24"/>
          <w:highlight w:val="yellow"/>
          <w:lang w:eastAsia="en-PH"/>
        </w:rPr>
      </w:pPr>
    </w:p>
    <w:p w14:paraId="11585C50" w14:textId="77777777" w:rsidR="002B64CD" w:rsidRDefault="002B64CD" w:rsidP="000D4B67">
      <w:pPr>
        <w:spacing w:after="0" w:line="240" w:lineRule="auto"/>
        <w:contextualSpacing/>
        <w:jc w:val="both"/>
        <w:rPr>
          <w:rFonts w:ascii="Times New Roman" w:hAnsi="Times New Roman" w:cs="Times New Roman"/>
          <w:color w:val="000000"/>
          <w:sz w:val="24"/>
          <w:szCs w:val="24"/>
          <w:highlight w:val="yellow"/>
          <w:lang w:eastAsia="en-PH"/>
        </w:rPr>
      </w:pPr>
    </w:p>
    <w:p w14:paraId="3239F6E1" w14:textId="77777777" w:rsidR="002B64CD" w:rsidRDefault="002B64CD" w:rsidP="000D4B67">
      <w:pPr>
        <w:spacing w:after="0" w:line="240" w:lineRule="auto"/>
        <w:contextualSpacing/>
        <w:jc w:val="both"/>
        <w:rPr>
          <w:rFonts w:ascii="Times New Roman" w:hAnsi="Times New Roman" w:cs="Times New Roman"/>
          <w:color w:val="000000"/>
          <w:sz w:val="24"/>
          <w:szCs w:val="24"/>
          <w:highlight w:val="yellow"/>
          <w:lang w:eastAsia="en-PH"/>
        </w:rPr>
      </w:pPr>
    </w:p>
    <w:p w14:paraId="7EB55CD8" w14:textId="77777777" w:rsidR="002B64CD" w:rsidRDefault="002B64CD" w:rsidP="000D4B67">
      <w:pPr>
        <w:spacing w:after="0" w:line="240" w:lineRule="auto"/>
        <w:contextualSpacing/>
        <w:jc w:val="both"/>
        <w:rPr>
          <w:rFonts w:ascii="Times New Roman" w:hAnsi="Times New Roman" w:cs="Times New Roman"/>
          <w:color w:val="000000"/>
          <w:sz w:val="24"/>
          <w:szCs w:val="24"/>
          <w:highlight w:val="yellow"/>
          <w:lang w:eastAsia="en-PH"/>
        </w:rPr>
      </w:pPr>
    </w:p>
    <w:p w14:paraId="1435FB04" w14:textId="77777777" w:rsidR="002B64CD" w:rsidRDefault="002B64CD" w:rsidP="000D4B67">
      <w:pPr>
        <w:spacing w:after="0" w:line="240" w:lineRule="auto"/>
        <w:contextualSpacing/>
        <w:jc w:val="both"/>
        <w:rPr>
          <w:rFonts w:ascii="Times New Roman" w:hAnsi="Times New Roman" w:cs="Times New Roman"/>
          <w:color w:val="000000"/>
          <w:sz w:val="24"/>
          <w:szCs w:val="24"/>
          <w:highlight w:val="yellow"/>
          <w:lang w:eastAsia="en-PH"/>
        </w:rPr>
      </w:pPr>
    </w:p>
    <w:p w14:paraId="675FDBBF" w14:textId="77777777" w:rsidR="002B64CD" w:rsidRDefault="002B64CD" w:rsidP="000D4B67">
      <w:pPr>
        <w:spacing w:after="0" w:line="240" w:lineRule="auto"/>
        <w:contextualSpacing/>
        <w:jc w:val="both"/>
        <w:rPr>
          <w:rFonts w:ascii="Times New Roman" w:hAnsi="Times New Roman" w:cs="Times New Roman"/>
          <w:color w:val="000000"/>
          <w:sz w:val="24"/>
          <w:szCs w:val="24"/>
          <w:highlight w:val="yellow"/>
          <w:lang w:eastAsia="en-PH"/>
        </w:rPr>
      </w:pPr>
    </w:p>
    <w:p w14:paraId="71D7FC8B" w14:textId="77777777" w:rsidR="005743C2" w:rsidRDefault="005743C2" w:rsidP="000D4B67">
      <w:pPr>
        <w:spacing w:after="0" w:line="240" w:lineRule="auto"/>
        <w:contextualSpacing/>
        <w:jc w:val="both"/>
        <w:rPr>
          <w:rFonts w:ascii="Times New Roman" w:hAnsi="Times New Roman" w:cs="Times New Roman"/>
          <w:color w:val="000000"/>
          <w:sz w:val="24"/>
          <w:szCs w:val="24"/>
          <w:highlight w:val="yellow"/>
          <w:lang w:eastAsia="en-PH"/>
        </w:rPr>
      </w:pPr>
    </w:p>
    <w:p w14:paraId="2134AAC0" w14:textId="77777777" w:rsidR="0083712B" w:rsidRPr="00E749CE" w:rsidRDefault="0083712B" w:rsidP="000D4B67">
      <w:pPr>
        <w:spacing w:after="0" w:line="240" w:lineRule="auto"/>
        <w:contextualSpacing/>
        <w:jc w:val="both"/>
        <w:rPr>
          <w:rFonts w:ascii="Times New Roman" w:hAnsi="Times New Roman" w:cs="Times New Roman"/>
          <w:color w:val="000000"/>
          <w:sz w:val="24"/>
          <w:szCs w:val="24"/>
          <w:highlight w:val="yellow"/>
          <w:lang w:eastAsia="en-PH"/>
        </w:rPr>
      </w:pPr>
    </w:p>
    <w:p w14:paraId="633745BB" w14:textId="095DD12B" w:rsidR="007716D1" w:rsidRPr="002B40DD" w:rsidRDefault="002B40DD" w:rsidP="000D4B67">
      <w:pPr>
        <w:spacing w:after="0" w:line="240" w:lineRule="auto"/>
        <w:ind w:left="432"/>
        <w:contextualSpacing/>
        <w:jc w:val="both"/>
        <w:rPr>
          <w:rFonts w:ascii="Times New Roman" w:eastAsia="Times New Roman" w:hAnsi="Times New Roman" w:cs="Times New Roman"/>
          <w:b/>
          <w:i/>
          <w:iCs/>
          <w:sz w:val="24"/>
          <w:szCs w:val="24"/>
        </w:rPr>
      </w:pPr>
      <w:r w:rsidRPr="002B40DD">
        <w:rPr>
          <w:rFonts w:ascii="Times New Roman" w:eastAsia="Times New Roman" w:hAnsi="Times New Roman" w:cs="Times New Roman"/>
          <w:b/>
          <w:i/>
          <w:iCs/>
          <w:sz w:val="24"/>
          <w:szCs w:val="24"/>
        </w:rPr>
        <w:lastRenderedPageBreak/>
        <w:t xml:space="preserve">Non-Disclosure of Essential Information in the Notes to </w:t>
      </w:r>
      <w:r w:rsidR="0083712B">
        <w:rPr>
          <w:rFonts w:ascii="Times New Roman" w:eastAsia="Times New Roman" w:hAnsi="Times New Roman" w:cs="Times New Roman"/>
          <w:b/>
          <w:i/>
          <w:iCs/>
          <w:sz w:val="24"/>
          <w:szCs w:val="24"/>
        </w:rPr>
        <w:t xml:space="preserve">the </w:t>
      </w:r>
      <w:r w:rsidRPr="002B40DD">
        <w:rPr>
          <w:rFonts w:ascii="Times New Roman" w:eastAsia="Times New Roman" w:hAnsi="Times New Roman" w:cs="Times New Roman"/>
          <w:b/>
          <w:i/>
          <w:iCs/>
          <w:sz w:val="24"/>
          <w:szCs w:val="24"/>
        </w:rPr>
        <w:t>Financial Statements</w:t>
      </w:r>
    </w:p>
    <w:p w14:paraId="5A7B01C8" w14:textId="77777777" w:rsidR="007716D1" w:rsidRPr="002B40DD" w:rsidRDefault="007716D1" w:rsidP="000D4B67">
      <w:pPr>
        <w:spacing w:after="0" w:line="240" w:lineRule="auto"/>
        <w:contextualSpacing/>
        <w:jc w:val="both"/>
        <w:rPr>
          <w:rFonts w:ascii="Times New Roman" w:hAnsi="Times New Roman" w:cs="Times New Roman"/>
          <w:bCs/>
          <w:i/>
          <w:iCs/>
          <w:color w:val="000000"/>
          <w:sz w:val="24"/>
          <w:szCs w:val="24"/>
          <w:lang w:eastAsia="en-PH"/>
        </w:rPr>
      </w:pPr>
    </w:p>
    <w:p w14:paraId="3C00303F" w14:textId="64CDD292" w:rsidR="007716D1" w:rsidRPr="002B40DD" w:rsidRDefault="002B40DD" w:rsidP="006540B6">
      <w:pPr>
        <w:pStyle w:val="ListParagraph"/>
        <w:numPr>
          <w:ilvl w:val="3"/>
          <w:numId w:val="5"/>
        </w:numPr>
        <w:spacing w:after="0" w:line="240" w:lineRule="auto"/>
        <w:ind w:left="432" w:hanging="432"/>
        <w:jc w:val="both"/>
        <w:rPr>
          <w:rFonts w:ascii="Times New Roman" w:eastAsia="Times New Roman" w:hAnsi="Times New Roman" w:cs="Times New Roman"/>
          <w:b/>
          <w:sz w:val="24"/>
          <w:lang w:val="en-US"/>
        </w:rPr>
      </w:pPr>
      <w:bookmarkStart w:id="9" w:name="_Hlk169685670"/>
      <w:r w:rsidRPr="002B40DD">
        <w:rPr>
          <w:rFonts w:ascii="Times New Roman" w:eastAsia="Times New Roman" w:hAnsi="Times New Roman" w:cs="Times New Roman"/>
          <w:b/>
          <w:sz w:val="24"/>
          <w:szCs w:val="24"/>
        </w:rPr>
        <w:t>Management was unable to disclose the relevant information in the Notes to</w:t>
      </w:r>
      <w:r w:rsidR="0083712B">
        <w:rPr>
          <w:rFonts w:ascii="Times New Roman" w:eastAsia="Times New Roman" w:hAnsi="Times New Roman" w:cs="Times New Roman"/>
          <w:b/>
          <w:sz w:val="24"/>
          <w:szCs w:val="24"/>
        </w:rPr>
        <w:t xml:space="preserve"> the</w:t>
      </w:r>
      <w:r w:rsidRPr="002B40DD">
        <w:rPr>
          <w:rFonts w:ascii="Times New Roman" w:eastAsia="Times New Roman" w:hAnsi="Times New Roman" w:cs="Times New Roman"/>
          <w:b/>
          <w:sz w:val="24"/>
          <w:szCs w:val="24"/>
        </w:rPr>
        <w:t xml:space="preserve"> Financial Statements, as well as additional details that is not presented on the face of the Financial Statements but are essential for a full understanding. This is non-compliance with Section 80, Chapter 4, Volume I of the </w:t>
      </w:r>
      <w:r w:rsidR="002B64CD">
        <w:rPr>
          <w:rFonts w:ascii="Times New Roman" w:eastAsia="Times New Roman" w:hAnsi="Times New Roman" w:cs="Times New Roman"/>
          <w:b/>
          <w:sz w:val="24"/>
          <w:szCs w:val="24"/>
        </w:rPr>
        <w:t>MNGAS</w:t>
      </w:r>
      <w:r w:rsidRPr="002B40DD">
        <w:rPr>
          <w:rFonts w:ascii="Times New Roman" w:eastAsia="Times New Roman" w:hAnsi="Times New Roman" w:cs="Times New Roman"/>
          <w:b/>
          <w:sz w:val="24"/>
          <w:szCs w:val="24"/>
        </w:rPr>
        <w:t xml:space="preserve"> for </w:t>
      </w:r>
      <w:r w:rsidR="002B64CD">
        <w:rPr>
          <w:rFonts w:ascii="Times New Roman" w:eastAsia="Times New Roman" w:hAnsi="Times New Roman" w:cs="Times New Roman"/>
          <w:b/>
          <w:sz w:val="24"/>
          <w:szCs w:val="24"/>
        </w:rPr>
        <w:t>LGUs</w:t>
      </w:r>
      <w:r w:rsidRPr="002B40DD">
        <w:rPr>
          <w:rFonts w:ascii="Times New Roman" w:eastAsia="Times New Roman" w:hAnsi="Times New Roman" w:cs="Times New Roman"/>
          <w:b/>
          <w:sz w:val="24"/>
          <w:szCs w:val="24"/>
        </w:rPr>
        <w:t xml:space="preserve"> and IPSAS, </w:t>
      </w:r>
      <w:proofErr w:type="gramStart"/>
      <w:r w:rsidRPr="002B40DD">
        <w:rPr>
          <w:rFonts w:ascii="Times New Roman" w:eastAsia="Times New Roman" w:hAnsi="Times New Roman" w:cs="Times New Roman"/>
          <w:b/>
          <w:sz w:val="24"/>
          <w:szCs w:val="24"/>
        </w:rPr>
        <w:t>thus,  hindering</w:t>
      </w:r>
      <w:proofErr w:type="gramEnd"/>
      <w:r w:rsidRPr="002B40DD">
        <w:rPr>
          <w:rFonts w:ascii="Times New Roman" w:eastAsia="Times New Roman" w:hAnsi="Times New Roman" w:cs="Times New Roman"/>
          <w:b/>
          <w:sz w:val="24"/>
          <w:szCs w:val="24"/>
        </w:rPr>
        <w:t xml:space="preserve"> the intended users from obtaining the necessary information for a complete understanding of the financial statements.</w:t>
      </w:r>
    </w:p>
    <w:bookmarkEnd w:id="9"/>
    <w:p w14:paraId="6E47AB83" w14:textId="77777777" w:rsidR="007716D1" w:rsidRPr="002B40DD" w:rsidRDefault="007716D1" w:rsidP="000D4B67">
      <w:pPr>
        <w:spacing w:after="0" w:line="240" w:lineRule="auto"/>
        <w:contextualSpacing/>
        <w:jc w:val="both"/>
        <w:rPr>
          <w:rFonts w:ascii="Times New Roman" w:eastAsia="Times New Roman" w:hAnsi="Times New Roman" w:cs="Times New Roman"/>
          <w:b/>
          <w:sz w:val="24"/>
          <w:lang w:val="en-US"/>
        </w:rPr>
      </w:pPr>
    </w:p>
    <w:p w14:paraId="4D8F182D" w14:textId="2A9E3152" w:rsidR="002B40DD" w:rsidRPr="002B40DD" w:rsidRDefault="002B40DD" w:rsidP="006540B6">
      <w:pPr>
        <w:pStyle w:val="ListParagraph"/>
        <w:numPr>
          <w:ilvl w:val="1"/>
          <w:numId w:val="17"/>
        </w:numPr>
        <w:spacing w:after="0" w:line="240" w:lineRule="auto"/>
        <w:jc w:val="both"/>
        <w:rPr>
          <w:rFonts w:ascii="Times New Roman" w:eastAsia="Times New Roman" w:hAnsi="Times New Roman" w:cs="Times New Roman"/>
          <w:b/>
          <w:sz w:val="24"/>
          <w:lang w:val="en-US"/>
        </w:rPr>
      </w:pPr>
      <w:r w:rsidRPr="002B40DD">
        <w:rPr>
          <w:rFonts w:ascii="Times New Roman" w:hAnsi="Times New Roman" w:cs="Times New Roman"/>
          <w:sz w:val="24"/>
          <w:szCs w:val="24"/>
        </w:rPr>
        <w:t xml:space="preserve">Section 80, Chapter 4, Volume 1 of the </w:t>
      </w:r>
      <w:r w:rsidR="002B64CD">
        <w:rPr>
          <w:rFonts w:ascii="Times New Roman" w:hAnsi="Times New Roman" w:cs="Times New Roman"/>
          <w:sz w:val="24"/>
          <w:szCs w:val="24"/>
        </w:rPr>
        <w:t>M</w:t>
      </w:r>
      <w:r w:rsidRPr="002B40DD">
        <w:rPr>
          <w:rFonts w:ascii="Times New Roman" w:hAnsi="Times New Roman" w:cs="Times New Roman"/>
          <w:sz w:val="24"/>
          <w:szCs w:val="24"/>
        </w:rPr>
        <w:t>NGAS for Local Government Units (LGUs) provides</w:t>
      </w:r>
      <w:r w:rsidR="0083712B">
        <w:rPr>
          <w:rFonts w:ascii="Times New Roman" w:hAnsi="Times New Roman" w:cs="Times New Roman"/>
          <w:sz w:val="24"/>
          <w:szCs w:val="24"/>
        </w:rPr>
        <w:t xml:space="preserve"> that</w:t>
      </w:r>
      <w:r w:rsidRPr="002B40DD">
        <w:rPr>
          <w:rFonts w:ascii="Times New Roman" w:hAnsi="Times New Roman" w:cs="Times New Roman"/>
          <w:sz w:val="24"/>
          <w:szCs w:val="24"/>
        </w:rPr>
        <w:t xml:space="preserve"> “The Notes to the Financial Statements (Annex 6) are the accountant’s means of amplifying or explaining the items presented in the main body of the statements. These are explanatory notes on the accounts and/or accounting policies which will give additional information value to the financial statements.  In the Notes, the accountant is expected to report the economic substance rather than the legal form of the transactions and to make adequate disclosure.</w:t>
      </w:r>
    </w:p>
    <w:p w14:paraId="4DB13DA4" w14:textId="77777777" w:rsidR="002B40DD" w:rsidRPr="002B40DD" w:rsidRDefault="002B40DD" w:rsidP="002B40DD">
      <w:pPr>
        <w:pStyle w:val="ListParagraph"/>
        <w:spacing w:after="0" w:line="240" w:lineRule="auto"/>
        <w:ind w:left="1008"/>
        <w:jc w:val="both"/>
        <w:rPr>
          <w:rFonts w:ascii="Times New Roman" w:eastAsia="Times New Roman" w:hAnsi="Times New Roman" w:cs="Times New Roman"/>
          <w:b/>
          <w:sz w:val="24"/>
          <w:lang w:val="en-US"/>
        </w:rPr>
      </w:pPr>
    </w:p>
    <w:p w14:paraId="0565A08D" w14:textId="2CE931F4" w:rsidR="007716D1" w:rsidRPr="002B40DD" w:rsidRDefault="002B40DD" w:rsidP="006540B6">
      <w:pPr>
        <w:pStyle w:val="ListParagraph"/>
        <w:numPr>
          <w:ilvl w:val="1"/>
          <w:numId w:val="17"/>
        </w:numPr>
        <w:spacing w:after="0" w:line="240" w:lineRule="auto"/>
        <w:jc w:val="both"/>
        <w:rPr>
          <w:rFonts w:ascii="Times New Roman" w:eastAsia="Times New Roman" w:hAnsi="Times New Roman" w:cs="Times New Roman"/>
          <w:b/>
          <w:sz w:val="24"/>
          <w:lang w:val="en-US"/>
        </w:rPr>
      </w:pPr>
      <w:r w:rsidRPr="002B40DD">
        <w:rPr>
          <w:rFonts w:ascii="Times New Roman" w:eastAsia="Times New Roman" w:hAnsi="Times New Roman" w:cs="Times New Roman"/>
          <w:sz w:val="24"/>
          <w:szCs w:val="24"/>
        </w:rPr>
        <w:t xml:space="preserve">The Notes to </w:t>
      </w:r>
      <w:r w:rsidR="0083712B">
        <w:rPr>
          <w:rFonts w:ascii="Times New Roman" w:eastAsia="Times New Roman" w:hAnsi="Times New Roman" w:cs="Times New Roman"/>
          <w:sz w:val="24"/>
          <w:szCs w:val="24"/>
        </w:rPr>
        <w:t xml:space="preserve">the </w:t>
      </w:r>
      <w:r w:rsidRPr="002B40DD">
        <w:rPr>
          <w:rFonts w:ascii="Times New Roman" w:eastAsia="Times New Roman" w:hAnsi="Times New Roman" w:cs="Times New Roman"/>
          <w:sz w:val="24"/>
          <w:szCs w:val="24"/>
        </w:rPr>
        <w:t>Financial Statements include the following</w:t>
      </w:r>
      <w:r>
        <w:rPr>
          <w:rFonts w:ascii="Times New Roman" w:eastAsia="Times New Roman" w:hAnsi="Times New Roman" w:cs="Times New Roman"/>
          <w:sz w:val="24"/>
          <w:szCs w:val="24"/>
        </w:rPr>
        <w:t>:</w:t>
      </w:r>
    </w:p>
    <w:p w14:paraId="33ABD3EA" w14:textId="77777777" w:rsidR="002B40DD" w:rsidRPr="002B40DD" w:rsidRDefault="002B40DD" w:rsidP="002B40DD">
      <w:pPr>
        <w:pStyle w:val="ListParagraph"/>
        <w:rPr>
          <w:rFonts w:ascii="Times New Roman" w:eastAsia="Times New Roman" w:hAnsi="Times New Roman" w:cs="Times New Roman"/>
          <w:b/>
          <w:sz w:val="24"/>
          <w:lang w:val="en-US"/>
        </w:rPr>
      </w:pPr>
    </w:p>
    <w:p w14:paraId="5DA26246" w14:textId="77777777" w:rsidR="007D3218" w:rsidRDefault="002B40DD" w:rsidP="006540B6">
      <w:pPr>
        <w:pStyle w:val="ListParagraph"/>
        <w:numPr>
          <w:ilvl w:val="1"/>
          <w:numId w:val="22"/>
        </w:numPr>
        <w:spacing w:after="0" w:line="240" w:lineRule="auto"/>
        <w:jc w:val="both"/>
        <w:rPr>
          <w:rFonts w:ascii="Times New Roman" w:eastAsia="Times New Roman" w:hAnsi="Times New Roman" w:cs="Times New Roman"/>
          <w:bCs/>
          <w:sz w:val="24"/>
          <w:lang w:val="en-US"/>
        </w:rPr>
      </w:pPr>
      <w:r w:rsidRPr="002B40DD">
        <w:rPr>
          <w:rFonts w:ascii="Times New Roman" w:eastAsia="Times New Roman" w:hAnsi="Times New Roman" w:cs="Times New Roman"/>
          <w:bCs/>
          <w:sz w:val="24"/>
          <w:lang w:val="en-US"/>
        </w:rPr>
        <w:t>Summary of significant accounting policies adopted and followed by the reporting entity;</w:t>
      </w:r>
    </w:p>
    <w:p w14:paraId="7131B4C2" w14:textId="77777777" w:rsidR="007D3218" w:rsidRDefault="007D3218" w:rsidP="007D3218">
      <w:pPr>
        <w:pStyle w:val="ListParagraph"/>
        <w:spacing w:after="0" w:line="240" w:lineRule="auto"/>
        <w:ind w:left="1440"/>
        <w:jc w:val="both"/>
        <w:rPr>
          <w:rFonts w:ascii="Times New Roman" w:eastAsia="Times New Roman" w:hAnsi="Times New Roman" w:cs="Times New Roman"/>
          <w:bCs/>
          <w:sz w:val="24"/>
          <w:lang w:val="en-US"/>
        </w:rPr>
      </w:pPr>
    </w:p>
    <w:p w14:paraId="5FBF79D9" w14:textId="77777777" w:rsidR="007D3218" w:rsidRDefault="002B40DD" w:rsidP="006540B6">
      <w:pPr>
        <w:pStyle w:val="ListParagraph"/>
        <w:numPr>
          <w:ilvl w:val="1"/>
          <w:numId w:val="22"/>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Narrative descriptions or detailed analyses of amounts shown on the face of the balance sheet, statement of income and expenses and statement of cash flows;</w:t>
      </w:r>
    </w:p>
    <w:p w14:paraId="4FB251CC" w14:textId="77777777" w:rsidR="007D3218" w:rsidRPr="007D3218" w:rsidRDefault="007D3218" w:rsidP="007D3218">
      <w:pPr>
        <w:pStyle w:val="ListParagraph"/>
        <w:rPr>
          <w:rFonts w:ascii="Times New Roman" w:eastAsia="Times New Roman" w:hAnsi="Times New Roman" w:cs="Times New Roman"/>
          <w:bCs/>
          <w:sz w:val="24"/>
          <w:lang w:val="en-US"/>
        </w:rPr>
      </w:pPr>
    </w:p>
    <w:p w14:paraId="5F31AC88" w14:textId="77777777" w:rsidR="007D3218" w:rsidRDefault="002B40DD" w:rsidP="006540B6">
      <w:pPr>
        <w:pStyle w:val="ListParagraph"/>
        <w:numPr>
          <w:ilvl w:val="1"/>
          <w:numId w:val="22"/>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Customary or routine disclosure – which are information about measurement bases of important assets, restrictions on assets, contingent assets/liabilities, important </w:t>
      </w:r>
      <w:proofErr w:type="gramStart"/>
      <w:r w:rsidRPr="007D3218">
        <w:rPr>
          <w:rFonts w:ascii="Times New Roman" w:eastAsia="Times New Roman" w:hAnsi="Times New Roman" w:cs="Times New Roman"/>
          <w:bCs/>
          <w:sz w:val="24"/>
          <w:lang w:val="en-US"/>
        </w:rPr>
        <w:t>long term</w:t>
      </w:r>
      <w:proofErr w:type="gramEnd"/>
      <w:r w:rsidRPr="007D3218">
        <w:rPr>
          <w:rFonts w:ascii="Times New Roman" w:eastAsia="Times New Roman" w:hAnsi="Times New Roman" w:cs="Times New Roman"/>
          <w:bCs/>
          <w:sz w:val="24"/>
          <w:lang w:val="en-US"/>
        </w:rPr>
        <w:t xml:space="preserve"> commitments not recognized in the body of the statements, etc.; </w:t>
      </w:r>
    </w:p>
    <w:p w14:paraId="0FB4D96A" w14:textId="77777777" w:rsidR="007D3218" w:rsidRPr="007D3218" w:rsidRDefault="007D3218" w:rsidP="007D3218">
      <w:pPr>
        <w:pStyle w:val="ListParagraph"/>
        <w:rPr>
          <w:rFonts w:ascii="Times New Roman" w:eastAsia="Times New Roman" w:hAnsi="Times New Roman" w:cs="Times New Roman"/>
          <w:bCs/>
          <w:sz w:val="24"/>
          <w:lang w:val="en-US"/>
        </w:rPr>
      </w:pPr>
    </w:p>
    <w:p w14:paraId="1D01B926" w14:textId="77777777" w:rsidR="007D3218" w:rsidRDefault="002B40DD" w:rsidP="006540B6">
      <w:pPr>
        <w:pStyle w:val="ListParagraph"/>
        <w:numPr>
          <w:ilvl w:val="1"/>
          <w:numId w:val="22"/>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Disclosures of changes in accounting   principles- changes in accounting principles, practices or methods of applying </w:t>
      </w:r>
      <w:proofErr w:type="gramStart"/>
      <w:r w:rsidRPr="007D3218">
        <w:rPr>
          <w:rFonts w:ascii="Times New Roman" w:eastAsia="Times New Roman" w:hAnsi="Times New Roman" w:cs="Times New Roman"/>
          <w:bCs/>
          <w:sz w:val="24"/>
          <w:lang w:val="en-US"/>
        </w:rPr>
        <w:t>them;  and</w:t>
      </w:r>
      <w:proofErr w:type="gramEnd"/>
      <w:r w:rsidRPr="007D3218">
        <w:rPr>
          <w:rFonts w:ascii="Times New Roman" w:eastAsia="Times New Roman" w:hAnsi="Times New Roman" w:cs="Times New Roman"/>
          <w:bCs/>
          <w:sz w:val="24"/>
          <w:lang w:val="en-US"/>
        </w:rPr>
        <w:t xml:space="preserve">  </w:t>
      </w:r>
    </w:p>
    <w:p w14:paraId="6628BA59" w14:textId="77777777" w:rsidR="007D3218" w:rsidRPr="007D3218" w:rsidRDefault="007D3218" w:rsidP="007D3218">
      <w:pPr>
        <w:pStyle w:val="ListParagraph"/>
        <w:rPr>
          <w:rFonts w:ascii="Times New Roman" w:eastAsia="Times New Roman" w:hAnsi="Times New Roman" w:cs="Times New Roman"/>
          <w:bCs/>
          <w:sz w:val="24"/>
          <w:lang w:val="en-US"/>
        </w:rPr>
      </w:pPr>
    </w:p>
    <w:p w14:paraId="096FA11C" w14:textId="490C24A6" w:rsidR="007716D1" w:rsidRPr="007D3218" w:rsidRDefault="002B40DD" w:rsidP="006540B6">
      <w:pPr>
        <w:pStyle w:val="ListParagraph"/>
        <w:numPr>
          <w:ilvl w:val="1"/>
          <w:numId w:val="22"/>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Disclosures of subsequent events – disclosure of events that affect the agency directly and that occur between the date of, or end of the period covered by, the financial statements and date of completion of the statements </w:t>
      </w:r>
      <w:r w:rsidR="0083712B">
        <w:rPr>
          <w:rFonts w:ascii="Times New Roman" w:eastAsia="Times New Roman" w:hAnsi="Times New Roman" w:cs="Times New Roman"/>
          <w:bCs/>
          <w:sz w:val="24"/>
          <w:lang w:val="en-US"/>
        </w:rPr>
        <w:t xml:space="preserve">which </w:t>
      </w:r>
      <w:r w:rsidRPr="007D3218">
        <w:rPr>
          <w:rFonts w:ascii="Times New Roman" w:eastAsia="Times New Roman" w:hAnsi="Times New Roman" w:cs="Times New Roman"/>
          <w:bCs/>
          <w:sz w:val="24"/>
          <w:lang w:val="en-US"/>
        </w:rPr>
        <w:t>are necessary; if knowledge of the events might affect the interpretation of the statements, even though the events do not affect the propriety of the financial statements themselves.</w:t>
      </w:r>
    </w:p>
    <w:p w14:paraId="3F180285" w14:textId="77777777" w:rsidR="00C9327E" w:rsidRPr="007D3218" w:rsidRDefault="00C9327E" w:rsidP="000D4B67">
      <w:pPr>
        <w:spacing w:after="0" w:line="240" w:lineRule="auto"/>
        <w:ind w:left="432"/>
        <w:contextualSpacing/>
        <w:jc w:val="both"/>
        <w:rPr>
          <w:rFonts w:ascii="Times New Roman" w:eastAsia="Times New Roman" w:hAnsi="Times New Roman" w:cs="Times New Roman"/>
          <w:b/>
          <w:sz w:val="24"/>
          <w:lang w:val="en-US"/>
        </w:rPr>
      </w:pPr>
    </w:p>
    <w:p w14:paraId="650FFC2B" w14:textId="2EC9258B" w:rsidR="00C9327E" w:rsidRPr="007D3218" w:rsidRDefault="007D3218" w:rsidP="006540B6">
      <w:pPr>
        <w:pStyle w:val="ListParagraph"/>
        <w:numPr>
          <w:ilvl w:val="1"/>
          <w:numId w:val="17"/>
        </w:numPr>
        <w:spacing w:after="0" w:line="240" w:lineRule="auto"/>
        <w:jc w:val="both"/>
        <w:rPr>
          <w:rFonts w:ascii="Times New Roman" w:eastAsia="Times New Roman" w:hAnsi="Times New Roman" w:cs="Times New Roman"/>
          <w:b/>
          <w:sz w:val="24"/>
          <w:lang w:val="en-US"/>
        </w:rPr>
      </w:pPr>
      <w:r w:rsidRPr="007D3218">
        <w:rPr>
          <w:rFonts w:ascii="Times New Roman" w:hAnsi="Times New Roman" w:cs="Times New Roman"/>
          <w:sz w:val="24"/>
          <w:szCs w:val="24"/>
        </w:rPr>
        <w:t>Additionally,</w:t>
      </w:r>
      <w:r w:rsidR="0083712B">
        <w:rPr>
          <w:rFonts w:ascii="Times New Roman" w:hAnsi="Times New Roman" w:cs="Times New Roman"/>
          <w:sz w:val="24"/>
          <w:szCs w:val="24"/>
        </w:rPr>
        <w:t xml:space="preserve"> </w:t>
      </w:r>
      <w:r w:rsidRPr="007D3218">
        <w:rPr>
          <w:rFonts w:ascii="Times New Roman" w:hAnsi="Times New Roman" w:cs="Times New Roman"/>
          <w:sz w:val="24"/>
          <w:szCs w:val="24"/>
        </w:rPr>
        <w:t xml:space="preserve">paragraph 27 </w:t>
      </w:r>
      <w:r w:rsidR="0083712B">
        <w:rPr>
          <w:rFonts w:ascii="Times New Roman" w:hAnsi="Times New Roman" w:cs="Times New Roman"/>
          <w:sz w:val="24"/>
          <w:szCs w:val="24"/>
        </w:rPr>
        <w:t xml:space="preserve">of IPSAS 1 </w:t>
      </w:r>
      <w:r w:rsidRPr="007D3218">
        <w:rPr>
          <w:rFonts w:ascii="Times New Roman" w:hAnsi="Times New Roman" w:cs="Times New Roman"/>
          <w:sz w:val="24"/>
          <w:szCs w:val="24"/>
        </w:rPr>
        <w:t xml:space="preserve">provides that “Financial statements shall present fairly the financial position, financial performance, and cash flows of an entity. Fair presentation requires the faithful representation of the effects of transactions, other events, and conditions in accordance with the definitions and </w:t>
      </w:r>
      <w:r w:rsidRPr="007D3218">
        <w:rPr>
          <w:rFonts w:ascii="Times New Roman" w:hAnsi="Times New Roman" w:cs="Times New Roman"/>
          <w:sz w:val="24"/>
          <w:szCs w:val="24"/>
        </w:rPr>
        <w:lastRenderedPageBreak/>
        <w:t>recognition criteria for assets, liabilities, revenue, and expenses set out in IPSAS. The application of IPSAS, with additional disclosures when necessary, is presumed to result in financial statements that achieve a fair presentation.”</w:t>
      </w:r>
    </w:p>
    <w:p w14:paraId="3D70E985" w14:textId="77777777" w:rsidR="007D3218" w:rsidRPr="007D3218" w:rsidRDefault="007D3218" w:rsidP="007D3218">
      <w:pPr>
        <w:pStyle w:val="ListParagraph"/>
        <w:spacing w:after="0" w:line="240" w:lineRule="auto"/>
        <w:ind w:left="1008"/>
        <w:jc w:val="both"/>
        <w:rPr>
          <w:rFonts w:ascii="Times New Roman" w:eastAsia="Times New Roman" w:hAnsi="Times New Roman" w:cs="Times New Roman"/>
          <w:b/>
          <w:sz w:val="24"/>
          <w:lang w:val="en-US"/>
        </w:rPr>
      </w:pPr>
    </w:p>
    <w:p w14:paraId="6803E00A" w14:textId="74E53E32" w:rsidR="007D3218" w:rsidRDefault="007D3218" w:rsidP="006540B6">
      <w:pPr>
        <w:pStyle w:val="ListParagraph"/>
        <w:numPr>
          <w:ilvl w:val="1"/>
          <w:numId w:val="17"/>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Upon review of the submitted Notes, it was found</w:t>
      </w:r>
      <w:r w:rsidR="004B0A79">
        <w:rPr>
          <w:rFonts w:ascii="Times New Roman" w:eastAsia="Times New Roman" w:hAnsi="Times New Roman" w:cs="Times New Roman"/>
          <w:bCs/>
          <w:sz w:val="24"/>
          <w:lang w:val="en-US"/>
        </w:rPr>
        <w:t xml:space="preserve"> out</w:t>
      </w:r>
      <w:r w:rsidRPr="007D3218">
        <w:rPr>
          <w:rFonts w:ascii="Times New Roman" w:eastAsia="Times New Roman" w:hAnsi="Times New Roman" w:cs="Times New Roman"/>
          <w:bCs/>
          <w:sz w:val="24"/>
          <w:lang w:val="en-US"/>
        </w:rPr>
        <w:t xml:space="preserve"> that most of the notes provided only a breakdown of amounts but did not disclose or provide the necessary context and information relevant for understanding those amounts. Breakdown of amounts alone do not provide the full context needed to understand how those numbers were derived or what they represent.</w:t>
      </w:r>
    </w:p>
    <w:p w14:paraId="4A01ACDF" w14:textId="77777777" w:rsidR="007D3218" w:rsidRPr="007D3218" w:rsidRDefault="007D3218" w:rsidP="007D3218">
      <w:pPr>
        <w:pStyle w:val="ListParagraph"/>
        <w:rPr>
          <w:rFonts w:ascii="Times New Roman" w:eastAsia="Times New Roman" w:hAnsi="Times New Roman" w:cs="Times New Roman"/>
          <w:bCs/>
          <w:sz w:val="24"/>
          <w:lang w:val="en-US"/>
        </w:rPr>
      </w:pPr>
    </w:p>
    <w:p w14:paraId="5576CF75" w14:textId="2B62C836" w:rsidR="007D3218" w:rsidRDefault="007D3218" w:rsidP="006540B6">
      <w:pPr>
        <w:pStyle w:val="ListParagraph"/>
        <w:numPr>
          <w:ilvl w:val="1"/>
          <w:numId w:val="17"/>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For example, intangible assets amounting to ₱1,012,500.00 were not included in the Notes. According to paragraph 117-124 of IPSAS 31, entities are required to make disclosures about recognized intangible assets, such as:</w:t>
      </w:r>
    </w:p>
    <w:p w14:paraId="250DE174" w14:textId="77777777" w:rsidR="007D3218" w:rsidRPr="007D3218" w:rsidRDefault="007D3218" w:rsidP="007D3218">
      <w:pPr>
        <w:pStyle w:val="ListParagraph"/>
        <w:rPr>
          <w:rFonts w:ascii="Times New Roman" w:eastAsia="Times New Roman" w:hAnsi="Times New Roman" w:cs="Times New Roman"/>
          <w:bCs/>
          <w:sz w:val="24"/>
          <w:lang w:val="en-US"/>
        </w:rPr>
      </w:pPr>
    </w:p>
    <w:p w14:paraId="19135F35" w14:textId="77777777" w:rsidR="007D3218" w:rsidRDefault="007D3218" w:rsidP="006540B6">
      <w:pPr>
        <w:pStyle w:val="ListParagraph"/>
        <w:numPr>
          <w:ilvl w:val="0"/>
          <w:numId w:val="23"/>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whether the useful lives are indefinite or finite and, if finite, the useful lives of the amortization rate used; </w:t>
      </w:r>
    </w:p>
    <w:p w14:paraId="60C35DD2" w14:textId="77777777" w:rsidR="007D3218" w:rsidRDefault="007D3218" w:rsidP="007D3218">
      <w:pPr>
        <w:pStyle w:val="ListParagraph"/>
        <w:spacing w:after="0" w:line="240" w:lineRule="auto"/>
        <w:ind w:left="1728"/>
        <w:jc w:val="both"/>
        <w:rPr>
          <w:rFonts w:ascii="Times New Roman" w:eastAsia="Times New Roman" w:hAnsi="Times New Roman" w:cs="Times New Roman"/>
          <w:bCs/>
          <w:sz w:val="24"/>
          <w:lang w:val="en-US"/>
        </w:rPr>
      </w:pPr>
    </w:p>
    <w:p w14:paraId="3CAFD451" w14:textId="77777777" w:rsidR="007D3218" w:rsidRDefault="007D3218" w:rsidP="006540B6">
      <w:pPr>
        <w:pStyle w:val="ListParagraph"/>
        <w:numPr>
          <w:ilvl w:val="0"/>
          <w:numId w:val="23"/>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the amortization methods used for intangible assets with finite useful lives; </w:t>
      </w:r>
    </w:p>
    <w:p w14:paraId="407103E3" w14:textId="77777777" w:rsidR="007D3218" w:rsidRPr="007D3218" w:rsidRDefault="007D3218" w:rsidP="007D3218">
      <w:pPr>
        <w:pStyle w:val="ListParagraph"/>
        <w:rPr>
          <w:rFonts w:ascii="Times New Roman" w:eastAsia="Times New Roman" w:hAnsi="Times New Roman" w:cs="Times New Roman"/>
          <w:bCs/>
          <w:sz w:val="24"/>
          <w:lang w:val="en-US"/>
        </w:rPr>
      </w:pPr>
    </w:p>
    <w:p w14:paraId="4D875E47" w14:textId="77777777" w:rsidR="007D3218" w:rsidRDefault="007D3218" w:rsidP="006540B6">
      <w:pPr>
        <w:pStyle w:val="ListParagraph"/>
        <w:numPr>
          <w:ilvl w:val="0"/>
          <w:numId w:val="23"/>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the gross carrying amount and any accumulated amortization (aggregated with accumulated impairment losses) at the beginning and end of the period; </w:t>
      </w:r>
    </w:p>
    <w:p w14:paraId="5D38ABCC" w14:textId="77777777" w:rsidR="007D3218" w:rsidRPr="007D3218" w:rsidRDefault="007D3218" w:rsidP="007D3218">
      <w:pPr>
        <w:pStyle w:val="ListParagraph"/>
        <w:rPr>
          <w:rFonts w:ascii="Times New Roman" w:eastAsia="Times New Roman" w:hAnsi="Times New Roman" w:cs="Times New Roman"/>
          <w:bCs/>
          <w:sz w:val="24"/>
          <w:lang w:val="en-US"/>
        </w:rPr>
      </w:pPr>
    </w:p>
    <w:p w14:paraId="33C625DC" w14:textId="77777777" w:rsidR="007D3218" w:rsidRPr="007D3218" w:rsidRDefault="007D3218" w:rsidP="006540B6">
      <w:pPr>
        <w:pStyle w:val="ListParagraph"/>
        <w:numPr>
          <w:ilvl w:val="0"/>
          <w:numId w:val="23"/>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the line item(s) of the statement of financial performance in which any amortization of intangible assets is included; </w:t>
      </w:r>
    </w:p>
    <w:p w14:paraId="53A73054" w14:textId="77777777" w:rsidR="007D3218" w:rsidRPr="007D3218" w:rsidRDefault="007D3218" w:rsidP="007D3218">
      <w:pPr>
        <w:pStyle w:val="ListParagraph"/>
        <w:rPr>
          <w:rFonts w:ascii="Times New Roman" w:eastAsia="Times New Roman" w:hAnsi="Times New Roman" w:cs="Times New Roman"/>
          <w:bCs/>
          <w:sz w:val="24"/>
          <w:lang w:val="en-US"/>
        </w:rPr>
      </w:pPr>
    </w:p>
    <w:p w14:paraId="43F0A933" w14:textId="39CA07A5" w:rsidR="00C9327E" w:rsidRPr="007D3218" w:rsidRDefault="007D3218" w:rsidP="006540B6">
      <w:pPr>
        <w:pStyle w:val="ListParagraph"/>
        <w:numPr>
          <w:ilvl w:val="0"/>
          <w:numId w:val="23"/>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a reconciliation of the carrying amount at the beginning and end of the period showing xxx.</w:t>
      </w:r>
    </w:p>
    <w:p w14:paraId="60E70D31" w14:textId="77777777" w:rsidR="00880888" w:rsidRPr="007D3218" w:rsidRDefault="00880888" w:rsidP="000D4B67">
      <w:pPr>
        <w:pStyle w:val="ListParagraph"/>
        <w:spacing w:after="0" w:line="240" w:lineRule="auto"/>
        <w:ind w:left="1008"/>
        <w:jc w:val="both"/>
        <w:rPr>
          <w:rFonts w:ascii="Times New Roman" w:eastAsia="Times New Roman" w:hAnsi="Times New Roman" w:cs="Times New Roman"/>
          <w:b/>
          <w:sz w:val="24"/>
          <w:lang w:val="en-US"/>
        </w:rPr>
      </w:pPr>
    </w:p>
    <w:p w14:paraId="0D7EF5DF" w14:textId="0C3A7584" w:rsidR="007716D1" w:rsidRPr="007D3218" w:rsidRDefault="007D3218" w:rsidP="006540B6">
      <w:pPr>
        <w:pStyle w:val="ListParagraph"/>
        <w:numPr>
          <w:ilvl w:val="1"/>
          <w:numId w:val="17"/>
        </w:numPr>
        <w:spacing w:after="0" w:line="240" w:lineRule="auto"/>
        <w:jc w:val="both"/>
        <w:rPr>
          <w:rFonts w:ascii="Times New Roman" w:eastAsia="Times New Roman" w:hAnsi="Times New Roman" w:cs="Times New Roman"/>
          <w:b/>
          <w:sz w:val="24"/>
          <w:lang w:val="en-US"/>
        </w:rPr>
      </w:pPr>
      <w:r w:rsidRPr="007D3218">
        <w:rPr>
          <w:rFonts w:ascii="Times New Roman" w:eastAsia="Times New Roman" w:hAnsi="Times New Roman" w:cs="Times New Roman"/>
          <w:sz w:val="24"/>
          <w:szCs w:val="24"/>
        </w:rPr>
        <w:t>An inquiry with the Municipal Accountant revealed that the intangible assets were previously recognized as PPE but were reclassified to intangible assets (upon the recommendation of the previous auditor). The assets were not amortized due to their indefinite useful life.</w:t>
      </w:r>
    </w:p>
    <w:p w14:paraId="57028141" w14:textId="77777777" w:rsidR="007D3218" w:rsidRPr="007D3218" w:rsidRDefault="007D3218" w:rsidP="007D3218">
      <w:pPr>
        <w:pStyle w:val="ListParagraph"/>
        <w:spacing w:after="0" w:line="240" w:lineRule="auto"/>
        <w:ind w:left="1008"/>
        <w:jc w:val="both"/>
        <w:rPr>
          <w:rFonts w:ascii="Times New Roman" w:eastAsia="Times New Roman" w:hAnsi="Times New Roman" w:cs="Times New Roman"/>
          <w:b/>
          <w:sz w:val="24"/>
          <w:lang w:val="en-US"/>
        </w:rPr>
      </w:pPr>
    </w:p>
    <w:p w14:paraId="3471BF2D" w14:textId="102CEC6E" w:rsidR="007D3218" w:rsidRDefault="007D3218" w:rsidP="006540B6">
      <w:pPr>
        <w:pStyle w:val="ListParagraph"/>
        <w:numPr>
          <w:ilvl w:val="1"/>
          <w:numId w:val="17"/>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In </w:t>
      </w:r>
      <w:r>
        <w:rPr>
          <w:rFonts w:ascii="Times New Roman" w:eastAsia="Times New Roman" w:hAnsi="Times New Roman" w:cs="Times New Roman"/>
          <w:bCs/>
          <w:sz w:val="24"/>
          <w:lang w:val="en-US"/>
        </w:rPr>
        <w:t xml:space="preserve">accordance with </w:t>
      </w:r>
      <w:r w:rsidRPr="007D3218">
        <w:rPr>
          <w:rFonts w:ascii="Times New Roman" w:eastAsia="Times New Roman" w:hAnsi="Times New Roman" w:cs="Times New Roman"/>
          <w:bCs/>
          <w:sz w:val="24"/>
          <w:lang w:val="en-US"/>
        </w:rPr>
        <w:t xml:space="preserve">IPSAS 21 and IPSAS 26, an entity is required to test an intangible asset with an indefinite useful life or an intangible asset not yet available for use for impairment by comparing its recoverable service amount or its recoverable amount, as appropriate, with </w:t>
      </w:r>
      <w:proofErr w:type="gramStart"/>
      <w:r w:rsidRPr="007D3218">
        <w:rPr>
          <w:rFonts w:ascii="Times New Roman" w:eastAsia="Times New Roman" w:hAnsi="Times New Roman" w:cs="Times New Roman"/>
          <w:bCs/>
          <w:sz w:val="24"/>
          <w:lang w:val="en-US"/>
        </w:rPr>
        <w:t>its</w:t>
      </w:r>
      <w:proofErr w:type="gramEnd"/>
      <w:r w:rsidRPr="007D3218">
        <w:rPr>
          <w:rFonts w:ascii="Times New Roman" w:eastAsia="Times New Roman" w:hAnsi="Times New Roman" w:cs="Times New Roman"/>
          <w:bCs/>
          <w:sz w:val="24"/>
          <w:lang w:val="en-US"/>
        </w:rPr>
        <w:t xml:space="preserve"> carrying amount:</w:t>
      </w:r>
    </w:p>
    <w:p w14:paraId="7BF7E365" w14:textId="77777777" w:rsidR="007D3218" w:rsidRPr="007D3218" w:rsidRDefault="007D3218" w:rsidP="007D3218">
      <w:pPr>
        <w:pStyle w:val="ListParagraph"/>
        <w:rPr>
          <w:rFonts w:ascii="Times New Roman" w:eastAsia="Times New Roman" w:hAnsi="Times New Roman" w:cs="Times New Roman"/>
          <w:bCs/>
          <w:sz w:val="24"/>
          <w:lang w:val="en-US"/>
        </w:rPr>
      </w:pPr>
    </w:p>
    <w:p w14:paraId="048067AD" w14:textId="77777777" w:rsidR="007D3218" w:rsidRDefault="007D3218" w:rsidP="006540B6">
      <w:pPr>
        <w:pStyle w:val="ListParagraph"/>
        <w:numPr>
          <w:ilvl w:val="0"/>
          <w:numId w:val="24"/>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 xml:space="preserve">Annually; and </w:t>
      </w:r>
    </w:p>
    <w:p w14:paraId="600E1439" w14:textId="77777777" w:rsidR="007D3218" w:rsidRDefault="007D3218" w:rsidP="007D3218">
      <w:pPr>
        <w:pStyle w:val="ListParagraph"/>
        <w:spacing w:after="0" w:line="240" w:lineRule="auto"/>
        <w:ind w:left="1728"/>
        <w:jc w:val="both"/>
        <w:rPr>
          <w:rFonts w:ascii="Times New Roman" w:eastAsia="Times New Roman" w:hAnsi="Times New Roman" w:cs="Times New Roman"/>
          <w:bCs/>
          <w:sz w:val="24"/>
          <w:lang w:val="en-US"/>
        </w:rPr>
      </w:pPr>
    </w:p>
    <w:p w14:paraId="3D803ED9" w14:textId="42850793" w:rsidR="007D3218" w:rsidRDefault="007D3218" w:rsidP="006540B6">
      <w:pPr>
        <w:pStyle w:val="ListParagraph"/>
        <w:numPr>
          <w:ilvl w:val="0"/>
          <w:numId w:val="24"/>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Whenever there is an indication that the intangible asset may be impaired.</w:t>
      </w:r>
    </w:p>
    <w:p w14:paraId="3FC8CA37" w14:textId="77777777" w:rsidR="002B64CD" w:rsidRPr="00A113EB" w:rsidRDefault="002B64CD" w:rsidP="00A113EB">
      <w:pPr>
        <w:pStyle w:val="ListParagraph"/>
        <w:rPr>
          <w:rFonts w:ascii="Times New Roman" w:eastAsia="Times New Roman" w:hAnsi="Times New Roman" w:cs="Times New Roman"/>
          <w:bCs/>
          <w:sz w:val="24"/>
          <w:lang w:val="en-US"/>
        </w:rPr>
      </w:pPr>
    </w:p>
    <w:p w14:paraId="32CB6404" w14:textId="77777777" w:rsidR="002B64CD" w:rsidRPr="007D3218" w:rsidRDefault="002B64CD" w:rsidP="00A113EB">
      <w:pPr>
        <w:pStyle w:val="ListParagraph"/>
        <w:spacing w:after="0" w:line="240" w:lineRule="auto"/>
        <w:ind w:left="1728"/>
        <w:jc w:val="both"/>
        <w:rPr>
          <w:rFonts w:ascii="Times New Roman" w:eastAsia="Times New Roman" w:hAnsi="Times New Roman" w:cs="Times New Roman"/>
          <w:bCs/>
          <w:sz w:val="24"/>
          <w:lang w:val="en-US"/>
        </w:rPr>
      </w:pPr>
    </w:p>
    <w:p w14:paraId="591A2A24" w14:textId="7A03F38D" w:rsidR="007D3218" w:rsidRDefault="007D3218" w:rsidP="006540B6">
      <w:pPr>
        <w:pStyle w:val="ListParagraph"/>
        <w:numPr>
          <w:ilvl w:val="1"/>
          <w:numId w:val="17"/>
        </w:numPr>
        <w:spacing w:after="0" w:line="240" w:lineRule="auto"/>
        <w:jc w:val="both"/>
        <w:rPr>
          <w:rFonts w:ascii="Times New Roman" w:eastAsia="Times New Roman" w:hAnsi="Times New Roman" w:cs="Times New Roman"/>
          <w:bCs/>
          <w:sz w:val="24"/>
          <w:lang w:val="en-US"/>
        </w:rPr>
      </w:pPr>
      <w:r>
        <w:rPr>
          <w:rFonts w:ascii="Times New Roman" w:eastAsia="Times New Roman" w:hAnsi="Times New Roman" w:cs="Times New Roman"/>
          <w:bCs/>
          <w:sz w:val="24"/>
          <w:lang w:val="en-US"/>
        </w:rPr>
        <w:lastRenderedPageBreak/>
        <w:t>Additionally</w:t>
      </w:r>
      <w:r w:rsidRPr="007D3218">
        <w:rPr>
          <w:rFonts w:ascii="Times New Roman" w:eastAsia="Times New Roman" w:hAnsi="Times New Roman" w:cs="Times New Roman"/>
          <w:bCs/>
          <w:sz w:val="24"/>
          <w:lang w:val="en-US"/>
        </w:rPr>
        <w:t>, for an intangible asset assessed as having an indefinite useful life, the carrying amount of that asset and the reasons supporting the assessment of indefinite useful life</w:t>
      </w:r>
      <w:r w:rsidR="00A85DAD">
        <w:rPr>
          <w:rFonts w:ascii="Times New Roman" w:eastAsia="Times New Roman" w:hAnsi="Times New Roman" w:cs="Times New Roman"/>
          <w:bCs/>
          <w:sz w:val="24"/>
          <w:lang w:val="en-US"/>
        </w:rPr>
        <w:t xml:space="preserve"> should also be disclosed in the Notes</w:t>
      </w:r>
      <w:r w:rsidRPr="007D3218">
        <w:rPr>
          <w:rFonts w:ascii="Times New Roman" w:eastAsia="Times New Roman" w:hAnsi="Times New Roman" w:cs="Times New Roman"/>
          <w:bCs/>
          <w:sz w:val="24"/>
          <w:lang w:val="en-US"/>
        </w:rPr>
        <w:t xml:space="preserve">. In giving these reasons, the entity shall describe the factor(s) that played a significant role in determining that asset has an indefinite useful life.   </w:t>
      </w:r>
    </w:p>
    <w:p w14:paraId="46BED8EF" w14:textId="77777777" w:rsidR="007D3218" w:rsidRDefault="007D3218" w:rsidP="007D3218">
      <w:pPr>
        <w:pStyle w:val="ListParagraph"/>
        <w:spacing w:after="0" w:line="240" w:lineRule="auto"/>
        <w:ind w:left="1008"/>
        <w:jc w:val="both"/>
        <w:rPr>
          <w:rFonts w:ascii="Times New Roman" w:eastAsia="Times New Roman" w:hAnsi="Times New Roman" w:cs="Times New Roman"/>
          <w:bCs/>
          <w:sz w:val="24"/>
          <w:lang w:val="en-US"/>
        </w:rPr>
      </w:pPr>
    </w:p>
    <w:p w14:paraId="05CAD903" w14:textId="40B7D45C" w:rsidR="007716D1" w:rsidRPr="007D3218" w:rsidRDefault="007D3218" w:rsidP="006540B6">
      <w:pPr>
        <w:pStyle w:val="ListParagraph"/>
        <w:numPr>
          <w:ilvl w:val="1"/>
          <w:numId w:val="17"/>
        </w:numPr>
        <w:spacing w:after="0" w:line="240" w:lineRule="auto"/>
        <w:jc w:val="both"/>
        <w:rPr>
          <w:rFonts w:ascii="Times New Roman" w:eastAsia="Times New Roman" w:hAnsi="Times New Roman" w:cs="Times New Roman"/>
          <w:bCs/>
          <w:sz w:val="24"/>
          <w:lang w:val="en-US"/>
        </w:rPr>
      </w:pPr>
      <w:r w:rsidRPr="007D3218">
        <w:rPr>
          <w:rFonts w:ascii="Times New Roman" w:eastAsia="Times New Roman" w:hAnsi="Times New Roman" w:cs="Times New Roman"/>
          <w:bCs/>
          <w:sz w:val="24"/>
          <w:lang w:val="en-US"/>
        </w:rPr>
        <w:t>Adequate disclosures on material balances, explanatory notes on significant changes, and additional information could have provided the intended users of the financial statements with relevant information needed for sound decision-making.</w:t>
      </w:r>
      <w:r w:rsidRPr="007D3218">
        <w:rPr>
          <w:rFonts w:ascii="Times New Roman" w:eastAsia="Times New Roman" w:hAnsi="Times New Roman" w:cs="Times New Roman"/>
          <w:bCs/>
          <w:sz w:val="24"/>
          <w:lang w:val="en-US"/>
        </w:rPr>
        <w:tab/>
      </w:r>
    </w:p>
    <w:p w14:paraId="1ED3C331" w14:textId="77777777" w:rsidR="007D3218" w:rsidRPr="00F45FC0" w:rsidRDefault="007D3218" w:rsidP="00F45FC0">
      <w:pPr>
        <w:spacing w:after="0" w:line="240" w:lineRule="auto"/>
        <w:jc w:val="both"/>
        <w:rPr>
          <w:rFonts w:ascii="Times New Roman" w:eastAsia="Times New Roman" w:hAnsi="Times New Roman" w:cs="Times New Roman"/>
          <w:bCs/>
          <w:sz w:val="24"/>
          <w:lang w:val="en-US"/>
        </w:rPr>
      </w:pPr>
    </w:p>
    <w:p w14:paraId="7DE85FEF" w14:textId="56B15980" w:rsidR="000D4B67" w:rsidRPr="00F45FC0" w:rsidRDefault="007716D1" w:rsidP="006540B6">
      <w:pPr>
        <w:pStyle w:val="ListParagraph"/>
        <w:numPr>
          <w:ilvl w:val="1"/>
          <w:numId w:val="17"/>
        </w:numPr>
        <w:spacing w:after="0" w:line="240" w:lineRule="auto"/>
        <w:jc w:val="both"/>
        <w:rPr>
          <w:rFonts w:ascii="Times New Roman" w:eastAsia="Times New Roman" w:hAnsi="Times New Roman" w:cs="Times New Roman"/>
          <w:b/>
          <w:sz w:val="24"/>
          <w:lang w:val="en-US"/>
        </w:rPr>
      </w:pPr>
      <w:bookmarkStart w:id="10" w:name="_Hlk169685726"/>
      <w:r w:rsidRPr="007D3218">
        <w:rPr>
          <w:rFonts w:ascii="Times New Roman" w:hAnsi="Times New Roman" w:cs="Times New Roman"/>
          <w:b/>
          <w:sz w:val="24"/>
          <w:szCs w:val="24"/>
        </w:rPr>
        <w:t xml:space="preserve">We </w:t>
      </w:r>
      <w:r w:rsidR="007D3218" w:rsidRPr="007D3218">
        <w:rPr>
          <w:rFonts w:ascii="Times New Roman" w:hAnsi="Times New Roman" w:cs="Times New Roman"/>
          <w:b/>
          <w:sz w:val="24"/>
          <w:szCs w:val="24"/>
        </w:rPr>
        <w:t xml:space="preserve">recommended that Management direct the Municipal Accountant to comply with the disclosure requirements of relevant IPSAS to ensure that relevant information is available to the intended users of the </w:t>
      </w:r>
      <w:r w:rsidR="002B64CD">
        <w:rPr>
          <w:rFonts w:ascii="Times New Roman" w:hAnsi="Times New Roman" w:cs="Times New Roman"/>
          <w:b/>
          <w:sz w:val="24"/>
          <w:szCs w:val="24"/>
        </w:rPr>
        <w:t>f</w:t>
      </w:r>
      <w:r w:rsidR="007D3218" w:rsidRPr="007D3218">
        <w:rPr>
          <w:rFonts w:ascii="Times New Roman" w:hAnsi="Times New Roman" w:cs="Times New Roman"/>
          <w:b/>
          <w:sz w:val="24"/>
          <w:szCs w:val="24"/>
        </w:rPr>
        <w:t xml:space="preserve">inancial </w:t>
      </w:r>
      <w:r w:rsidR="002B64CD">
        <w:rPr>
          <w:rFonts w:ascii="Times New Roman" w:hAnsi="Times New Roman" w:cs="Times New Roman"/>
          <w:b/>
          <w:sz w:val="24"/>
          <w:szCs w:val="24"/>
        </w:rPr>
        <w:t>s</w:t>
      </w:r>
      <w:r w:rsidR="007D3218" w:rsidRPr="007D3218">
        <w:rPr>
          <w:rFonts w:ascii="Times New Roman" w:hAnsi="Times New Roman" w:cs="Times New Roman"/>
          <w:b/>
          <w:sz w:val="24"/>
          <w:szCs w:val="24"/>
        </w:rPr>
        <w:t>tatements.</w:t>
      </w:r>
      <w:bookmarkEnd w:id="10"/>
    </w:p>
    <w:p w14:paraId="7AF37C63" w14:textId="77777777" w:rsidR="00F45FC0" w:rsidRPr="00F45FC0" w:rsidRDefault="00F45FC0" w:rsidP="00F45FC0">
      <w:pPr>
        <w:spacing w:after="0" w:line="240" w:lineRule="auto"/>
        <w:jc w:val="both"/>
        <w:rPr>
          <w:rFonts w:ascii="Times New Roman" w:eastAsia="Times New Roman" w:hAnsi="Times New Roman" w:cs="Times New Roman"/>
          <w:b/>
          <w:sz w:val="24"/>
          <w:lang w:val="en-US"/>
        </w:rPr>
      </w:pPr>
    </w:p>
    <w:p w14:paraId="3882383B" w14:textId="3B3F8BFE" w:rsidR="000121E4" w:rsidRDefault="00F45FC0" w:rsidP="006540B6">
      <w:pPr>
        <w:pStyle w:val="ListParagraph"/>
        <w:numPr>
          <w:ilvl w:val="1"/>
          <w:numId w:val="17"/>
        </w:numPr>
        <w:spacing w:after="0" w:line="240" w:lineRule="auto"/>
        <w:jc w:val="both"/>
        <w:rPr>
          <w:rFonts w:ascii="Times New Roman" w:eastAsia="Times New Roman" w:hAnsi="Times New Roman" w:cs="Times New Roman"/>
          <w:bCs/>
          <w:sz w:val="24"/>
          <w:lang w:val="en-US"/>
        </w:rPr>
      </w:pPr>
      <w:r w:rsidRPr="00424868">
        <w:rPr>
          <w:rFonts w:ascii="Times New Roman" w:eastAsia="Times New Roman" w:hAnsi="Times New Roman" w:cs="Times New Roman"/>
          <w:bCs/>
          <w:sz w:val="24"/>
          <w:lang w:val="en-US"/>
        </w:rPr>
        <w:t xml:space="preserve">Management acceded to the recommendation to </w:t>
      </w:r>
      <w:r w:rsidR="00424868" w:rsidRPr="00424868">
        <w:rPr>
          <w:rFonts w:ascii="Times New Roman" w:eastAsia="Times New Roman" w:hAnsi="Times New Roman" w:cs="Times New Roman"/>
          <w:bCs/>
          <w:sz w:val="24"/>
          <w:lang w:val="en-US"/>
        </w:rPr>
        <w:t>disclos</w:t>
      </w:r>
      <w:r w:rsidR="00424868">
        <w:rPr>
          <w:rFonts w:ascii="Times New Roman" w:eastAsia="Times New Roman" w:hAnsi="Times New Roman" w:cs="Times New Roman"/>
          <w:bCs/>
          <w:sz w:val="24"/>
          <w:lang w:val="en-US"/>
        </w:rPr>
        <w:t>e</w:t>
      </w:r>
      <w:r w:rsidR="00424868" w:rsidRPr="00424868">
        <w:rPr>
          <w:rFonts w:ascii="Times New Roman" w:eastAsia="Times New Roman" w:hAnsi="Times New Roman" w:cs="Times New Roman"/>
          <w:bCs/>
          <w:sz w:val="24"/>
          <w:lang w:val="en-US"/>
        </w:rPr>
        <w:t xml:space="preserve"> requirements of relevant IPSAS to ensure that relevant information is available to the intended users of the Financial Statements.</w:t>
      </w:r>
    </w:p>
    <w:p w14:paraId="59FA6B0D" w14:textId="77777777" w:rsidR="00420DC8" w:rsidRPr="00420DC8" w:rsidRDefault="00420DC8" w:rsidP="00420DC8">
      <w:pPr>
        <w:spacing w:after="0" w:line="240" w:lineRule="auto"/>
        <w:jc w:val="both"/>
        <w:rPr>
          <w:rFonts w:ascii="Times New Roman" w:eastAsia="Times New Roman" w:hAnsi="Times New Roman" w:cs="Times New Roman"/>
          <w:bCs/>
          <w:sz w:val="24"/>
          <w:lang w:val="en-US"/>
        </w:rPr>
      </w:pPr>
    </w:p>
    <w:p w14:paraId="60104FBE" w14:textId="62C73EFA" w:rsidR="000121E4" w:rsidRDefault="00437DC0" w:rsidP="00420DC8">
      <w:pPr>
        <w:spacing w:after="0" w:line="240" w:lineRule="auto"/>
        <w:ind w:left="432"/>
        <w:contextualSpacing/>
        <w:jc w:val="both"/>
        <w:rPr>
          <w:rFonts w:ascii="Times New Roman" w:eastAsia="Times New Roman" w:hAnsi="Times New Roman" w:cs="Times New Roman"/>
          <w:b/>
          <w:i/>
          <w:iCs/>
          <w:sz w:val="24"/>
          <w:szCs w:val="24"/>
        </w:rPr>
      </w:pPr>
      <w:r w:rsidRPr="00437DC0">
        <w:rPr>
          <w:rFonts w:ascii="Times New Roman" w:eastAsia="Times New Roman" w:hAnsi="Times New Roman" w:cs="Times New Roman"/>
          <w:b/>
          <w:i/>
          <w:iCs/>
          <w:sz w:val="24"/>
          <w:szCs w:val="24"/>
        </w:rPr>
        <w:t>Non-Restatement of Prior Year Errors in CY 2023 Financial Statements</w:t>
      </w:r>
    </w:p>
    <w:p w14:paraId="3A1B8BA0" w14:textId="77777777" w:rsidR="00437DC0" w:rsidRPr="002B40DD" w:rsidRDefault="00437DC0" w:rsidP="00437DC0">
      <w:pPr>
        <w:spacing w:after="0" w:line="240" w:lineRule="auto"/>
        <w:ind w:left="432"/>
        <w:contextualSpacing/>
        <w:jc w:val="both"/>
        <w:rPr>
          <w:rFonts w:ascii="Times New Roman" w:hAnsi="Times New Roman" w:cs="Times New Roman"/>
          <w:bCs/>
          <w:i/>
          <w:iCs/>
          <w:color w:val="000000"/>
          <w:sz w:val="24"/>
          <w:szCs w:val="24"/>
          <w:lang w:eastAsia="en-PH"/>
        </w:rPr>
      </w:pPr>
    </w:p>
    <w:p w14:paraId="4B725FB3" w14:textId="77777777" w:rsidR="00437DC0" w:rsidRPr="00437DC0" w:rsidRDefault="00437DC0" w:rsidP="006540B6">
      <w:pPr>
        <w:pStyle w:val="ListParagraph"/>
        <w:numPr>
          <w:ilvl w:val="3"/>
          <w:numId w:val="5"/>
        </w:numPr>
        <w:spacing w:after="0" w:line="240" w:lineRule="auto"/>
        <w:ind w:left="432" w:hanging="432"/>
        <w:jc w:val="both"/>
        <w:rPr>
          <w:rFonts w:ascii="Times New Roman" w:eastAsia="Times New Roman" w:hAnsi="Times New Roman" w:cs="Times New Roman"/>
          <w:b/>
          <w:sz w:val="24"/>
          <w:lang w:val="en-US"/>
        </w:rPr>
      </w:pPr>
      <w:r>
        <w:rPr>
          <w:rFonts w:ascii="Times New Roman" w:eastAsia="Times New Roman" w:hAnsi="Times New Roman" w:cs="Times New Roman"/>
          <w:b/>
          <w:sz w:val="24"/>
          <w:szCs w:val="24"/>
        </w:rPr>
        <w:t xml:space="preserve">The </w:t>
      </w:r>
      <w:r w:rsidRPr="00437DC0">
        <w:rPr>
          <w:rFonts w:ascii="Times New Roman" w:eastAsia="Times New Roman" w:hAnsi="Times New Roman" w:cs="Times New Roman"/>
          <w:b/>
          <w:sz w:val="24"/>
          <w:szCs w:val="24"/>
        </w:rPr>
        <w:t>Financial Statements (FS) for Calendar Year (CY) 2023 presented in comparison with the FS for CY 2024 were not restated to reflect the errors and adjustments in prior years with net amount of ₱125,576.24 which is not in accordance with Paragraphs 47, 48-50 and 54 of International Public Sector Accounting Standards (IPSAS) 3, thus, affecting the reliability of the financial statements.</w:t>
      </w:r>
    </w:p>
    <w:p w14:paraId="576B413A" w14:textId="77777777" w:rsidR="00437DC0" w:rsidRDefault="00437DC0" w:rsidP="00437DC0">
      <w:pPr>
        <w:spacing w:after="0" w:line="240" w:lineRule="auto"/>
        <w:jc w:val="both"/>
        <w:rPr>
          <w:rFonts w:ascii="Times New Roman" w:eastAsia="Times New Roman" w:hAnsi="Times New Roman" w:cs="Times New Roman"/>
          <w:bCs/>
          <w:sz w:val="24"/>
          <w:lang w:val="en-US"/>
        </w:rPr>
      </w:pPr>
    </w:p>
    <w:p w14:paraId="4DBD6106" w14:textId="2F1FC4E3" w:rsidR="00437DC0" w:rsidRDefault="00437DC0" w:rsidP="006540B6">
      <w:pPr>
        <w:pStyle w:val="ListParagraph"/>
        <w:numPr>
          <w:ilvl w:val="1"/>
          <w:numId w:val="51"/>
        </w:numPr>
        <w:spacing w:line="240" w:lineRule="auto"/>
        <w:jc w:val="both"/>
        <w:rPr>
          <w:rFonts w:ascii="Times New Roman" w:eastAsia="Times New Roman" w:hAnsi="Times New Roman" w:cs="Times New Roman"/>
          <w:bCs/>
          <w:sz w:val="24"/>
          <w:lang w:val="en-US"/>
        </w:rPr>
      </w:pPr>
      <w:r w:rsidRPr="00424868">
        <w:rPr>
          <w:rFonts w:ascii="Times New Roman" w:eastAsia="Times New Roman" w:hAnsi="Times New Roman" w:cs="Times New Roman"/>
          <w:bCs/>
          <w:sz w:val="24"/>
          <w:lang w:val="en-US"/>
        </w:rPr>
        <w:t>Management acceded to the recommendation to disclos</w:t>
      </w:r>
      <w:r>
        <w:rPr>
          <w:rFonts w:ascii="Times New Roman" w:eastAsia="Times New Roman" w:hAnsi="Times New Roman" w:cs="Times New Roman"/>
          <w:bCs/>
          <w:sz w:val="24"/>
          <w:lang w:val="en-US"/>
        </w:rPr>
        <w:t>e</w:t>
      </w:r>
      <w:r w:rsidRPr="00424868">
        <w:rPr>
          <w:rFonts w:ascii="Times New Roman" w:eastAsia="Times New Roman" w:hAnsi="Times New Roman" w:cs="Times New Roman"/>
          <w:bCs/>
          <w:sz w:val="24"/>
          <w:lang w:val="en-US"/>
        </w:rPr>
        <w:t xml:space="preserve"> requirements of relevant IPSAS to ensure that relevant information is available to the intended users of the Financial Statements.</w:t>
      </w:r>
    </w:p>
    <w:p w14:paraId="20368652" w14:textId="77777777" w:rsidR="00437DC0" w:rsidRDefault="00437DC0" w:rsidP="00437DC0">
      <w:pPr>
        <w:pStyle w:val="ListParagraph"/>
        <w:spacing w:line="240" w:lineRule="auto"/>
        <w:ind w:left="1008"/>
        <w:jc w:val="both"/>
        <w:rPr>
          <w:rFonts w:ascii="Times New Roman" w:eastAsia="Times New Roman" w:hAnsi="Times New Roman" w:cs="Times New Roman"/>
          <w:bCs/>
          <w:sz w:val="24"/>
          <w:lang w:val="en-US"/>
        </w:rPr>
      </w:pPr>
    </w:p>
    <w:p w14:paraId="13C13938" w14:textId="77777777" w:rsidR="00437DC0" w:rsidRDefault="00437DC0" w:rsidP="006540B6">
      <w:pPr>
        <w:pStyle w:val="ListParagraph"/>
        <w:numPr>
          <w:ilvl w:val="0"/>
          <w:numId w:val="52"/>
        </w:numPr>
        <w:rPr>
          <w:rFonts w:ascii="Times New Roman" w:eastAsia="Times New Roman" w:hAnsi="Times New Roman" w:cs="Times New Roman"/>
          <w:bCs/>
          <w:sz w:val="24"/>
          <w:lang w:val="en-US"/>
        </w:rPr>
      </w:pPr>
      <w:r w:rsidRPr="00437DC0">
        <w:rPr>
          <w:rFonts w:ascii="Times New Roman" w:eastAsia="Times New Roman" w:hAnsi="Times New Roman" w:cs="Times New Roman"/>
          <w:bCs/>
          <w:sz w:val="24"/>
          <w:lang w:val="en-US"/>
        </w:rPr>
        <w:t xml:space="preserve">Restating the comparative amounts for prior period(s) presented in which the error occurred; or </w:t>
      </w:r>
    </w:p>
    <w:p w14:paraId="6ED462E3" w14:textId="77777777" w:rsidR="00437DC0" w:rsidRPr="00437DC0" w:rsidRDefault="00437DC0" w:rsidP="00437DC0">
      <w:pPr>
        <w:pStyle w:val="ListParagraph"/>
        <w:ind w:left="1728"/>
        <w:rPr>
          <w:rFonts w:ascii="Times New Roman" w:eastAsia="Times New Roman" w:hAnsi="Times New Roman" w:cs="Times New Roman"/>
          <w:bCs/>
          <w:sz w:val="24"/>
          <w:lang w:val="en-US"/>
        </w:rPr>
      </w:pPr>
    </w:p>
    <w:p w14:paraId="2C84481A" w14:textId="7BDDA371" w:rsidR="00437DC0" w:rsidRDefault="00437DC0" w:rsidP="006540B6">
      <w:pPr>
        <w:pStyle w:val="ListParagraph"/>
        <w:numPr>
          <w:ilvl w:val="0"/>
          <w:numId w:val="52"/>
        </w:numPr>
        <w:spacing w:after="0"/>
        <w:jc w:val="both"/>
        <w:rPr>
          <w:rFonts w:ascii="Times New Roman" w:eastAsia="Times New Roman" w:hAnsi="Times New Roman" w:cs="Times New Roman"/>
          <w:bCs/>
          <w:sz w:val="24"/>
          <w:lang w:val="en-US"/>
        </w:rPr>
      </w:pPr>
      <w:r w:rsidRPr="00437DC0">
        <w:rPr>
          <w:rFonts w:ascii="Times New Roman" w:eastAsia="Times New Roman" w:hAnsi="Times New Roman" w:cs="Times New Roman"/>
          <w:bCs/>
          <w:sz w:val="24"/>
          <w:lang w:val="en-US"/>
        </w:rPr>
        <w:t>If the error occurred before the earliest prior period presented, restating the opening balances of assets, liabilities and net assets/equity for the</w:t>
      </w:r>
      <w:r>
        <w:rPr>
          <w:rFonts w:ascii="Times New Roman" w:eastAsia="Times New Roman" w:hAnsi="Times New Roman" w:cs="Times New Roman"/>
          <w:bCs/>
          <w:sz w:val="24"/>
          <w:lang w:val="en-US"/>
        </w:rPr>
        <w:t xml:space="preserve"> </w:t>
      </w:r>
      <w:r w:rsidRPr="00437DC0">
        <w:rPr>
          <w:rFonts w:ascii="Times New Roman" w:eastAsia="Times New Roman" w:hAnsi="Times New Roman" w:cs="Times New Roman"/>
          <w:bCs/>
          <w:sz w:val="24"/>
          <w:lang w:val="en-US"/>
        </w:rPr>
        <w:t>earliest prior period presented.</w:t>
      </w:r>
    </w:p>
    <w:p w14:paraId="5EF0D72F" w14:textId="77777777" w:rsidR="00437DC0" w:rsidRPr="00437DC0" w:rsidRDefault="00437DC0" w:rsidP="00437DC0">
      <w:pPr>
        <w:spacing w:after="0"/>
        <w:jc w:val="both"/>
        <w:rPr>
          <w:rFonts w:ascii="Times New Roman" w:eastAsia="Times New Roman" w:hAnsi="Times New Roman" w:cs="Times New Roman"/>
          <w:bCs/>
          <w:sz w:val="24"/>
          <w:lang w:val="en-US"/>
        </w:rPr>
      </w:pPr>
    </w:p>
    <w:p w14:paraId="72CFA378" w14:textId="301E85B7" w:rsidR="00437DC0" w:rsidRDefault="00437DC0" w:rsidP="006540B6">
      <w:pPr>
        <w:pStyle w:val="ListParagraph"/>
        <w:numPr>
          <w:ilvl w:val="1"/>
          <w:numId w:val="51"/>
        </w:numPr>
        <w:spacing w:after="0" w:line="240" w:lineRule="auto"/>
        <w:jc w:val="both"/>
        <w:rPr>
          <w:rFonts w:ascii="Times New Roman" w:eastAsia="Times New Roman" w:hAnsi="Times New Roman" w:cs="Times New Roman"/>
          <w:bCs/>
          <w:sz w:val="24"/>
          <w:lang w:val="en-US"/>
        </w:rPr>
      </w:pPr>
      <w:r w:rsidRPr="00437DC0">
        <w:rPr>
          <w:rFonts w:ascii="Times New Roman" w:eastAsia="Times New Roman" w:hAnsi="Times New Roman" w:cs="Times New Roman"/>
          <w:bCs/>
          <w:sz w:val="24"/>
          <w:lang w:val="en-US"/>
        </w:rPr>
        <w:t>The limitations of retrospective restatement are provided in Paragraphs 48, 49 and 50 of the said Standards as follows:</w:t>
      </w:r>
    </w:p>
    <w:p w14:paraId="1FD631E8" w14:textId="77777777" w:rsidR="00437DC0" w:rsidRDefault="00437DC0" w:rsidP="00437DC0">
      <w:pPr>
        <w:pStyle w:val="ListParagraph"/>
        <w:spacing w:after="0" w:line="240" w:lineRule="auto"/>
        <w:ind w:left="1008"/>
        <w:jc w:val="both"/>
        <w:rPr>
          <w:rFonts w:ascii="Times New Roman" w:eastAsia="Times New Roman" w:hAnsi="Times New Roman" w:cs="Times New Roman"/>
          <w:bCs/>
          <w:sz w:val="24"/>
          <w:lang w:val="en-US"/>
        </w:rPr>
      </w:pPr>
    </w:p>
    <w:p w14:paraId="3A0C39E3" w14:textId="58465626" w:rsidR="00437DC0" w:rsidRDefault="00437DC0" w:rsidP="006540B6">
      <w:pPr>
        <w:pStyle w:val="ListParagraph"/>
        <w:numPr>
          <w:ilvl w:val="0"/>
          <w:numId w:val="53"/>
        </w:numPr>
        <w:spacing w:after="0" w:line="240" w:lineRule="auto"/>
        <w:jc w:val="both"/>
        <w:rPr>
          <w:rFonts w:ascii="Times New Roman" w:eastAsia="Times New Roman" w:hAnsi="Times New Roman" w:cs="Times New Roman"/>
          <w:bCs/>
          <w:sz w:val="24"/>
          <w:lang w:val="en-US"/>
        </w:rPr>
      </w:pPr>
      <w:r w:rsidRPr="00437DC0">
        <w:rPr>
          <w:rFonts w:ascii="Times New Roman" w:eastAsia="Times New Roman" w:hAnsi="Times New Roman" w:cs="Times New Roman"/>
          <w:bCs/>
          <w:sz w:val="24"/>
          <w:lang w:val="en-US"/>
        </w:rPr>
        <w:t>A prior period error shall be corrected by retrospective restatement except to the extent that it is impracticable to determine either the period specific effects or the cumulative effect of the error.</w:t>
      </w:r>
    </w:p>
    <w:p w14:paraId="0A9FE6B9" w14:textId="77777777" w:rsidR="006B4D9B" w:rsidRDefault="006B4D9B" w:rsidP="006B4D9B">
      <w:pPr>
        <w:pStyle w:val="ListParagraph"/>
        <w:spacing w:after="0" w:line="240" w:lineRule="auto"/>
        <w:ind w:left="1728"/>
        <w:jc w:val="both"/>
        <w:rPr>
          <w:rFonts w:ascii="Times New Roman" w:eastAsia="Times New Roman" w:hAnsi="Times New Roman" w:cs="Times New Roman"/>
          <w:bCs/>
          <w:sz w:val="24"/>
          <w:lang w:val="en-US"/>
        </w:rPr>
      </w:pPr>
    </w:p>
    <w:p w14:paraId="1A8A1939" w14:textId="2A694153" w:rsidR="006B4D9B" w:rsidRDefault="006B4D9B" w:rsidP="006540B6">
      <w:pPr>
        <w:pStyle w:val="ListParagraph"/>
        <w:numPr>
          <w:ilvl w:val="0"/>
          <w:numId w:val="53"/>
        </w:numPr>
        <w:spacing w:after="0" w:line="240" w:lineRule="auto"/>
        <w:jc w:val="both"/>
        <w:rPr>
          <w:rFonts w:ascii="Times New Roman" w:eastAsia="Times New Roman" w:hAnsi="Times New Roman" w:cs="Times New Roman"/>
          <w:bCs/>
          <w:sz w:val="24"/>
          <w:lang w:val="en-US"/>
        </w:rPr>
      </w:pPr>
      <w:r>
        <w:rPr>
          <w:rFonts w:ascii="Times New Roman" w:eastAsia="Times New Roman" w:hAnsi="Times New Roman" w:cs="Times New Roman"/>
          <w:bCs/>
          <w:sz w:val="24"/>
          <w:lang w:val="en-US"/>
        </w:rPr>
        <w:t xml:space="preserve">When </w:t>
      </w:r>
      <w:r w:rsidRPr="006B4D9B">
        <w:rPr>
          <w:rFonts w:ascii="Times New Roman" w:eastAsia="Times New Roman" w:hAnsi="Times New Roman" w:cs="Times New Roman"/>
          <w:bCs/>
          <w:sz w:val="24"/>
          <w:lang w:val="en-US"/>
        </w:rPr>
        <w:t>it is impracticable to determine the period specific effects of an error on comparative information for one or more prior periods presented, the entity shall restate the opening balances of assets, liabilities and net assets/equity for the earliest period for which retrospective restatement is practicable (which may be current period)</w:t>
      </w:r>
    </w:p>
    <w:p w14:paraId="4E7CC682" w14:textId="77777777" w:rsidR="006B4D9B" w:rsidRPr="006B4D9B" w:rsidRDefault="006B4D9B" w:rsidP="006B4D9B">
      <w:pPr>
        <w:pStyle w:val="ListParagraph"/>
        <w:rPr>
          <w:rFonts w:ascii="Times New Roman" w:eastAsia="Times New Roman" w:hAnsi="Times New Roman" w:cs="Times New Roman"/>
          <w:bCs/>
          <w:sz w:val="24"/>
          <w:lang w:val="en-US"/>
        </w:rPr>
      </w:pPr>
    </w:p>
    <w:p w14:paraId="3083E1DE" w14:textId="048285AC" w:rsidR="006B4D9B" w:rsidRDefault="006B4D9B" w:rsidP="006540B6">
      <w:pPr>
        <w:pStyle w:val="ListParagraph"/>
        <w:numPr>
          <w:ilvl w:val="0"/>
          <w:numId w:val="53"/>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When it is impracticable to determine the cumulative effect, at the beginning of the current period, of an error on all prior periods, the entity shall restate the comparative information to correct the error prospectively from the earliest date practicable.</w:t>
      </w:r>
    </w:p>
    <w:p w14:paraId="1F1758B0" w14:textId="77777777" w:rsidR="006B4D9B" w:rsidRPr="006B4D9B" w:rsidRDefault="006B4D9B" w:rsidP="006B4D9B">
      <w:pPr>
        <w:pStyle w:val="ListParagraph"/>
        <w:rPr>
          <w:rFonts w:ascii="Times New Roman" w:eastAsia="Times New Roman" w:hAnsi="Times New Roman" w:cs="Times New Roman"/>
          <w:bCs/>
          <w:sz w:val="24"/>
          <w:lang w:val="en-US"/>
        </w:rPr>
      </w:pPr>
    </w:p>
    <w:p w14:paraId="4DADC97B" w14:textId="2DB9C279" w:rsidR="006B4D9B" w:rsidRDefault="006B4D9B" w:rsidP="006540B6">
      <w:pPr>
        <w:pStyle w:val="ListParagraph"/>
        <w:numPr>
          <w:ilvl w:val="1"/>
          <w:numId w:val="51"/>
        </w:numPr>
        <w:spacing w:after="0" w:line="240" w:lineRule="auto"/>
        <w:jc w:val="both"/>
        <w:rPr>
          <w:rFonts w:ascii="Times New Roman" w:eastAsia="Times New Roman" w:hAnsi="Times New Roman" w:cs="Times New Roman"/>
          <w:bCs/>
          <w:sz w:val="24"/>
          <w:lang w:val="en-US"/>
        </w:rPr>
      </w:pPr>
      <w:r>
        <w:rPr>
          <w:rFonts w:ascii="Times New Roman" w:eastAsia="Times New Roman" w:hAnsi="Times New Roman" w:cs="Times New Roman"/>
          <w:bCs/>
          <w:sz w:val="24"/>
          <w:lang w:val="en-US"/>
        </w:rPr>
        <w:t xml:space="preserve">Paragraph </w:t>
      </w:r>
      <w:r w:rsidRPr="006B4D9B">
        <w:rPr>
          <w:rFonts w:ascii="Times New Roman" w:eastAsia="Times New Roman" w:hAnsi="Times New Roman" w:cs="Times New Roman"/>
          <w:bCs/>
          <w:sz w:val="24"/>
          <w:lang w:val="en-US"/>
        </w:rPr>
        <w:t>54 of the same Standard requires the entity to disclose the following:</w:t>
      </w:r>
    </w:p>
    <w:p w14:paraId="582F1FDE" w14:textId="77777777" w:rsidR="006B4D9B" w:rsidRDefault="006B4D9B" w:rsidP="006B4D9B">
      <w:pPr>
        <w:pStyle w:val="ListParagraph"/>
        <w:spacing w:after="0" w:line="240" w:lineRule="auto"/>
        <w:ind w:left="1008"/>
        <w:jc w:val="both"/>
        <w:rPr>
          <w:rFonts w:ascii="Times New Roman" w:eastAsia="Times New Roman" w:hAnsi="Times New Roman" w:cs="Times New Roman"/>
          <w:bCs/>
          <w:sz w:val="24"/>
          <w:lang w:val="en-US"/>
        </w:rPr>
      </w:pPr>
    </w:p>
    <w:p w14:paraId="4A22008F" w14:textId="53088041" w:rsidR="006B4D9B" w:rsidRDefault="006B4D9B" w:rsidP="006540B6">
      <w:pPr>
        <w:pStyle w:val="ListParagraph"/>
        <w:numPr>
          <w:ilvl w:val="0"/>
          <w:numId w:val="54"/>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The nature of the prior period error</w:t>
      </w:r>
    </w:p>
    <w:p w14:paraId="734C593D" w14:textId="77777777" w:rsidR="006B4D9B" w:rsidRPr="006B4D9B" w:rsidRDefault="006B4D9B" w:rsidP="006B4D9B">
      <w:pPr>
        <w:pStyle w:val="ListParagraph"/>
        <w:spacing w:after="0" w:line="240" w:lineRule="auto"/>
        <w:ind w:left="1440"/>
        <w:jc w:val="both"/>
        <w:rPr>
          <w:rFonts w:ascii="Times New Roman" w:eastAsia="Times New Roman" w:hAnsi="Times New Roman" w:cs="Times New Roman"/>
          <w:bCs/>
          <w:sz w:val="24"/>
          <w:lang w:val="en-US"/>
        </w:rPr>
      </w:pPr>
    </w:p>
    <w:p w14:paraId="157C47B7" w14:textId="0739DC5B" w:rsidR="006B4D9B" w:rsidRDefault="006B4D9B" w:rsidP="006540B6">
      <w:pPr>
        <w:pStyle w:val="ListParagraph"/>
        <w:numPr>
          <w:ilvl w:val="0"/>
          <w:numId w:val="54"/>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For each prior period presented, to the extent practicable, the amount of the correction for each financial statement line item affected;</w:t>
      </w:r>
    </w:p>
    <w:p w14:paraId="0ED7C8AA" w14:textId="77777777" w:rsidR="006B4D9B" w:rsidRPr="006B4D9B" w:rsidRDefault="006B4D9B" w:rsidP="006B4D9B">
      <w:pPr>
        <w:spacing w:after="0" w:line="240" w:lineRule="auto"/>
        <w:jc w:val="both"/>
        <w:rPr>
          <w:rFonts w:ascii="Times New Roman" w:eastAsia="Times New Roman" w:hAnsi="Times New Roman" w:cs="Times New Roman"/>
          <w:bCs/>
          <w:sz w:val="24"/>
          <w:lang w:val="en-US"/>
        </w:rPr>
      </w:pPr>
    </w:p>
    <w:p w14:paraId="5BD8022F" w14:textId="69D93006" w:rsidR="006B4D9B" w:rsidRDefault="006B4D9B" w:rsidP="006540B6">
      <w:pPr>
        <w:pStyle w:val="ListParagraph"/>
        <w:numPr>
          <w:ilvl w:val="0"/>
          <w:numId w:val="54"/>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The amount of the correction at the beginning of the earliest prior period presented; and</w:t>
      </w:r>
    </w:p>
    <w:p w14:paraId="4395EE06" w14:textId="77777777" w:rsidR="006B4D9B" w:rsidRPr="006B4D9B" w:rsidRDefault="006B4D9B" w:rsidP="006B4D9B">
      <w:pPr>
        <w:spacing w:after="0" w:line="240" w:lineRule="auto"/>
        <w:jc w:val="both"/>
        <w:rPr>
          <w:rFonts w:ascii="Times New Roman" w:eastAsia="Times New Roman" w:hAnsi="Times New Roman" w:cs="Times New Roman"/>
          <w:bCs/>
          <w:sz w:val="24"/>
          <w:lang w:val="en-US"/>
        </w:rPr>
      </w:pPr>
    </w:p>
    <w:p w14:paraId="7AACD049" w14:textId="28F562F4" w:rsidR="006B4D9B" w:rsidRDefault="006B4D9B" w:rsidP="006540B6">
      <w:pPr>
        <w:pStyle w:val="ListParagraph"/>
        <w:numPr>
          <w:ilvl w:val="0"/>
          <w:numId w:val="54"/>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If retrospective restatement is impracticable for a particular prior period, the circumstances that led to the existence of that condition and a description of how and from when the error has been corrected.</w:t>
      </w:r>
    </w:p>
    <w:p w14:paraId="6F444419" w14:textId="77777777" w:rsidR="006B4D9B" w:rsidRPr="006B4D9B" w:rsidRDefault="006B4D9B" w:rsidP="006B4D9B">
      <w:pPr>
        <w:spacing w:after="0" w:line="240" w:lineRule="auto"/>
        <w:jc w:val="both"/>
        <w:rPr>
          <w:rFonts w:ascii="Times New Roman" w:eastAsia="Times New Roman" w:hAnsi="Times New Roman" w:cs="Times New Roman"/>
          <w:bCs/>
          <w:sz w:val="24"/>
          <w:lang w:val="en-US"/>
        </w:rPr>
      </w:pPr>
    </w:p>
    <w:p w14:paraId="603F2DDF" w14:textId="533CE1C9" w:rsidR="00437DC0" w:rsidRDefault="006B4D9B" w:rsidP="006540B6">
      <w:pPr>
        <w:pStyle w:val="ListParagraph"/>
        <w:numPr>
          <w:ilvl w:val="1"/>
          <w:numId w:val="51"/>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Verification of the Comparative Statement of Changes in Net Assets/ Equity as of December 31, 2024 disclosed Prior Period Errors amounting to ₱125,576.24. Further verification disclosed that the said amount was the net effect of the following transactions:</w:t>
      </w:r>
    </w:p>
    <w:p w14:paraId="06724B60" w14:textId="77777777" w:rsidR="006B4D9B" w:rsidRDefault="006B4D9B" w:rsidP="006B4D9B">
      <w:pPr>
        <w:pStyle w:val="ListParagraph"/>
        <w:spacing w:after="0" w:line="240" w:lineRule="auto"/>
        <w:ind w:left="1008"/>
        <w:jc w:val="both"/>
        <w:rPr>
          <w:rFonts w:ascii="Times New Roman" w:eastAsia="Times New Roman" w:hAnsi="Times New Roman" w:cs="Times New Roman"/>
          <w:bCs/>
          <w:sz w:val="24"/>
          <w:lang w:val="en-US"/>
        </w:rPr>
      </w:pPr>
    </w:p>
    <w:tbl>
      <w:tblPr>
        <w:tblStyle w:val="TableGrid81"/>
        <w:tblW w:w="7650" w:type="dxa"/>
        <w:tblInd w:w="985" w:type="dxa"/>
        <w:tblLook w:val="04A0" w:firstRow="1" w:lastRow="0" w:firstColumn="1" w:lastColumn="0" w:noHBand="0" w:noVBand="1"/>
      </w:tblPr>
      <w:tblGrid>
        <w:gridCol w:w="6194"/>
        <w:gridCol w:w="1456"/>
      </w:tblGrid>
      <w:tr w:rsidR="006B4D9B" w:rsidRPr="006B4D9B" w14:paraId="439D0B43" w14:textId="77777777" w:rsidTr="006B4D9B">
        <w:trPr>
          <w:tblHeader/>
        </w:trPr>
        <w:tc>
          <w:tcPr>
            <w:tcW w:w="6300" w:type="dxa"/>
            <w:tcBorders>
              <w:top w:val="single" w:sz="4" w:space="0" w:color="auto"/>
              <w:left w:val="single" w:sz="4" w:space="0" w:color="auto"/>
              <w:bottom w:val="single" w:sz="4" w:space="0" w:color="auto"/>
              <w:right w:val="single" w:sz="4" w:space="0" w:color="auto"/>
            </w:tcBorders>
            <w:hideMark/>
          </w:tcPr>
          <w:p w14:paraId="489B4793" w14:textId="77777777" w:rsidR="006B4D9B" w:rsidRPr="006B4D9B" w:rsidRDefault="006B4D9B" w:rsidP="006B4D9B">
            <w:pPr>
              <w:spacing w:after="0" w:line="240" w:lineRule="auto"/>
              <w:contextualSpacing/>
              <w:jc w:val="center"/>
              <w:rPr>
                <w:b/>
                <w:sz w:val="24"/>
                <w:szCs w:val="24"/>
              </w:rPr>
            </w:pPr>
            <w:r w:rsidRPr="006B4D9B">
              <w:rPr>
                <w:b/>
                <w:sz w:val="24"/>
                <w:szCs w:val="24"/>
              </w:rPr>
              <w:t>Particulars</w:t>
            </w:r>
          </w:p>
        </w:tc>
        <w:tc>
          <w:tcPr>
            <w:tcW w:w="1350" w:type="dxa"/>
            <w:tcBorders>
              <w:top w:val="single" w:sz="4" w:space="0" w:color="auto"/>
              <w:left w:val="single" w:sz="4" w:space="0" w:color="auto"/>
              <w:bottom w:val="single" w:sz="4" w:space="0" w:color="auto"/>
              <w:right w:val="single" w:sz="4" w:space="0" w:color="auto"/>
            </w:tcBorders>
            <w:hideMark/>
          </w:tcPr>
          <w:p w14:paraId="0815B3BD" w14:textId="77777777" w:rsidR="006B4D9B" w:rsidRPr="006B4D9B" w:rsidRDefault="006B4D9B" w:rsidP="006B4D9B">
            <w:pPr>
              <w:spacing w:after="0" w:line="240" w:lineRule="auto"/>
              <w:contextualSpacing/>
              <w:jc w:val="center"/>
              <w:rPr>
                <w:b/>
                <w:sz w:val="24"/>
                <w:szCs w:val="24"/>
              </w:rPr>
            </w:pPr>
            <w:r w:rsidRPr="006B4D9B">
              <w:rPr>
                <w:b/>
                <w:sz w:val="24"/>
                <w:szCs w:val="24"/>
              </w:rPr>
              <w:t>Amount</w:t>
            </w:r>
          </w:p>
        </w:tc>
      </w:tr>
      <w:tr w:rsidR="006B4D9B" w:rsidRPr="006B4D9B" w14:paraId="7FE70036" w14:textId="77777777" w:rsidTr="006B4D9B">
        <w:tc>
          <w:tcPr>
            <w:tcW w:w="6300" w:type="dxa"/>
            <w:tcBorders>
              <w:top w:val="single" w:sz="4" w:space="0" w:color="auto"/>
              <w:left w:val="single" w:sz="4" w:space="0" w:color="auto"/>
              <w:bottom w:val="single" w:sz="4" w:space="0" w:color="auto"/>
              <w:right w:val="single" w:sz="4" w:space="0" w:color="auto"/>
            </w:tcBorders>
          </w:tcPr>
          <w:p w14:paraId="7AC5EC9E" w14:textId="77777777" w:rsidR="006B4D9B" w:rsidRPr="006B4D9B" w:rsidRDefault="006B4D9B" w:rsidP="006B4D9B">
            <w:pPr>
              <w:spacing w:after="0" w:line="240" w:lineRule="auto"/>
              <w:contextualSpacing/>
              <w:jc w:val="both"/>
              <w:rPr>
                <w:bCs/>
                <w:sz w:val="24"/>
                <w:szCs w:val="24"/>
              </w:rPr>
            </w:pPr>
            <w:r w:rsidRPr="006B4D9B">
              <w:rPr>
                <w:sz w:val="24"/>
                <w:szCs w:val="20"/>
                <w:lang w:val="en-US"/>
              </w:rPr>
              <w:t>Over estimate of payables for 2023 for the Supplemental Feeding - Reference: Disbursement Voucher 100-24-03-0288</w:t>
            </w:r>
          </w:p>
        </w:tc>
        <w:tc>
          <w:tcPr>
            <w:tcW w:w="1350" w:type="dxa"/>
            <w:tcBorders>
              <w:top w:val="single" w:sz="4" w:space="0" w:color="auto"/>
              <w:left w:val="single" w:sz="4" w:space="0" w:color="auto"/>
              <w:bottom w:val="single" w:sz="4" w:space="0" w:color="auto"/>
              <w:right w:val="single" w:sz="4" w:space="0" w:color="auto"/>
            </w:tcBorders>
          </w:tcPr>
          <w:p w14:paraId="16135D17" w14:textId="77777777" w:rsidR="006B4D9B" w:rsidRPr="006B4D9B" w:rsidRDefault="006B4D9B" w:rsidP="006B4D9B">
            <w:pPr>
              <w:spacing w:after="0" w:line="240" w:lineRule="auto"/>
              <w:contextualSpacing/>
              <w:jc w:val="right"/>
              <w:rPr>
                <w:bCs/>
                <w:sz w:val="24"/>
                <w:szCs w:val="24"/>
              </w:rPr>
            </w:pPr>
            <w:r w:rsidRPr="006B4D9B">
              <w:rPr>
                <w:sz w:val="24"/>
                <w:szCs w:val="20"/>
                <w:lang w:val="en-US"/>
              </w:rPr>
              <w:t>87.00</w:t>
            </w:r>
          </w:p>
        </w:tc>
      </w:tr>
      <w:tr w:rsidR="006B4D9B" w:rsidRPr="006B4D9B" w14:paraId="1303BC8C" w14:textId="77777777" w:rsidTr="006B4D9B">
        <w:tc>
          <w:tcPr>
            <w:tcW w:w="6300" w:type="dxa"/>
            <w:tcBorders>
              <w:top w:val="single" w:sz="4" w:space="0" w:color="auto"/>
              <w:left w:val="single" w:sz="4" w:space="0" w:color="auto"/>
              <w:bottom w:val="single" w:sz="4" w:space="0" w:color="auto"/>
              <w:right w:val="single" w:sz="4" w:space="0" w:color="auto"/>
            </w:tcBorders>
          </w:tcPr>
          <w:p w14:paraId="5C00150C" w14:textId="77777777" w:rsidR="006B4D9B" w:rsidRPr="006B4D9B" w:rsidRDefault="006B4D9B" w:rsidP="006B4D9B">
            <w:pPr>
              <w:spacing w:after="0" w:line="240" w:lineRule="auto"/>
              <w:contextualSpacing/>
              <w:jc w:val="both"/>
              <w:rPr>
                <w:bCs/>
                <w:sz w:val="24"/>
                <w:szCs w:val="24"/>
              </w:rPr>
            </w:pPr>
            <w:r w:rsidRPr="006B4D9B">
              <w:rPr>
                <w:sz w:val="24"/>
                <w:szCs w:val="20"/>
                <w:lang w:val="en-US"/>
              </w:rPr>
              <w:t xml:space="preserve">Refund of overpayment of RATA of former SK Federation President </w:t>
            </w:r>
          </w:p>
        </w:tc>
        <w:tc>
          <w:tcPr>
            <w:tcW w:w="1350" w:type="dxa"/>
            <w:tcBorders>
              <w:top w:val="single" w:sz="4" w:space="0" w:color="auto"/>
              <w:left w:val="single" w:sz="4" w:space="0" w:color="auto"/>
              <w:bottom w:val="single" w:sz="4" w:space="0" w:color="auto"/>
              <w:right w:val="single" w:sz="4" w:space="0" w:color="auto"/>
            </w:tcBorders>
          </w:tcPr>
          <w:p w14:paraId="0A3449E6" w14:textId="77777777" w:rsidR="006B4D9B" w:rsidRPr="006B4D9B" w:rsidRDefault="006B4D9B" w:rsidP="006B4D9B">
            <w:pPr>
              <w:spacing w:after="0" w:line="240" w:lineRule="auto"/>
              <w:contextualSpacing/>
              <w:jc w:val="right"/>
              <w:rPr>
                <w:bCs/>
                <w:sz w:val="24"/>
                <w:szCs w:val="24"/>
              </w:rPr>
            </w:pPr>
            <w:r w:rsidRPr="006B4D9B">
              <w:rPr>
                <w:sz w:val="24"/>
                <w:szCs w:val="20"/>
                <w:lang w:val="en-US"/>
              </w:rPr>
              <w:t>6,000.00</w:t>
            </w:r>
          </w:p>
        </w:tc>
      </w:tr>
      <w:tr w:rsidR="006B4D9B" w:rsidRPr="006B4D9B" w14:paraId="34263D9F" w14:textId="77777777" w:rsidTr="006B4D9B">
        <w:tc>
          <w:tcPr>
            <w:tcW w:w="6300" w:type="dxa"/>
            <w:tcBorders>
              <w:top w:val="single" w:sz="4" w:space="0" w:color="auto"/>
              <w:left w:val="single" w:sz="4" w:space="0" w:color="auto"/>
              <w:bottom w:val="single" w:sz="4" w:space="0" w:color="auto"/>
              <w:right w:val="single" w:sz="4" w:space="0" w:color="auto"/>
            </w:tcBorders>
          </w:tcPr>
          <w:p w14:paraId="1164FEFC" w14:textId="77777777" w:rsidR="006B4D9B" w:rsidRPr="006B4D9B" w:rsidRDefault="006B4D9B" w:rsidP="006B4D9B">
            <w:pPr>
              <w:spacing w:after="0" w:line="240" w:lineRule="auto"/>
              <w:contextualSpacing/>
              <w:jc w:val="both"/>
              <w:rPr>
                <w:bCs/>
                <w:sz w:val="24"/>
                <w:szCs w:val="24"/>
              </w:rPr>
            </w:pPr>
            <w:r w:rsidRPr="006B4D9B">
              <w:rPr>
                <w:sz w:val="24"/>
                <w:szCs w:val="20"/>
                <w:lang w:val="en-US"/>
              </w:rPr>
              <w:t xml:space="preserve">Provision of depreciation on the transferred DPWH project - Construction of Road at Barangay. Sta. Maria </w:t>
            </w:r>
          </w:p>
        </w:tc>
        <w:tc>
          <w:tcPr>
            <w:tcW w:w="1350" w:type="dxa"/>
            <w:tcBorders>
              <w:top w:val="single" w:sz="4" w:space="0" w:color="auto"/>
              <w:left w:val="single" w:sz="4" w:space="0" w:color="auto"/>
              <w:bottom w:val="single" w:sz="4" w:space="0" w:color="auto"/>
              <w:right w:val="single" w:sz="4" w:space="0" w:color="auto"/>
            </w:tcBorders>
          </w:tcPr>
          <w:p w14:paraId="6A96BEE5" w14:textId="77777777" w:rsidR="006B4D9B" w:rsidRPr="006B4D9B" w:rsidRDefault="006B4D9B" w:rsidP="006B4D9B">
            <w:pPr>
              <w:spacing w:after="0" w:line="240" w:lineRule="auto"/>
              <w:contextualSpacing/>
              <w:jc w:val="right"/>
              <w:rPr>
                <w:bCs/>
                <w:sz w:val="24"/>
                <w:szCs w:val="24"/>
              </w:rPr>
            </w:pPr>
            <w:r w:rsidRPr="006B4D9B">
              <w:rPr>
                <w:sz w:val="24"/>
                <w:szCs w:val="20"/>
                <w:lang w:val="en-US"/>
              </w:rPr>
              <w:t>(141,200.60)</w:t>
            </w:r>
          </w:p>
        </w:tc>
      </w:tr>
      <w:tr w:rsidR="006B4D9B" w:rsidRPr="006B4D9B" w14:paraId="24E712D3" w14:textId="77777777" w:rsidTr="006B4D9B">
        <w:tc>
          <w:tcPr>
            <w:tcW w:w="6300" w:type="dxa"/>
            <w:tcBorders>
              <w:top w:val="single" w:sz="4" w:space="0" w:color="auto"/>
              <w:left w:val="single" w:sz="4" w:space="0" w:color="auto"/>
              <w:bottom w:val="single" w:sz="4" w:space="0" w:color="auto"/>
              <w:right w:val="single" w:sz="4" w:space="0" w:color="auto"/>
            </w:tcBorders>
          </w:tcPr>
          <w:p w14:paraId="3A16BBDA" w14:textId="77777777" w:rsidR="006B4D9B" w:rsidRPr="006B4D9B" w:rsidRDefault="006B4D9B" w:rsidP="006B4D9B">
            <w:pPr>
              <w:spacing w:after="0" w:line="240" w:lineRule="auto"/>
              <w:contextualSpacing/>
              <w:jc w:val="both"/>
              <w:rPr>
                <w:bCs/>
                <w:sz w:val="24"/>
                <w:szCs w:val="24"/>
              </w:rPr>
            </w:pPr>
            <w:r w:rsidRPr="006B4D9B">
              <w:rPr>
                <w:sz w:val="24"/>
                <w:szCs w:val="20"/>
                <w:lang w:val="en-US"/>
              </w:rPr>
              <w:t xml:space="preserve">Provision of depreciation for Machinery and Equipment  </w:t>
            </w:r>
          </w:p>
        </w:tc>
        <w:tc>
          <w:tcPr>
            <w:tcW w:w="1350" w:type="dxa"/>
            <w:tcBorders>
              <w:top w:val="single" w:sz="4" w:space="0" w:color="auto"/>
              <w:left w:val="single" w:sz="4" w:space="0" w:color="auto"/>
              <w:bottom w:val="single" w:sz="4" w:space="0" w:color="auto"/>
              <w:right w:val="single" w:sz="4" w:space="0" w:color="auto"/>
            </w:tcBorders>
          </w:tcPr>
          <w:p w14:paraId="153171CA" w14:textId="77777777" w:rsidR="006B4D9B" w:rsidRPr="006B4D9B" w:rsidRDefault="006B4D9B" w:rsidP="006B4D9B">
            <w:pPr>
              <w:spacing w:after="0" w:line="240" w:lineRule="auto"/>
              <w:contextualSpacing/>
              <w:jc w:val="right"/>
              <w:rPr>
                <w:bCs/>
                <w:sz w:val="24"/>
                <w:szCs w:val="24"/>
              </w:rPr>
            </w:pPr>
            <w:r w:rsidRPr="006B4D9B">
              <w:rPr>
                <w:sz w:val="24"/>
                <w:szCs w:val="20"/>
                <w:lang w:val="en-US"/>
              </w:rPr>
              <w:t>(7,193.72)</w:t>
            </w:r>
          </w:p>
        </w:tc>
      </w:tr>
      <w:tr w:rsidR="006B4D9B" w:rsidRPr="006B4D9B" w14:paraId="6A2A6BF9" w14:textId="77777777" w:rsidTr="006B4D9B">
        <w:tc>
          <w:tcPr>
            <w:tcW w:w="6300" w:type="dxa"/>
            <w:tcBorders>
              <w:top w:val="single" w:sz="4" w:space="0" w:color="auto"/>
              <w:left w:val="single" w:sz="4" w:space="0" w:color="auto"/>
              <w:bottom w:val="single" w:sz="4" w:space="0" w:color="auto"/>
              <w:right w:val="single" w:sz="4" w:space="0" w:color="auto"/>
            </w:tcBorders>
          </w:tcPr>
          <w:p w14:paraId="4FC9E438" w14:textId="77777777" w:rsidR="006B4D9B" w:rsidRPr="006B4D9B" w:rsidRDefault="006B4D9B" w:rsidP="006B4D9B">
            <w:pPr>
              <w:spacing w:after="0" w:line="240" w:lineRule="auto"/>
              <w:contextualSpacing/>
              <w:jc w:val="both"/>
              <w:rPr>
                <w:bCs/>
                <w:sz w:val="24"/>
                <w:szCs w:val="24"/>
              </w:rPr>
            </w:pPr>
            <w:r w:rsidRPr="006B4D9B">
              <w:rPr>
                <w:sz w:val="24"/>
                <w:szCs w:val="20"/>
                <w:lang w:val="en-US"/>
              </w:rPr>
              <w:t xml:space="preserve">Over depreciation of Infrastructure Assets  </w:t>
            </w:r>
          </w:p>
        </w:tc>
        <w:tc>
          <w:tcPr>
            <w:tcW w:w="1350" w:type="dxa"/>
            <w:tcBorders>
              <w:top w:val="single" w:sz="4" w:space="0" w:color="auto"/>
              <w:left w:val="single" w:sz="4" w:space="0" w:color="auto"/>
              <w:bottom w:val="single" w:sz="4" w:space="0" w:color="auto"/>
              <w:right w:val="single" w:sz="4" w:space="0" w:color="auto"/>
            </w:tcBorders>
          </w:tcPr>
          <w:p w14:paraId="0F4521B2" w14:textId="77777777" w:rsidR="006B4D9B" w:rsidRPr="006B4D9B" w:rsidRDefault="006B4D9B" w:rsidP="006B4D9B">
            <w:pPr>
              <w:spacing w:after="0" w:line="240" w:lineRule="auto"/>
              <w:contextualSpacing/>
              <w:jc w:val="right"/>
              <w:rPr>
                <w:bCs/>
                <w:sz w:val="24"/>
                <w:szCs w:val="24"/>
              </w:rPr>
            </w:pPr>
            <w:r w:rsidRPr="006B4D9B">
              <w:rPr>
                <w:sz w:val="24"/>
                <w:szCs w:val="20"/>
                <w:lang w:val="en-US"/>
              </w:rPr>
              <w:t>6,663.61</w:t>
            </w:r>
          </w:p>
        </w:tc>
      </w:tr>
      <w:tr w:rsidR="006B4D9B" w:rsidRPr="006B4D9B" w14:paraId="03773588" w14:textId="77777777" w:rsidTr="006B4D9B">
        <w:tc>
          <w:tcPr>
            <w:tcW w:w="6300" w:type="dxa"/>
            <w:tcBorders>
              <w:top w:val="single" w:sz="4" w:space="0" w:color="auto"/>
              <w:left w:val="single" w:sz="4" w:space="0" w:color="auto"/>
              <w:bottom w:val="single" w:sz="4" w:space="0" w:color="auto"/>
              <w:right w:val="single" w:sz="4" w:space="0" w:color="auto"/>
            </w:tcBorders>
          </w:tcPr>
          <w:p w14:paraId="787D2624" w14:textId="77777777" w:rsidR="006B4D9B" w:rsidRPr="006B4D9B" w:rsidRDefault="006B4D9B" w:rsidP="006B4D9B">
            <w:pPr>
              <w:spacing w:after="0" w:line="240" w:lineRule="auto"/>
              <w:contextualSpacing/>
              <w:jc w:val="both"/>
              <w:rPr>
                <w:bCs/>
                <w:sz w:val="24"/>
                <w:szCs w:val="24"/>
              </w:rPr>
            </w:pPr>
            <w:r w:rsidRPr="006B4D9B">
              <w:rPr>
                <w:sz w:val="24"/>
                <w:szCs w:val="20"/>
                <w:lang w:val="en-US"/>
              </w:rPr>
              <w:t xml:space="preserve">Over depreciation of Furniture, Fixtures and Books </w:t>
            </w:r>
          </w:p>
        </w:tc>
        <w:tc>
          <w:tcPr>
            <w:tcW w:w="1350" w:type="dxa"/>
            <w:tcBorders>
              <w:top w:val="single" w:sz="4" w:space="0" w:color="auto"/>
              <w:left w:val="single" w:sz="4" w:space="0" w:color="auto"/>
              <w:bottom w:val="single" w:sz="4" w:space="0" w:color="auto"/>
              <w:right w:val="single" w:sz="4" w:space="0" w:color="auto"/>
            </w:tcBorders>
          </w:tcPr>
          <w:p w14:paraId="742D287D" w14:textId="77777777" w:rsidR="006B4D9B" w:rsidRPr="006B4D9B" w:rsidRDefault="006B4D9B" w:rsidP="006B4D9B">
            <w:pPr>
              <w:spacing w:after="0" w:line="240" w:lineRule="auto"/>
              <w:contextualSpacing/>
              <w:jc w:val="right"/>
              <w:rPr>
                <w:bCs/>
                <w:sz w:val="24"/>
                <w:szCs w:val="24"/>
              </w:rPr>
            </w:pPr>
            <w:r w:rsidRPr="006B4D9B">
              <w:rPr>
                <w:sz w:val="24"/>
                <w:szCs w:val="20"/>
                <w:lang w:val="en-US"/>
              </w:rPr>
              <w:t>10,067.47</w:t>
            </w:r>
          </w:p>
        </w:tc>
      </w:tr>
      <w:tr w:rsidR="006B4D9B" w:rsidRPr="006B4D9B" w14:paraId="2CF6B970" w14:textId="77777777" w:rsidTr="006B4D9B">
        <w:tc>
          <w:tcPr>
            <w:tcW w:w="6300" w:type="dxa"/>
            <w:tcBorders>
              <w:top w:val="single" w:sz="4" w:space="0" w:color="auto"/>
              <w:left w:val="single" w:sz="4" w:space="0" w:color="auto"/>
              <w:bottom w:val="single" w:sz="4" w:space="0" w:color="auto"/>
              <w:right w:val="single" w:sz="4" w:space="0" w:color="auto"/>
            </w:tcBorders>
            <w:vAlign w:val="center"/>
            <w:hideMark/>
          </w:tcPr>
          <w:p w14:paraId="0F4D4819" w14:textId="77777777" w:rsidR="006B4D9B" w:rsidRPr="006B4D9B" w:rsidRDefault="006B4D9B" w:rsidP="006B4D9B">
            <w:pPr>
              <w:spacing w:after="0" w:line="240" w:lineRule="auto"/>
              <w:contextualSpacing/>
              <w:jc w:val="both"/>
              <w:rPr>
                <w:b/>
                <w:bCs/>
                <w:sz w:val="24"/>
                <w:szCs w:val="24"/>
              </w:rPr>
            </w:pPr>
            <w:r w:rsidRPr="006B4D9B">
              <w:rPr>
                <w:b/>
                <w:bCs/>
                <w:sz w:val="24"/>
                <w:szCs w:val="24"/>
              </w:rPr>
              <w:t>Total</w:t>
            </w:r>
          </w:p>
        </w:tc>
        <w:tc>
          <w:tcPr>
            <w:tcW w:w="1350" w:type="dxa"/>
            <w:tcBorders>
              <w:top w:val="single" w:sz="4" w:space="0" w:color="auto"/>
              <w:left w:val="single" w:sz="4" w:space="0" w:color="auto"/>
              <w:bottom w:val="single" w:sz="4" w:space="0" w:color="auto"/>
              <w:right w:val="single" w:sz="4" w:space="0" w:color="auto"/>
            </w:tcBorders>
            <w:hideMark/>
          </w:tcPr>
          <w:p w14:paraId="22D3A892" w14:textId="77777777" w:rsidR="006B4D9B" w:rsidRPr="006B4D9B" w:rsidRDefault="006B4D9B" w:rsidP="006B4D9B">
            <w:pPr>
              <w:spacing w:after="0" w:line="240" w:lineRule="auto"/>
              <w:contextualSpacing/>
              <w:jc w:val="right"/>
              <w:rPr>
                <w:b/>
                <w:bCs/>
                <w:sz w:val="24"/>
                <w:szCs w:val="24"/>
              </w:rPr>
            </w:pPr>
            <w:r w:rsidRPr="006B4D9B">
              <w:rPr>
                <w:b/>
                <w:bCs/>
                <w:sz w:val="24"/>
                <w:szCs w:val="24"/>
              </w:rPr>
              <w:t>(125,576.24)</w:t>
            </w:r>
          </w:p>
        </w:tc>
      </w:tr>
    </w:tbl>
    <w:p w14:paraId="5D34C7AE" w14:textId="77777777" w:rsidR="006B4D9B" w:rsidRDefault="006B4D9B" w:rsidP="006B4D9B">
      <w:pPr>
        <w:pStyle w:val="ListParagraph"/>
        <w:spacing w:after="0" w:line="240" w:lineRule="auto"/>
        <w:ind w:left="1008"/>
        <w:jc w:val="both"/>
        <w:rPr>
          <w:rFonts w:ascii="Times New Roman" w:eastAsia="Times New Roman" w:hAnsi="Times New Roman" w:cs="Times New Roman"/>
          <w:bCs/>
          <w:sz w:val="24"/>
          <w:lang w:val="en-US"/>
        </w:rPr>
      </w:pPr>
    </w:p>
    <w:p w14:paraId="6A8BBEF0" w14:textId="47CC1C4F" w:rsidR="006B4D9B" w:rsidRDefault="006B4D9B" w:rsidP="006540B6">
      <w:pPr>
        <w:pStyle w:val="ListParagraph"/>
        <w:numPr>
          <w:ilvl w:val="1"/>
          <w:numId w:val="51"/>
        </w:numPr>
        <w:spacing w:after="0" w:line="240" w:lineRule="auto"/>
        <w:jc w:val="both"/>
        <w:rPr>
          <w:rFonts w:ascii="Times New Roman" w:eastAsia="Times New Roman" w:hAnsi="Times New Roman" w:cs="Times New Roman"/>
          <w:bCs/>
          <w:sz w:val="24"/>
          <w:lang w:val="en-US"/>
        </w:rPr>
      </w:pPr>
      <w:r w:rsidRPr="006B4D9B">
        <w:rPr>
          <w:rFonts w:ascii="Times New Roman" w:eastAsia="Times New Roman" w:hAnsi="Times New Roman" w:cs="Times New Roman"/>
          <w:bCs/>
          <w:sz w:val="24"/>
          <w:lang w:val="en-US"/>
        </w:rPr>
        <w:t xml:space="preserve">The foregoing prior period errors, however, were not corrected retrospectively and were not presented in which the error occurred by restating the opening </w:t>
      </w:r>
      <w:r w:rsidRPr="006B4D9B">
        <w:rPr>
          <w:rFonts w:ascii="Times New Roman" w:eastAsia="Times New Roman" w:hAnsi="Times New Roman" w:cs="Times New Roman"/>
          <w:bCs/>
          <w:sz w:val="24"/>
          <w:lang w:val="en-US"/>
        </w:rPr>
        <w:lastRenderedPageBreak/>
        <w:t>balances of assets, liabilities and net assets/equity, hence, affecting the reliability of the FS.</w:t>
      </w:r>
    </w:p>
    <w:p w14:paraId="112095B1" w14:textId="77777777" w:rsidR="006B4D9B" w:rsidRDefault="006B4D9B" w:rsidP="006B4D9B">
      <w:pPr>
        <w:pStyle w:val="ListParagraph"/>
        <w:spacing w:after="0" w:line="240" w:lineRule="auto"/>
        <w:ind w:left="1008"/>
        <w:jc w:val="both"/>
        <w:rPr>
          <w:rFonts w:ascii="Times New Roman" w:eastAsia="Times New Roman" w:hAnsi="Times New Roman" w:cs="Times New Roman"/>
          <w:bCs/>
          <w:sz w:val="24"/>
          <w:lang w:val="en-US"/>
        </w:rPr>
      </w:pPr>
    </w:p>
    <w:p w14:paraId="100518DF" w14:textId="7A11B5AA" w:rsidR="006B4D9B" w:rsidRDefault="006B4D9B" w:rsidP="006540B6">
      <w:pPr>
        <w:pStyle w:val="ListParagraph"/>
        <w:numPr>
          <w:ilvl w:val="1"/>
          <w:numId w:val="51"/>
        </w:numPr>
        <w:spacing w:after="0" w:line="240" w:lineRule="auto"/>
        <w:jc w:val="both"/>
        <w:rPr>
          <w:rFonts w:ascii="Times New Roman" w:eastAsia="Times New Roman" w:hAnsi="Times New Roman" w:cs="Times New Roman"/>
          <w:b/>
          <w:sz w:val="24"/>
          <w:lang w:val="en-US"/>
        </w:rPr>
      </w:pPr>
      <w:r w:rsidRPr="006B4D9B">
        <w:rPr>
          <w:rFonts w:ascii="Times New Roman" w:eastAsia="Times New Roman" w:hAnsi="Times New Roman" w:cs="Times New Roman"/>
          <w:b/>
          <w:sz w:val="24"/>
          <w:lang w:val="en-US"/>
        </w:rPr>
        <w:t>We recommend</w:t>
      </w:r>
      <w:r>
        <w:rPr>
          <w:rFonts w:ascii="Times New Roman" w:eastAsia="Times New Roman" w:hAnsi="Times New Roman" w:cs="Times New Roman"/>
          <w:b/>
          <w:sz w:val="24"/>
          <w:lang w:val="en-US"/>
        </w:rPr>
        <w:t>ed</w:t>
      </w:r>
      <w:r w:rsidRPr="006B4D9B">
        <w:rPr>
          <w:rFonts w:ascii="Times New Roman" w:eastAsia="Times New Roman" w:hAnsi="Times New Roman" w:cs="Times New Roman"/>
          <w:b/>
          <w:sz w:val="24"/>
          <w:lang w:val="en-US"/>
        </w:rPr>
        <w:t xml:space="preserve"> that Management require the Municipal Accountant to correct the prior period errors by restating the comparative amounts for prior periods presented in which the error occurred or by restating the opening balances of assets, liabilities and net assets/equity for the earliest prior period presented for fair presentation of the financial statements.</w:t>
      </w:r>
    </w:p>
    <w:p w14:paraId="6FD801E1" w14:textId="77777777" w:rsidR="00670371" w:rsidRPr="00670371" w:rsidRDefault="00670371" w:rsidP="00670371">
      <w:pPr>
        <w:pStyle w:val="ListParagraph"/>
        <w:rPr>
          <w:rFonts w:ascii="Times New Roman" w:eastAsia="Times New Roman" w:hAnsi="Times New Roman" w:cs="Times New Roman"/>
          <w:b/>
          <w:sz w:val="24"/>
          <w:lang w:val="en-US"/>
        </w:rPr>
      </w:pPr>
    </w:p>
    <w:p w14:paraId="180AC298" w14:textId="7AFAC908" w:rsidR="00670371" w:rsidRPr="006B4D9B" w:rsidRDefault="00670371" w:rsidP="006540B6">
      <w:pPr>
        <w:pStyle w:val="ListParagraph"/>
        <w:numPr>
          <w:ilvl w:val="1"/>
          <w:numId w:val="51"/>
        </w:numPr>
        <w:spacing w:after="0" w:line="240" w:lineRule="auto"/>
        <w:jc w:val="both"/>
        <w:rPr>
          <w:rFonts w:ascii="Times New Roman" w:eastAsia="Times New Roman" w:hAnsi="Times New Roman" w:cs="Times New Roman"/>
          <w:b/>
          <w:sz w:val="24"/>
          <w:lang w:val="en-US"/>
        </w:rPr>
      </w:pPr>
      <w:r>
        <w:rPr>
          <w:rFonts w:ascii="Times New Roman" w:eastAsia="Times New Roman" w:hAnsi="Times New Roman" w:cs="Times New Roman"/>
          <w:bCs/>
          <w:sz w:val="24"/>
          <w:lang w:val="en-US"/>
        </w:rPr>
        <w:t>Management replied that they will comply with the recommendations.</w:t>
      </w:r>
    </w:p>
    <w:p w14:paraId="580EBED3" w14:textId="77777777" w:rsidR="005743C2" w:rsidRDefault="005743C2" w:rsidP="000D4B67">
      <w:pPr>
        <w:spacing w:after="0" w:line="240" w:lineRule="auto"/>
        <w:contextualSpacing/>
        <w:jc w:val="both"/>
        <w:rPr>
          <w:rFonts w:ascii="Times New Roman" w:eastAsia="Times New Roman" w:hAnsi="Times New Roman" w:cs="Times New Roman"/>
          <w:b/>
          <w:sz w:val="24"/>
          <w:highlight w:val="yellow"/>
          <w:lang w:val="en-US"/>
        </w:rPr>
      </w:pPr>
    </w:p>
    <w:p w14:paraId="06FD3A2A" w14:textId="77777777" w:rsidR="00420DC8" w:rsidRPr="00E749CE" w:rsidRDefault="00420DC8" w:rsidP="000D4B67">
      <w:pPr>
        <w:spacing w:after="0" w:line="240" w:lineRule="auto"/>
        <w:contextualSpacing/>
        <w:jc w:val="both"/>
        <w:rPr>
          <w:rFonts w:ascii="Times New Roman" w:eastAsia="Times New Roman" w:hAnsi="Times New Roman" w:cs="Times New Roman"/>
          <w:b/>
          <w:sz w:val="24"/>
          <w:highlight w:val="yellow"/>
          <w:lang w:val="en-US"/>
        </w:rPr>
      </w:pPr>
    </w:p>
    <w:p w14:paraId="23E8C7B6" w14:textId="40E7BE27" w:rsidR="007716D1" w:rsidRPr="00763F37" w:rsidRDefault="0009645F" w:rsidP="006540B6">
      <w:pPr>
        <w:numPr>
          <w:ilvl w:val="0"/>
          <w:numId w:val="22"/>
        </w:numPr>
        <w:spacing w:after="0" w:line="240" w:lineRule="auto"/>
        <w:ind w:left="450" w:hanging="540"/>
        <w:contextualSpacing/>
        <w:rPr>
          <w:rFonts w:ascii="Times New Roman" w:eastAsia="Times New Roman" w:hAnsi="Times New Roman" w:cs="Times New Roman"/>
          <w:b/>
          <w:sz w:val="24"/>
          <w:lang w:val="en-US"/>
        </w:rPr>
      </w:pPr>
      <w:r>
        <w:rPr>
          <w:rFonts w:ascii="Times New Roman" w:eastAsia="Times New Roman" w:hAnsi="Times New Roman" w:cs="Times New Roman"/>
          <w:b/>
          <w:sz w:val="24"/>
          <w:lang w:val="en-US"/>
        </w:rPr>
        <w:t>OTHER FINANCIAL RELATED ISSUES</w:t>
      </w:r>
    </w:p>
    <w:p w14:paraId="34425228" w14:textId="77777777" w:rsidR="007716D1" w:rsidRPr="00E749CE" w:rsidRDefault="007716D1" w:rsidP="000D4B67">
      <w:pPr>
        <w:spacing w:after="0" w:line="240" w:lineRule="auto"/>
        <w:contextualSpacing/>
        <w:rPr>
          <w:rFonts w:ascii="Times New Roman" w:eastAsia="Times New Roman" w:hAnsi="Times New Roman" w:cs="Times New Roman"/>
          <w:b/>
          <w:sz w:val="24"/>
          <w:highlight w:val="yellow"/>
          <w:lang w:val="en-US"/>
        </w:rPr>
      </w:pPr>
    </w:p>
    <w:p w14:paraId="6F56957B" w14:textId="765C904E" w:rsidR="007716D1" w:rsidRPr="00724CB9" w:rsidRDefault="00724CB9" w:rsidP="000D4B67">
      <w:pPr>
        <w:spacing w:after="0" w:line="240" w:lineRule="auto"/>
        <w:ind w:firstLine="450"/>
        <w:contextualSpacing/>
        <w:jc w:val="both"/>
        <w:rPr>
          <w:rFonts w:ascii="Times New Roman" w:eastAsia="Times New Roman" w:hAnsi="Times New Roman" w:cs="Times New Roman"/>
          <w:b/>
          <w:bCs/>
          <w:i/>
          <w:sz w:val="24"/>
          <w:lang w:val="en-US"/>
        </w:rPr>
      </w:pPr>
      <w:r w:rsidRPr="00724CB9">
        <w:rPr>
          <w:rFonts w:ascii="Times New Roman" w:eastAsia="Times New Roman" w:hAnsi="Times New Roman" w:cs="Times New Roman"/>
          <w:b/>
          <w:bCs/>
          <w:i/>
          <w:sz w:val="24"/>
          <w:szCs w:val="24"/>
          <w:bdr w:val="none" w:sz="0" w:space="0" w:color="auto" w:frame="1"/>
        </w:rPr>
        <w:t>Deficiencies in the Grant and Utilization of Cash Advances</w:t>
      </w:r>
    </w:p>
    <w:p w14:paraId="67B17E6D" w14:textId="77777777" w:rsidR="007716D1" w:rsidRPr="00724CB9" w:rsidRDefault="007716D1" w:rsidP="000D4B67">
      <w:pPr>
        <w:spacing w:after="0" w:line="240" w:lineRule="auto"/>
        <w:contextualSpacing/>
        <w:jc w:val="both"/>
        <w:rPr>
          <w:rFonts w:ascii="Times New Roman" w:eastAsia="Times New Roman" w:hAnsi="Times New Roman" w:cs="Times New Roman"/>
          <w:iCs/>
          <w:sz w:val="24"/>
          <w:lang w:val="en-US"/>
        </w:rPr>
      </w:pPr>
    </w:p>
    <w:p w14:paraId="1F4C076C" w14:textId="6DF0B110" w:rsidR="007716D1" w:rsidRPr="00724CB9" w:rsidRDefault="00724CB9" w:rsidP="006540B6">
      <w:pPr>
        <w:numPr>
          <w:ilvl w:val="0"/>
          <w:numId w:val="18"/>
        </w:numPr>
        <w:spacing w:after="0" w:line="240" w:lineRule="auto"/>
        <w:contextualSpacing/>
        <w:jc w:val="both"/>
        <w:rPr>
          <w:rFonts w:ascii="Times New Roman" w:eastAsia="Times New Roman" w:hAnsi="Times New Roman" w:cs="Times New Roman"/>
          <w:b/>
          <w:sz w:val="24"/>
          <w:lang w:val="en-US"/>
        </w:rPr>
      </w:pPr>
      <w:r w:rsidRPr="00724CB9">
        <w:rPr>
          <w:rFonts w:ascii="Times New Roman" w:eastAsia="Times New Roman" w:hAnsi="Times New Roman" w:cs="Times New Roman"/>
          <w:b/>
          <w:bCs/>
          <w:iCs/>
          <w:sz w:val="24"/>
          <w:szCs w:val="24"/>
          <w:bdr w:val="none" w:sz="0" w:space="0" w:color="auto" w:frame="1"/>
        </w:rPr>
        <w:t>Deficiencies were noted in the grant of cash advances such as (a) unauthorized grant of cash advance; (b) issuance of single check scheme for the payment of various transactions; and (c) taxes were not withheld from the expenses incurred from the honorarium of various speakers, services rendered, and the like which is not in accordance with existing laws, rules and regulations; thus, the legality and propriety of the transactions could not be ascertained</w:t>
      </w:r>
      <w:r w:rsidR="007716D1" w:rsidRPr="00724CB9">
        <w:rPr>
          <w:rFonts w:ascii="Times New Roman" w:eastAsia="Times New Roman" w:hAnsi="Times New Roman" w:cs="Times New Roman"/>
          <w:b/>
          <w:bCs/>
          <w:iCs/>
          <w:sz w:val="24"/>
          <w:szCs w:val="24"/>
          <w:bdr w:val="none" w:sz="0" w:space="0" w:color="auto" w:frame="1"/>
        </w:rPr>
        <w:t>.</w:t>
      </w:r>
    </w:p>
    <w:p w14:paraId="6B4FB39F" w14:textId="77777777" w:rsidR="00FC5723" w:rsidRPr="00724CB9" w:rsidRDefault="00FC5723" w:rsidP="000D4B67">
      <w:pPr>
        <w:spacing w:after="0" w:line="240" w:lineRule="auto"/>
        <w:ind w:left="450"/>
        <w:contextualSpacing/>
        <w:jc w:val="both"/>
        <w:rPr>
          <w:rFonts w:ascii="Times New Roman" w:eastAsia="Times New Roman" w:hAnsi="Times New Roman" w:cs="Times New Roman"/>
          <w:b/>
          <w:sz w:val="24"/>
          <w:lang w:val="en-US"/>
        </w:rPr>
      </w:pPr>
    </w:p>
    <w:p w14:paraId="2D3F3792" w14:textId="6D543C57" w:rsidR="007716D1" w:rsidRPr="00724CB9" w:rsidRDefault="00724CB9"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Pr>
          <w:rFonts w:ascii="Times New Roman" w:eastAsia="Times New Roman" w:hAnsi="Times New Roman" w:cs="Times New Roman"/>
          <w:sz w:val="24"/>
          <w:szCs w:val="24"/>
        </w:rPr>
        <w:t xml:space="preserve">Section </w:t>
      </w:r>
      <w:r w:rsidRPr="00724CB9">
        <w:rPr>
          <w:rFonts w:ascii="Times New Roman" w:eastAsia="Times New Roman" w:hAnsi="Times New Roman" w:cs="Times New Roman"/>
          <w:sz w:val="24"/>
          <w:szCs w:val="24"/>
        </w:rPr>
        <w:t>3 of COA Circular No. 97-002 dated February 10, 1997 provides the following</w:t>
      </w:r>
      <w:r w:rsidR="007716D1" w:rsidRPr="00724CB9">
        <w:rPr>
          <w:rFonts w:ascii="Times New Roman" w:eastAsia="Times New Roman" w:hAnsi="Times New Roman" w:cs="Times New Roman"/>
          <w:sz w:val="24"/>
          <w:szCs w:val="24"/>
        </w:rPr>
        <w:t>:</w:t>
      </w:r>
    </w:p>
    <w:p w14:paraId="6D43B773" w14:textId="77777777" w:rsidR="007716D1" w:rsidRPr="00724CB9" w:rsidRDefault="007716D1" w:rsidP="000D4B67">
      <w:pPr>
        <w:pStyle w:val="ListParagraph"/>
        <w:spacing w:after="0" w:line="240" w:lineRule="auto"/>
        <w:ind w:left="1008"/>
        <w:jc w:val="both"/>
        <w:rPr>
          <w:rFonts w:ascii="Times New Roman" w:eastAsia="Times New Roman" w:hAnsi="Times New Roman" w:cs="Times New Roman"/>
          <w:sz w:val="24"/>
          <w:szCs w:val="24"/>
        </w:rPr>
      </w:pPr>
    </w:p>
    <w:p w14:paraId="15ED8E92" w14:textId="77777777" w:rsidR="00724CB9" w:rsidRPr="00724CB9" w:rsidRDefault="00724CB9" w:rsidP="00F27175">
      <w:pPr>
        <w:spacing w:after="0" w:line="240" w:lineRule="auto"/>
        <w:ind w:left="1440" w:right="747"/>
        <w:jc w:val="both"/>
        <w:rPr>
          <w:rFonts w:ascii="Times New Roman" w:eastAsia="Calibri" w:hAnsi="Times New Roman" w:cs="Times New Roman"/>
          <w:sz w:val="24"/>
          <w:szCs w:val="24"/>
          <w:lang w:val="en-US"/>
        </w:rPr>
      </w:pPr>
      <w:r w:rsidRPr="00724CB9">
        <w:rPr>
          <w:rFonts w:ascii="Times New Roman" w:eastAsia="Calibri" w:hAnsi="Times New Roman" w:cs="Times New Roman"/>
          <w:sz w:val="24"/>
          <w:szCs w:val="24"/>
          <w:lang w:val="en-US"/>
        </w:rPr>
        <w:t>[D]EFINITIONS AND SCOPE</w:t>
      </w:r>
    </w:p>
    <w:p w14:paraId="5583348E" w14:textId="77777777" w:rsidR="00724CB9" w:rsidRPr="00724CB9" w:rsidRDefault="00724CB9" w:rsidP="00F27175">
      <w:pPr>
        <w:spacing w:after="0" w:line="240" w:lineRule="auto"/>
        <w:ind w:left="1440" w:right="747"/>
        <w:jc w:val="both"/>
        <w:rPr>
          <w:rFonts w:ascii="Times New Roman" w:eastAsia="Calibri" w:hAnsi="Times New Roman" w:cs="Times New Roman"/>
          <w:sz w:val="24"/>
          <w:szCs w:val="24"/>
          <w:lang w:val="en-US"/>
        </w:rPr>
      </w:pPr>
    </w:p>
    <w:p w14:paraId="68E088A9" w14:textId="77777777" w:rsidR="00F27175" w:rsidRPr="00F27175" w:rsidRDefault="00F27175" w:rsidP="00F27175">
      <w:pPr>
        <w:spacing w:after="0" w:line="240" w:lineRule="auto"/>
        <w:ind w:left="1440" w:right="747"/>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Cash Advance shall be of two types, namely, the regular cash advances, and the special cash advances. </w:t>
      </w:r>
    </w:p>
    <w:p w14:paraId="08E7AB0B" w14:textId="77777777" w:rsidR="00F27175" w:rsidRPr="00F27175" w:rsidRDefault="00F27175" w:rsidP="00F27175">
      <w:pPr>
        <w:spacing w:after="0" w:line="240" w:lineRule="auto"/>
        <w:ind w:left="720" w:right="747"/>
        <w:jc w:val="both"/>
        <w:rPr>
          <w:rFonts w:ascii="Times New Roman" w:eastAsia="Calibri" w:hAnsi="Times New Roman" w:cs="Times New Roman"/>
          <w:sz w:val="24"/>
          <w:szCs w:val="24"/>
          <w:lang w:val="en-US"/>
        </w:rPr>
      </w:pPr>
    </w:p>
    <w:p w14:paraId="3A996AD6" w14:textId="77777777" w:rsidR="00F27175" w:rsidRPr="00F27175" w:rsidRDefault="00F27175" w:rsidP="006540B6">
      <w:pPr>
        <w:numPr>
          <w:ilvl w:val="1"/>
          <w:numId w:val="25"/>
        </w:numPr>
        <w:spacing w:after="200" w:line="276" w:lineRule="auto"/>
        <w:ind w:left="2340" w:right="749" w:hanging="900"/>
        <w:contextualSpacing/>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Regular cash advances are those granted to cashiers, disbursing officers, paymasters, and/or property/supply officers for any of the following purposes: </w:t>
      </w:r>
    </w:p>
    <w:p w14:paraId="2AA4632B" w14:textId="77777777" w:rsidR="00F27175" w:rsidRPr="00F27175" w:rsidRDefault="00F27175" w:rsidP="00F27175">
      <w:pPr>
        <w:spacing w:after="0" w:line="240" w:lineRule="auto"/>
        <w:ind w:left="1440" w:right="749"/>
        <w:jc w:val="both"/>
        <w:rPr>
          <w:rFonts w:ascii="Times New Roman" w:eastAsia="Calibri" w:hAnsi="Times New Roman" w:cs="Times New Roman"/>
          <w:sz w:val="24"/>
          <w:szCs w:val="24"/>
          <w:lang w:val="en-US"/>
        </w:rPr>
      </w:pPr>
    </w:p>
    <w:p w14:paraId="7F7D30C6" w14:textId="77777777" w:rsidR="00F27175" w:rsidRPr="00F27175" w:rsidRDefault="00F27175" w:rsidP="00F27175">
      <w:pPr>
        <w:spacing w:after="0" w:line="240" w:lineRule="auto"/>
        <w:ind w:left="1440" w:right="749" w:firstLine="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3.1.1</w:t>
      </w:r>
      <w:r w:rsidRPr="00F27175">
        <w:rPr>
          <w:rFonts w:ascii="Times New Roman" w:eastAsia="Calibri" w:hAnsi="Times New Roman" w:cs="Times New Roman"/>
          <w:sz w:val="24"/>
          <w:szCs w:val="24"/>
          <w:lang w:val="en-US"/>
        </w:rPr>
        <w:tab/>
        <w:t xml:space="preserve">Salaries and Wages </w:t>
      </w:r>
    </w:p>
    <w:p w14:paraId="00C51910" w14:textId="77777777" w:rsidR="00F27175" w:rsidRPr="00F27175" w:rsidRDefault="00F27175" w:rsidP="00F27175">
      <w:pPr>
        <w:spacing w:after="0" w:line="240" w:lineRule="auto"/>
        <w:ind w:left="1440" w:right="749"/>
        <w:jc w:val="both"/>
        <w:rPr>
          <w:rFonts w:ascii="Times New Roman" w:eastAsia="Calibri" w:hAnsi="Times New Roman" w:cs="Times New Roman"/>
          <w:sz w:val="24"/>
          <w:szCs w:val="24"/>
          <w:lang w:val="en-US"/>
        </w:rPr>
      </w:pPr>
    </w:p>
    <w:p w14:paraId="245F3B7A" w14:textId="77777777" w:rsidR="00F27175" w:rsidRPr="00F27175" w:rsidRDefault="00F27175" w:rsidP="00F27175">
      <w:pPr>
        <w:spacing w:after="0" w:line="240" w:lineRule="auto"/>
        <w:ind w:left="1440" w:right="749" w:firstLine="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3.1.2</w:t>
      </w:r>
      <w:r w:rsidRPr="00F27175">
        <w:rPr>
          <w:rFonts w:ascii="Times New Roman" w:eastAsia="Calibri" w:hAnsi="Times New Roman" w:cs="Times New Roman"/>
          <w:sz w:val="24"/>
          <w:szCs w:val="24"/>
          <w:lang w:val="en-US"/>
        </w:rPr>
        <w:tab/>
        <w:t xml:space="preserve">Commutable allowances </w:t>
      </w:r>
    </w:p>
    <w:p w14:paraId="747987CB" w14:textId="77777777" w:rsidR="00F27175" w:rsidRPr="00F27175" w:rsidRDefault="00F27175" w:rsidP="00F27175">
      <w:pPr>
        <w:spacing w:after="0" w:line="240" w:lineRule="auto"/>
        <w:ind w:left="1440" w:right="749"/>
        <w:jc w:val="both"/>
        <w:rPr>
          <w:rFonts w:ascii="Times New Roman" w:eastAsia="Calibri" w:hAnsi="Times New Roman" w:cs="Times New Roman"/>
          <w:sz w:val="24"/>
          <w:szCs w:val="24"/>
          <w:lang w:val="en-US"/>
        </w:rPr>
      </w:pPr>
    </w:p>
    <w:p w14:paraId="755B5F3B" w14:textId="77777777" w:rsidR="00F27175" w:rsidRPr="00F27175" w:rsidRDefault="00F27175" w:rsidP="00F27175">
      <w:pPr>
        <w:spacing w:after="0" w:line="240" w:lineRule="auto"/>
        <w:ind w:left="2880" w:right="749" w:hanging="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3.1.3</w:t>
      </w:r>
      <w:r w:rsidRPr="00F27175">
        <w:rPr>
          <w:rFonts w:ascii="Times New Roman" w:eastAsia="Calibri" w:hAnsi="Times New Roman" w:cs="Times New Roman"/>
          <w:sz w:val="24"/>
          <w:szCs w:val="24"/>
          <w:lang w:val="en-US"/>
        </w:rPr>
        <w:tab/>
        <w:t xml:space="preserve">Honoraria and other similar payments to officials and employees </w:t>
      </w:r>
    </w:p>
    <w:p w14:paraId="4D6152FE" w14:textId="77777777" w:rsidR="00F27175" w:rsidRPr="00F27175" w:rsidRDefault="00F27175" w:rsidP="00F27175">
      <w:pPr>
        <w:spacing w:after="0" w:line="240" w:lineRule="auto"/>
        <w:ind w:left="1440" w:right="749"/>
        <w:jc w:val="both"/>
        <w:rPr>
          <w:rFonts w:ascii="Times New Roman" w:eastAsia="Calibri" w:hAnsi="Times New Roman" w:cs="Times New Roman"/>
          <w:sz w:val="24"/>
          <w:szCs w:val="24"/>
          <w:lang w:val="en-US"/>
        </w:rPr>
      </w:pPr>
    </w:p>
    <w:p w14:paraId="29B9BE28" w14:textId="77777777" w:rsidR="00F27175" w:rsidRPr="00F27175" w:rsidRDefault="00F27175" w:rsidP="00F27175">
      <w:pPr>
        <w:spacing w:after="0" w:line="240" w:lineRule="auto"/>
        <w:ind w:left="2880" w:right="747" w:hanging="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3.1.4</w:t>
      </w:r>
      <w:r w:rsidRPr="00F27175">
        <w:rPr>
          <w:rFonts w:ascii="Times New Roman" w:eastAsia="Calibri" w:hAnsi="Times New Roman" w:cs="Times New Roman"/>
          <w:sz w:val="24"/>
          <w:szCs w:val="24"/>
          <w:lang w:val="en-US"/>
        </w:rPr>
        <w:tab/>
        <w:t xml:space="preserve">Petty operating expenses consisting of small payments for maintenance and operating expenses which cannot be paid conveniently by check or are required to be paid immediately. </w:t>
      </w:r>
    </w:p>
    <w:p w14:paraId="55C0BCE0" w14:textId="77777777" w:rsidR="00F27175" w:rsidRPr="00F27175" w:rsidRDefault="00F27175" w:rsidP="00F27175">
      <w:pPr>
        <w:spacing w:after="0" w:line="240" w:lineRule="auto"/>
        <w:ind w:left="720" w:right="747"/>
        <w:jc w:val="both"/>
        <w:rPr>
          <w:rFonts w:ascii="Times New Roman" w:eastAsia="Calibri" w:hAnsi="Times New Roman" w:cs="Times New Roman"/>
          <w:sz w:val="24"/>
          <w:szCs w:val="24"/>
          <w:lang w:val="en-US"/>
        </w:rPr>
      </w:pPr>
    </w:p>
    <w:p w14:paraId="5E1ACDFE" w14:textId="77777777" w:rsidR="00F27175" w:rsidRPr="00F27175" w:rsidRDefault="00F27175" w:rsidP="00F27175">
      <w:pPr>
        <w:spacing w:after="0" w:line="240" w:lineRule="auto"/>
        <w:ind w:left="2160" w:right="747" w:hanging="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3.2 </w:t>
      </w:r>
      <w:r w:rsidRPr="00F27175">
        <w:rPr>
          <w:rFonts w:ascii="Times New Roman" w:eastAsia="Calibri" w:hAnsi="Times New Roman" w:cs="Times New Roman"/>
          <w:sz w:val="24"/>
          <w:szCs w:val="24"/>
          <w:lang w:val="en-US"/>
        </w:rPr>
        <w:tab/>
        <w:t xml:space="preserve">Special cash advances are those granted on the explicit authority of the Head of the Agency only to duly designated disbursing officers or employees for other legally authorized purposes, as follows: </w:t>
      </w:r>
    </w:p>
    <w:p w14:paraId="455D6356" w14:textId="77777777" w:rsidR="00F27175" w:rsidRPr="00F27175" w:rsidRDefault="00F27175" w:rsidP="00F27175">
      <w:pPr>
        <w:spacing w:after="0" w:line="240" w:lineRule="auto"/>
        <w:ind w:left="1440" w:right="747"/>
        <w:jc w:val="both"/>
        <w:rPr>
          <w:rFonts w:ascii="Times New Roman" w:eastAsia="Calibri" w:hAnsi="Times New Roman" w:cs="Times New Roman"/>
          <w:sz w:val="24"/>
          <w:szCs w:val="24"/>
          <w:lang w:val="en-US"/>
        </w:rPr>
      </w:pPr>
    </w:p>
    <w:p w14:paraId="2AB8C0D2" w14:textId="77777777" w:rsidR="00F27175" w:rsidRPr="00F27175" w:rsidRDefault="00F27175" w:rsidP="00F27175">
      <w:pPr>
        <w:tabs>
          <w:tab w:val="left" w:pos="7559"/>
        </w:tabs>
        <w:spacing w:after="0" w:line="240" w:lineRule="auto"/>
        <w:ind w:left="2880" w:right="747" w:hanging="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3.2.1</w:t>
      </w:r>
      <w:r w:rsidRPr="00F27175">
        <w:rPr>
          <w:rFonts w:ascii="Times New Roman" w:eastAsia="Calibri" w:hAnsi="Times New Roman" w:cs="Times New Roman"/>
          <w:sz w:val="24"/>
          <w:szCs w:val="24"/>
          <w:lang w:val="en-US"/>
        </w:rPr>
        <w:tab/>
        <w:t>Current operating expenditures of the agency field office or of the activity of the agency undertaken in the field when it is impractical to pay the same by check, such as-</w:t>
      </w:r>
    </w:p>
    <w:p w14:paraId="0CCA0552" w14:textId="77777777" w:rsidR="00F27175" w:rsidRPr="00F27175" w:rsidRDefault="00F27175" w:rsidP="00F27175">
      <w:pPr>
        <w:tabs>
          <w:tab w:val="left" w:pos="7559"/>
        </w:tabs>
        <w:spacing w:after="0" w:line="240" w:lineRule="auto"/>
        <w:ind w:left="2880" w:right="747" w:hanging="720"/>
        <w:jc w:val="both"/>
        <w:rPr>
          <w:rFonts w:ascii="Times New Roman" w:eastAsia="Calibri" w:hAnsi="Times New Roman" w:cs="Times New Roman"/>
          <w:sz w:val="24"/>
          <w:szCs w:val="24"/>
          <w:lang w:val="en-US"/>
        </w:rPr>
      </w:pPr>
    </w:p>
    <w:p w14:paraId="3D3AC3C6" w14:textId="77777777" w:rsidR="00F27175" w:rsidRPr="00F27175" w:rsidRDefault="00F27175" w:rsidP="00F27175">
      <w:pPr>
        <w:spacing w:after="0" w:line="240" w:lineRule="auto"/>
        <w:ind w:left="2880" w:right="747"/>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 Salaries, Wages and Allowances </w:t>
      </w:r>
    </w:p>
    <w:p w14:paraId="12756A7C" w14:textId="77777777" w:rsidR="00F27175" w:rsidRPr="00F27175" w:rsidRDefault="00F27175" w:rsidP="00F27175">
      <w:pPr>
        <w:spacing w:after="0" w:line="240" w:lineRule="auto"/>
        <w:ind w:left="2880" w:right="747"/>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 Maintenance and other operating expenses. </w:t>
      </w:r>
    </w:p>
    <w:p w14:paraId="3D82CB92" w14:textId="77777777" w:rsidR="00F27175" w:rsidRPr="00F27175" w:rsidRDefault="00F27175" w:rsidP="00F27175">
      <w:pPr>
        <w:spacing w:after="0" w:line="240" w:lineRule="auto"/>
        <w:ind w:left="1440" w:right="747"/>
        <w:jc w:val="both"/>
        <w:rPr>
          <w:rFonts w:ascii="Times New Roman" w:eastAsia="Calibri" w:hAnsi="Times New Roman" w:cs="Times New Roman"/>
          <w:sz w:val="24"/>
          <w:szCs w:val="24"/>
          <w:lang w:val="en-US"/>
        </w:rPr>
      </w:pPr>
    </w:p>
    <w:p w14:paraId="5DC8868A" w14:textId="77777777" w:rsidR="00F27175" w:rsidRPr="00F27175" w:rsidRDefault="00F27175" w:rsidP="00F27175">
      <w:pPr>
        <w:spacing w:after="0" w:line="240" w:lineRule="auto"/>
        <w:ind w:left="2880" w:right="747" w:hanging="72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3.2.2</w:t>
      </w:r>
      <w:r w:rsidRPr="00F27175">
        <w:rPr>
          <w:rFonts w:ascii="Times New Roman" w:eastAsia="Calibri" w:hAnsi="Times New Roman" w:cs="Times New Roman"/>
          <w:sz w:val="24"/>
          <w:szCs w:val="24"/>
          <w:lang w:val="en-US"/>
        </w:rPr>
        <w:tab/>
        <w:t>Travel expenditures, including transportation fare, travel allowance, hotel room/lodging expenses and other expenses incurred by officials and employees in connection with official travel.</w:t>
      </w:r>
    </w:p>
    <w:p w14:paraId="40EB2750" w14:textId="77777777" w:rsidR="007716D1" w:rsidRPr="00724CB9" w:rsidRDefault="007716D1" w:rsidP="002B64CD">
      <w:pPr>
        <w:pStyle w:val="ListParagraph"/>
        <w:spacing w:after="0" w:line="240" w:lineRule="auto"/>
        <w:ind w:left="1008"/>
        <w:jc w:val="both"/>
        <w:rPr>
          <w:rFonts w:ascii="Times New Roman" w:eastAsia="Times New Roman" w:hAnsi="Times New Roman" w:cs="Times New Roman"/>
          <w:b/>
          <w:sz w:val="24"/>
          <w:lang w:val="en-US"/>
        </w:rPr>
      </w:pPr>
    </w:p>
    <w:p w14:paraId="18500520" w14:textId="070CCB6D" w:rsidR="007716D1" w:rsidRPr="00F27175" w:rsidRDefault="00F27175"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sidRPr="00F27175">
        <w:rPr>
          <w:rFonts w:ascii="Times New Roman" w:eastAsia="Calibri" w:hAnsi="Times New Roman" w:cs="Times New Roman"/>
          <w:color w:val="000000"/>
          <w:sz w:val="24"/>
          <w:szCs w:val="24"/>
          <w:shd w:val="clear" w:color="auto" w:fill="FFFFFF"/>
        </w:rPr>
        <w:t>Also, Section 2, Item 2 of the same Circular states that “all payments must be made by check. Only payments in small amounts may be made through the petty cash fund….”</w:t>
      </w:r>
    </w:p>
    <w:p w14:paraId="50E16707" w14:textId="77777777" w:rsidR="007716D1" w:rsidRPr="00F27175" w:rsidRDefault="007716D1" w:rsidP="002B64CD">
      <w:pPr>
        <w:spacing w:after="0" w:line="240" w:lineRule="auto"/>
        <w:jc w:val="both"/>
        <w:rPr>
          <w:rFonts w:ascii="Times New Roman" w:eastAsia="Times New Roman" w:hAnsi="Times New Roman" w:cs="Times New Roman"/>
          <w:b/>
          <w:sz w:val="24"/>
          <w:lang w:val="en-US"/>
        </w:rPr>
      </w:pPr>
    </w:p>
    <w:p w14:paraId="6C82AB7B" w14:textId="2A11C28C" w:rsidR="00F27175" w:rsidRPr="00404865" w:rsidRDefault="00F27175"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sidRPr="00F27175">
        <w:rPr>
          <w:rFonts w:ascii="Times New Roman" w:eastAsia="Calibri" w:hAnsi="Times New Roman" w:cs="Times New Roman"/>
          <w:sz w:val="24"/>
          <w:szCs w:val="24"/>
          <w:shd w:val="clear" w:color="auto" w:fill="FFFFFF"/>
        </w:rPr>
        <w:t>Furthermore, Section 2.57.2(J) of BIR Revenue Regulations No. 11-28 dated January 31, 2018 states that:</w:t>
      </w:r>
    </w:p>
    <w:p w14:paraId="5D180614" w14:textId="77777777" w:rsidR="00404865" w:rsidRPr="00404865" w:rsidRDefault="00404865" w:rsidP="002B64CD">
      <w:pPr>
        <w:spacing w:after="0" w:line="240" w:lineRule="auto"/>
        <w:jc w:val="both"/>
        <w:rPr>
          <w:rFonts w:ascii="Times New Roman" w:eastAsia="Times New Roman" w:hAnsi="Times New Roman" w:cs="Times New Roman"/>
          <w:b/>
          <w:sz w:val="24"/>
          <w:lang w:val="en-US"/>
        </w:rPr>
      </w:pPr>
    </w:p>
    <w:p w14:paraId="114E4443" w14:textId="77777777" w:rsidR="00F27175" w:rsidRDefault="00F27175" w:rsidP="002B64CD">
      <w:pPr>
        <w:spacing w:after="0" w:line="240" w:lineRule="auto"/>
        <w:ind w:left="1440" w:right="748"/>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(J) Income Payments made by a government office, national or local, including barangays, or their attached agencies or bodies, and government-owned or controlled corporations to its local/resident supplier of goods/services, other than those covered by other rates of withholding tax. [formerly under letter (N)] – Income payments, except any single purchase which is P10,000 and below, which are made by a government office, national or local, including barangays, or their attached agencies or bodies, and government-owned or controlled corporations, on their purchases of goods and purchases of services from local/resident suppliers: </w:t>
      </w:r>
    </w:p>
    <w:p w14:paraId="0D623BD6" w14:textId="77777777" w:rsidR="002B64CD" w:rsidRPr="00F27175" w:rsidRDefault="002B64CD" w:rsidP="00A113EB">
      <w:pPr>
        <w:spacing w:after="0" w:line="240" w:lineRule="auto"/>
        <w:ind w:left="1440" w:right="748"/>
        <w:jc w:val="both"/>
        <w:rPr>
          <w:rFonts w:ascii="Times New Roman" w:eastAsia="Calibri" w:hAnsi="Times New Roman" w:cs="Times New Roman"/>
          <w:sz w:val="24"/>
          <w:szCs w:val="24"/>
          <w:lang w:val="en-US"/>
        </w:rPr>
      </w:pPr>
    </w:p>
    <w:p w14:paraId="029D726B" w14:textId="77777777" w:rsidR="00F27175" w:rsidRDefault="00F27175" w:rsidP="002B64CD">
      <w:pPr>
        <w:spacing w:after="0" w:line="240" w:lineRule="auto"/>
        <w:ind w:left="1440" w:right="748"/>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Supplier of goods – One percent (1%) </w:t>
      </w:r>
    </w:p>
    <w:p w14:paraId="0B443448" w14:textId="77777777" w:rsidR="002B64CD" w:rsidRPr="00F27175" w:rsidRDefault="002B64CD" w:rsidP="00A113EB">
      <w:pPr>
        <w:spacing w:after="0" w:line="240" w:lineRule="auto"/>
        <w:ind w:left="1440" w:right="748"/>
        <w:jc w:val="both"/>
        <w:rPr>
          <w:rFonts w:ascii="Times New Roman" w:eastAsia="Calibri" w:hAnsi="Times New Roman" w:cs="Times New Roman"/>
          <w:sz w:val="24"/>
          <w:szCs w:val="24"/>
          <w:lang w:val="en-US"/>
        </w:rPr>
      </w:pPr>
    </w:p>
    <w:p w14:paraId="05F7BD66" w14:textId="232A367D" w:rsidR="008E301E" w:rsidRDefault="00F27175" w:rsidP="002B64CD">
      <w:pPr>
        <w:spacing w:after="0" w:line="240" w:lineRule="auto"/>
        <w:ind w:left="1440" w:right="748"/>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Supplier of services – Two percent (2%)</w:t>
      </w:r>
    </w:p>
    <w:p w14:paraId="7617882C" w14:textId="77777777" w:rsidR="002B64CD" w:rsidRPr="00F27175" w:rsidRDefault="002B64CD" w:rsidP="00A113EB">
      <w:pPr>
        <w:spacing w:after="0" w:line="240" w:lineRule="auto"/>
        <w:ind w:left="1440" w:right="748"/>
        <w:jc w:val="both"/>
        <w:rPr>
          <w:rFonts w:ascii="Times New Roman" w:eastAsia="Calibri" w:hAnsi="Times New Roman" w:cs="Times New Roman"/>
          <w:sz w:val="24"/>
          <w:szCs w:val="24"/>
          <w:lang w:val="en-US"/>
        </w:rPr>
      </w:pPr>
    </w:p>
    <w:p w14:paraId="218EF5DA" w14:textId="72E405B5" w:rsidR="007716D1" w:rsidRPr="00F27175" w:rsidRDefault="00F27175"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Pr>
          <w:rFonts w:ascii="Times New Roman" w:eastAsia="Times New Roman" w:hAnsi="Times New Roman" w:cs="Times New Roman"/>
          <w:sz w:val="24"/>
          <w:szCs w:val="24"/>
        </w:rPr>
        <w:t xml:space="preserve">Likewise, </w:t>
      </w:r>
      <w:r w:rsidRPr="00F27175">
        <w:rPr>
          <w:rFonts w:ascii="Times New Roman" w:eastAsia="Times New Roman" w:hAnsi="Times New Roman" w:cs="Times New Roman"/>
          <w:sz w:val="24"/>
          <w:szCs w:val="24"/>
        </w:rPr>
        <w:t>Section 251 of the</w:t>
      </w:r>
      <w:r w:rsidR="008D0950">
        <w:rPr>
          <w:rFonts w:ascii="Times New Roman" w:eastAsia="Times New Roman" w:hAnsi="Times New Roman" w:cs="Times New Roman"/>
          <w:sz w:val="24"/>
          <w:szCs w:val="24"/>
        </w:rPr>
        <w:t xml:space="preserve"> National Internal</w:t>
      </w:r>
      <w:r w:rsidRPr="00F27175">
        <w:rPr>
          <w:rFonts w:ascii="Times New Roman" w:eastAsia="Times New Roman" w:hAnsi="Times New Roman" w:cs="Times New Roman"/>
          <w:sz w:val="24"/>
          <w:szCs w:val="24"/>
        </w:rPr>
        <w:t xml:space="preserve"> </w:t>
      </w:r>
      <w:r w:rsidR="002658E0">
        <w:rPr>
          <w:rFonts w:ascii="Times New Roman" w:eastAsia="Times New Roman" w:hAnsi="Times New Roman" w:cs="Times New Roman"/>
          <w:sz w:val="24"/>
          <w:szCs w:val="24"/>
        </w:rPr>
        <w:t xml:space="preserve">Revenue </w:t>
      </w:r>
      <w:r w:rsidRPr="00F27175">
        <w:rPr>
          <w:rFonts w:ascii="Times New Roman" w:eastAsia="Times New Roman" w:hAnsi="Times New Roman" w:cs="Times New Roman"/>
          <w:sz w:val="24"/>
          <w:szCs w:val="24"/>
        </w:rPr>
        <w:t xml:space="preserve">Code of the Philippines provides </w:t>
      </w:r>
      <w:r w:rsidR="008D0950">
        <w:rPr>
          <w:rFonts w:ascii="Times New Roman" w:eastAsia="Times New Roman" w:hAnsi="Times New Roman" w:cs="Times New Roman"/>
          <w:sz w:val="24"/>
          <w:szCs w:val="24"/>
        </w:rPr>
        <w:t>that</w:t>
      </w:r>
      <w:r w:rsidRPr="00F27175">
        <w:rPr>
          <w:rFonts w:ascii="Times New Roman" w:eastAsia="Times New Roman" w:hAnsi="Times New Roman" w:cs="Times New Roman"/>
          <w:sz w:val="24"/>
          <w:szCs w:val="24"/>
        </w:rPr>
        <w:t>:</w:t>
      </w:r>
    </w:p>
    <w:p w14:paraId="5E71015F" w14:textId="77777777" w:rsidR="00F27175" w:rsidRDefault="00F27175" w:rsidP="002B64CD">
      <w:pPr>
        <w:pStyle w:val="ListParagraph"/>
        <w:spacing w:after="0" w:line="240" w:lineRule="auto"/>
        <w:ind w:left="1008"/>
        <w:jc w:val="both"/>
        <w:rPr>
          <w:rFonts w:ascii="Times New Roman" w:eastAsia="Times New Roman" w:hAnsi="Times New Roman" w:cs="Times New Roman"/>
          <w:bCs/>
          <w:sz w:val="24"/>
          <w:lang w:val="en-US"/>
        </w:rPr>
      </w:pPr>
    </w:p>
    <w:p w14:paraId="39D6AC18" w14:textId="77777777" w:rsidR="00F27175" w:rsidRPr="00F27175" w:rsidRDefault="00F27175" w:rsidP="008D0950">
      <w:pPr>
        <w:tabs>
          <w:tab w:val="left" w:pos="1440"/>
        </w:tabs>
        <w:spacing w:after="0" w:line="240" w:lineRule="auto"/>
        <w:ind w:left="1440"/>
        <w:jc w:val="both"/>
        <w:rPr>
          <w:rFonts w:ascii="Times New Roman" w:eastAsia="Calibri" w:hAnsi="Times New Roman" w:cs="Times New Roman"/>
          <w:sz w:val="24"/>
          <w:szCs w:val="24"/>
          <w:lang w:val="en-US"/>
        </w:rPr>
      </w:pPr>
      <w:r w:rsidRPr="00F27175">
        <w:rPr>
          <w:rFonts w:ascii="Times New Roman" w:eastAsia="Calibri" w:hAnsi="Times New Roman" w:cs="Times New Roman"/>
          <w:sz w:val="24"/>
          <w:szCs w:val="24"/>
          <w:lang w:val="en-US"/>
        </w:rPr>
        <w:t xml:space="preserve">Failure of a Withholding Agent to Collect and Remit Tax. - Any person required to withhold, account for, and remit any tax imposed by this Code </w:t>
      </w:r>
      <w:r w:rsidRPr="00F27175">
        <w:rPr>
          <w:rFonts w:ascii="Times New Roman" w:eastAsia="Calibri" w:hAnsi="Times New Roman" w:cs="Times New Roman"/>
          <w:sz w:val="24"/>
          <w:szCs w:val="24"/>
          <w:lang w:val="en-US"/>
        </w:rPr>
        <w:lastRenderedPageBreak/>
        <w:t>or who willfully fails to withhold such tax, or account for and remit such tax, or aids or abets in any manner to evade any such tax or the payment thereof, shall, in addition to other penalties provided for under this Chapter, be liable upon conviction to a penalty equal to the total amount of the tax not withheld, or not accounted for and remitted.</w:t>
      </w:r>
    </w:p>
    <w:p w14:paraId="2F9EAC59" w14:textId="77777777" w:rsidR="00B77A79" w:rsidRPr="00724CB9" w:rsidRDefault="00B77A79" w:rsidP="002B64CD">
      <w:pPr>
        <w:tabs>
          <w:tab w:val="left" w:pos="7938"/>
        </w:tabs>
        <w:spacing w:after="0" w:line="240" w:lineRule="auto"/>
        <w:ind w:right="-45"/>
        <w:contextualSpacing/>
        <w:jc w:val="both"/>
        <w:textAlignment w:val="baseline"/>
        <w:rPr>
          <w:rFonts w:ascii="Times New Roman" w:eastAsia="Calibri" w:hAnsi="Times New Roman" w:cs="Times New Roman"/>
          <w:b/>
          <w:color w:val="000000"/>
          <w:sz w:val="20"/>
          <w:szCs w:val="20"/>
          <w:shd w:val="clear" w:color="auto" w:fill="FFFFFF"/>
        </w:rPr>
      </w:pPr>
    </w:p>
    <w:p w14:paraId="054540D4" w14:textId="539BCD6A" w:rsidR="007716D1" w:rsidRPr="00DE0247" w:rsidRDefault="00DE0247" w:rsidP="006540B6">
      <w:pPr>
        <w:pStyle w:val="ListParagraph"/>
        <w:numPr>
          <w:ilvl w:val="1"/>
          <w:numId w:val="18"/>
        </w:numPr>
        <w:spacing w:after="0" w:line="240" w:lineRule="auto"/>
        <w:jc w:val="both"/>
        <w:rPr>
          <w:rFonts w:ascii="Times New Roman" w:eastAsia="Times New Roman" w:hAnsi="Times New Roman" w:cs="Times New Roman"/>
          <w:b/>
          <w:bCs/>
          <w:sz w:val="24"/>
          <w:lang w:val="en-US"/>
        </w:rPr>
      </w:pPr>
      <w:r w:rsidRPr="00DE0247">
        <w:rPr>
          <w:rFonts w:ascii="Times New Roman" w:eastAsia="Times New Roman" w:hAnsi="Times New Roman" w:cs="Times New Roman"/>
          <w:b/>
          <w:bCs/>
          <w:sz w:val="24"/>
          <w:szCs w:val="24"/>
        </w:rPr>
        <w:t>Unauthorized grant of cash advance</w:t>
      </w:r>
    </w:p>
    <w:p w14:paraId="3DA779C2" w14:textId="77777777" w:rsidR="00DE0247" w:rsidRDefault="00DE0247" w:rsidP="002B64CD">
      <w:pPr>
        <w:pStyle w:val="ListParagraph"/>
        <w:spacing w:after="0" w:line="240" w:lineRule="auto"/>
        <w:ind w:left="1008"/>
        <w:jc w:val="both"/>
        <w:rPr>
          <w:rFonts w:ascii="Times New Roman" w:eastAsia="Times New Roman" w:hAnsi="Times New Roman" w:cs="Times New Roman"/>
          <w:b/>
          <w:bCs/>
          <w:sz w:val="24"/>
          <w:szCs w:val="24"/>
        </w:rPr>
      </w:pPr>
    </w:p>
    <w:p w14:paraId="36441D1E" w14:textId="1B24466F" w:rsidR="00DE0247" w:rsidRDefault="00DE0247" w:rsidP="006540B6">
      <w:pPr>
        <w:pStyle w:val="ListParagraph"/>
        <w:numPr>
          <w:ilvl w:val="2"/>
          <w:numId w:val="26"/>
        </w:numPr>
        <w:spacing w:after="0" w:line="240" w:lineRule="auto"/>
        <w:ind w:left="1440"/>
        <w:jc w:val="both"/>
        <w:rPr>
          <w:rFonts w:ascii="Times New Roman" w:eastAsia="Times New Roman" w:hAnsi="Times New Roman" w:cs="Times New Roman"/>
          <w:sz w:val="24"/>
          <w:lang w:val="en-US"/>
        </w:rPr>
      </w:pPr>
      <w:r w:rsidRPr="00DE0247">
        <w:rPr>
          <w:rFonts w:ascii="Times New Roman" w:eastAsia="Times New Roman" w:hAnsi="Times New Roman" w:cs="Times New Roman"/>
          <w:sz w:val="24"/>
          <w:lang w:val="en-US"/>
        </w:rPr>
        <w:t xml:space="preserve">The recourse of the cash advance system has been recognized as a facilitative tool in the financial operations of the government. There is a need to continually observe the pertinent regulations in order to provide a more efficient and effective control over the granting, utilization and liquidation of cash advances. However, examination of documents revealed that various cash advances granted in the amount of ₱2,439,750.56 were not within the purview under Section 3 of COA Circular No. 97-002 which are legally authorized for specific purpose. </w:t>
      </w:r>
    </w:p>
    <w:p w14:paraId="0CD6F0E9" w14:textId="77777777" w:rsidR="00DE0247" w:rsidRDefault="00DE0247" w:rsidP="008D0950">
      <w:pPr>
        <w:pStyle w:val="ListParagraph"/>
        <w:spacing w:after="0" w:line="240" w:lineRule="auto"/>
        <w:ind w:left="1440" w:hanging="720"/>
        <w:jc w:val="both"/>
        <w:rPr>
          <w:rFonts w:ascii="Times New Roman" w:eastAsia="Times New Roman" w:hAnsi="Times New Roman" w:cs="Times New Roman"/>
          <w:sz w:val="24"/>
          <w:lang w:val="en-US"/>
        </w:rPr>
      </w:pPr>
    </w:p>
    <w:p w14:paraId="60514091" w14:textId="23D31D64" w:rsidR="00DE0247" w:rsidRDefault="00DE0247" w:rsidP="006540B6">
      <w:pPr>
        <w:pStyle w:val="ListParagraph"/>
        <w:numPr>
          <w:ilvl w:val="2"/>
          <w:numId w:val="26"/>
        </w:numPr>
        <w:spacing w:after="0" w:line="240" w:lineRule="auto"/>
        <w:ind w:left="1440"/>
        <w:jc w:val="both"/>
        <w:rPr>
          <w:rFonts w:ascii="Times New Roman" w:eastAsia="Times New Roman" w:hAnsi="Times New Roman" w:cs="Times New Roman"/>
          <w:sz w:val="24"/>
          <w:lang w:val="en-US"/>
        </w:rPr>
      </w:pPr>
      <w:r w:rsidRPr="00DE0247">
        <w:rPr>
          <w:rFonts w:ascii="Times New Roman" w:eastAsia="Times New Roman" w:hAnsi="Times New Roman" w:cs="Times New Roman"/>
          <w:sz w:val="24"/>
          <w:lang w:val="en-US"/>
        </w:rPr>
        <w:t>Correspondingly, Section 4.3.2 of the same circular provides that “</w:t>
      </w:r>
      <w:r w:rsidR="00D424A9">
        <w:rPr>
          <w:rFonts w:ascii="Times New Roman" w:eastAsia="Times New Roman" w:hAnsi="Times New Roman" w:cs="Times New Roman"/>
          <w:sz w:val="24"/>
          <w:lang w:val="en-US"/>
        </w:rPr>
        <w:t>T</w:t>
      </w:r>
      <w:r w:rsidRPr="00DE0247">
        <w:rPr>
          <w:rFonts w:ascii="Times New Roman" w:eastAsia="Times New Roman" w:hAnsi="Times New Roman" w:cs="Times New Roman"/>
          <w:sz w:val="24"/>
          <w:lang w:val="en-US"/>
        </w:rPr>
        <w:t>he cash advance shall not be used for payment of regular expenses, such as rentals, subscriptions, light and water and the like. Payments out of the cash advance shall be allowed only for amounts not exceeding P15,000.00 for each transaction, except when a higher amount is allowed by law and/or specific authority by the Commission on Audit. Splitting of transactions to avoid exceeding the ceiling shall not be allowed.</w:t>
      </w:r>
      <w:r w:rsidR="00D424A9">
        <w:rPr>
          <w:rFonts w:ascii="Times New Roman" w:eastAsia="Times New Roman" w:hAnsi="Times New Roman" w:cs="Times New Roman"/>
          <w:sz w:val="24"/>
          <w:lang w:val="en-US"/>
        </w:rPr>
        <w:t>”</w:t>
      </w:r>
    </w:p>
    <w:p w14:paraId="2826E3E0" w14:textId="77777777" w:rsidR="00DE0247" w:rsidRPr="00DE0247" w:rsidRDefault="00DE0247" w:rsidP="008D0950">
      <w:pPr>
        <w:pStyle w:val="ListParagraph"/>
        <w:spacing w:line="240" w:lineRule="auto"/>
        <w:ind w:left="1440" w:hanging="720"/>
        <w:rPr>
          <w:rFonts w:ascii="Times New Roman" w:eastAsia="Times New Roman" w:hAnsi="Times New Roman" w:cs="Times New Roman"/>
          <w:sz w:val="24"/>
          <w:lang w:val="en-US"/>
        </w:rPr>
      </w:pPr>
    </w:p>
    <w:p w14:paraId="06C70B3F" w14:textId="59AECB84" w:rsidR="00DE0247" w:rsidRDefault="002B64CD" w:rsidP="006540B6">
      <w:pPr>
        <w:pStyle w:val="ListParagraph"/>
        <w:numPr>
          <w:ilvl w:val="2"/>
          <w:numId w:val="26"/>
        </w:numPr>
        <w:spacing w:after="0" w:line="240" w:lineRule="auto"/>
        <w:ind w:left="144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It was also noted that</w:t>
      </w:r>
      <w:r w:rsidR="00DE0247" w:rsidRPr="00DE0247">
        <w:rPr>
          <w:rFonts w:ascii="Times New Roman" w:eastAsia="Times New Roman" w:hAnsi="Times New Roman" w:cs="Times New Roman"/>
          <w:sz w:val="24"/>
          <w:lang w:val="en-US"/>
        </w:rPr>
        <w:t xml:space="preserve"> various expenses were paid using cash advance as a mode of payment including regular expenses like payment of financial assistance and other services rendered which were clearly not within the guidelines set forth in the abovementioned circular.</w:t>
      </w:r>
    </w:p>
    <w:p w14:paraId="4B4225BB" w14:textId="77777777" w:rsidR="007716D1" w:rsidRPr="00DE0247" w:rsidRDefault="007716D1" w:rsidP="002B64CD">
      <w:pPr>
        <w:spacing w:after="0" w:line="240" w:lineRule="auto"/>
        <w:contextualSpacing/>
        <w:jc w:val="both"/>
        <w:rPr>
          <w:rFonts w:ascii="Times New Roman" w:eastAsia="Times New Roman" w:hAnsi="Times New Roman" w:cs="Times New Roman"/>
          <w:b/>
          <w:sz w:val="20"/>
          <w:szCs w:val="20"/>
          <w:lang w:val="en-US"/>
        </w:rPr>
      </w:pPr>
    </w:p>
    <w:p w14:paraId="43AE6155" w14:textId="5BD79C2E" w:rsidR="007716D1" w:rsidRDefault="00DE0247"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sidRPr="00DE0247">
        <w:rPr>
          <w:rFonts w:ascii="Times New Roman" w:eastAsia="Times New Roman" w:hAnsi="Times New Roman" w:cs="Times New Roman"/>
          <w:b/>
          <w:sz w:val="24"/>
          <w:lang w:val="en-US"/>
        </w:rPr>
        <w:t>Issuance</w:t>
      </w:r>
      <w:r w:rsidRPr="00DE0247">
        <w:t xml:space="preserve"> </w:t>
      </w:r>
      <w:r w:rsidRPr="00DE0247">
        <w:rPr>
          <w:rFonts w:ascii="Times New Roman" w:eastAsia="Times New Roman" w:hAnsi="Times New Roman" w:cs="Times New Roman"/>
          <w:b/>
          <w:sz w:val="24"/>
          <w:lang w:val="en-US"/>
        </w:rPr>
        <w:t>of single check scheme for the payment of various transactions</w:t>
      </w:r>
    </w:p>
    <w:p w14:paraId="348CDAA4" w14:textId="77777777" w:rsidR="00DE0247" w:rsidRPr="00DE0247" w:rsidRDefault="00DE0247" w:rsidP="002B64CD">
      <w:pPr>
        <w:pStyle w:val="ListParagraph"/>
        <w:spacing w:after="0" w:line="240" w:lineRule="auto"/>
        <w:ind w:left="1008"/>
        <w:jc w:val="both"/>
        <w:rPr>
          <w:rFonts w:ascii="Times New Roman" w:eastAsia="Times New Roman" w:hAnsi="Times New Roman" w:cs="Times New Roman"/>
          <w:b/>
          <w:sz w:val="24"/>
          <w:lang w:val="en-US"/>
        </w:rPr>
      </w:pPr>
    </w:p>
    <w:p w14:paraId="5B6080AC" w14:textId="21C273D3" w:rsidR="00DE0247" w:rsidRDefault="00DE0247" w:rsidP="006540B6">
      <w:pPr>
        <w:pStyle w:val="ListParagraph"/>
        <w:numPr>
          <w:ilvl w:val="2"/>
          <w:numId w:val="18"/>
        </w:numPr>
        <w:spacing w:after="0" w:line="240" w:lineRule="auto"/>
        <w:jc w:val="both"/>
        <w:rPr>
          <w:rFonts w:ascii="Times New Roman" w:eastAsia="Times New Roman" w:hAnsi="Times New Roman" w:cs="Times New Roman"/>
          <w:sz w:val="24"/>
          <w:lang w:val="en-US"/>
        </w:rPr>
      </w:pPr>
      <w:r w:rsidRPr="00DE0247">
        <w:rPr>
          <w:rFonts w:ascii="Times New Roman" w:eastAsia="Times New Roman" w:hAnsi="Times New Roman" w:cs="Times New Roman"/>
          <w:sz w:val="24"/>
          <w:lang w:val="en-US"/>
        </w:rPr>
        <w:t>A</w:t>
      </w:r>
      <w:r>
        <w:rPr>
          <w:rFonts w:ascii="Times New Roman" w:eastAsia="Times New Roman" w:hAnsi="Times New Roman" w:cs="Times New Roman"/>
          <w:sz w:val="24"/>
          <w:lang w:val="en-US"/>
        </w:rPr>
        <w:t>pparently</w:t>
      </w:r>
      <w:r w:rsidRPr="00DE0247">
        <w:rPr>
          <w:rFonts w:ascii="Times New Roman" w:eastAsia="Times New Roman" w:hAnsi="Times New Roman" w:cs="Times New Roman"/>
          <w:sz w:val="24"/>
          <w:lang w:val="en-US"/>
        </w:rPr>
        <w:t>, issuance of single check scheme for the payment of various transactions was allowed. Further, verification of the transactions disclosed that payment of various expenses was made on cash basis by the Municipal Treasurer and settled through the grant of cash advances instead of direct payment to suppliers/creditors through check.</w:t>
      </w:r>
    </w:p>
    <w:p w14:paraId="5DBFB89F" w14:textId="77777777" w:rsidR="008D0950" w:rsidRDefault="008D0950" w:rsidP="008D0950">
      <w:pPr>
        <w:pStyle w:val="ListParagraph"/>
        <w:spacing w:after="0" w:line="240" w:lineRule="auto"/>
        <w:ind w:left="1440"/>
        <w:jc w:val="both"/>
        <w:rPr>
          <w:rFonts w:ascii="Times New Roman" w:eastAsia="Times New Roman" w:hAnsi="Times New Roman" w:cs="Times New Roman"/>
          <w:sz w:val="24"/>
          <w:lang w:val="en-US"/>
        </w:rPr>
      </w:pPr>
    </w:p>
    <w:p w14:paraId="617FF82A" w14:textId="3D776D6D" w:rsidR="00DE0247" w:rsidRDefault="00DE0247"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sidRPr="00DE0247">
        <w:rPr>
          <w:rFonts w:ascii="Times New Roman" w:eastAsia="Times New Roman" w:hAnsi="Times New Roman" w:cs="Times New Roman"/>
          <w:b/>
          <w:sz w:val="24"/>
          <w:lang w:val="en-US"/>
        </w:rPr>
        <w:t>Taxes were not withheld from the expenses incurred</w:t>
      </w:r>
      <w:r w:rsidR="002B64CD">
        <w:rPr>
          <w:rFonts w:ascii="Times New Roman" w:eastAsia="Times New Roman" w:hAnsi="Times New Roman" w:cs="Times New Roman"/>
          <w:b/>
          <w:sz w:val="24"/>
          <w:lang w:val="en-US"/>
        </w:rPr>
        <w:t>.</w:t>
      </w:r>
    </w:p>
    <w:p w14:paraId="05605D3F" w14:textId="77777777" w:rsidR="00DE0247" w:rsidRPr="00DE0247" w:rsidRDefault="00DE0247" w:rsidP="002B64CD">
      <w:pPr>
        <w:pStyle w:val="ListParagraph"/>
        <w:spacing w:after="0" w:line="240" w:lineRule="auto"/>
        <w:ind w:left="1008"/>
        <w:jc w:val="both"/>
        <w:rPr>
          <w:rFonts w:ascii="Times New Roman" w:eastAsia="Times New Roman" w:hAnsi="Times New Roman" w:cs="Times New Roman"/>
          <w:b/>
          <w:sz w:val="24"/>
          <w:lang w:val="en-US"/>
        </w:rPr>
      </w:pPr>
    </w:p>
    <w:p w14:paraId="5CE5E246" w14:textId="3B2D4469" w:rsidR="00DE0247" w:rsidRDefault="00DE0247" w:rsidP="006540B6">
      <w:pPr>
        <w:pStyle w:val="ListParagraph"/>
        <w:numPr>
          <w:ilvl w:val="2"/>
          <w:numId w:val="18"/>
        </w:numPr>
        <w:spacing w:after="0" w:line="240" w:lineRule="auto"/>
        <w:jc w:val="both"/>
        <w:rPr>
          <w:rFonts w:ascii="Times New Roman" w:eastAsia="Times New Roman" w:hAnsi="Times New Roman" w:cs="Times New Roman"/>
          <w:sz w:val="24"/>
          <w:lang w:val="en-US"/>
        </w:rPr>
      </w:pPr>
      <w:r w:rsidRPr="00DE0247">
        <w:rPr>
          <w:rFonts w:ascii="Times New Roman" w:eastAsia="Times New Roman" w:hAnsi="Times New Roman" w:cs="Times New Roman"/>
          <w:sz w:val="24"/>
          <w:lang w:val="en-US"/>
        </w:rPr>
        <w:t xml:space="preserve">While it could be understood that taxes were withheld from the payments made to suppliers/creditors concerned from the various procurements of goods; however, withholding taxes for honoraria of speakers, services rendered and the like were not deducted from the payments made. Details are shown </w:t>
      </w:r>
      <w:r w:rsidR="005F60F0">
        <w:rPr>
          <w:rFonts w:ascii="Times New Roman" w:eastAsia="Times New Roman" w:hAnsi="Times New Roman" w:cs="Times New Roman"/>
          <w:sz w:val="24"/>
          <w:lang w:val="en-US"/>
        </w:rPr>
        <w:t>i</w:t>
      </w:r>
      <w:r w:rsidRPr="00DE0247">
        <w:rPr>
          <w:rFonts w:ascii="Times New Roman" w:eastAsia="Times New Roman" w:hAnsi="Times New Roman" w:cs="Times New Roman"/>
          <w:sz w:val="24"/>
          <w:lang w:val="en-US"/>
        </w:rPr>
        <w:t xml:space="preserve">n the </w:t>
      </w:r>
      <w:r w:rsidR="00E74BB0">
        <w:rPr>
          <w:rFonts w:ascii="Times New Roman" w:eastAsia="Times New Roman" w:hAnsi="Times New Roman" w:cs="Times New Roman"/>
          <w:sz w:val="24"/>
          <w:lang w:val="en-US"/>
        </w:rPr>
        <w:t>next page.</w:t>
      </w:r>
    </w:p>
    <w:p w14:paraId="4A341F84" w14:textId="77777777" w:rsidR="00461D49" w:rsidRDefault="00461D49" w:rsidP="00461D49">
      <w:pPr>
        <w:pStyle w:val="ListParagraph"/>
        <w:spacing w:after="0" w:line="240" w:lineRule="auto"/>
        <w:ind w:left="1800"/>
        <w:jc w:val="both"/>
        <w:rPr>
          <w:rFonts w:ascii="Times New Roman" w:eastAsia="Times New Roman" w:hAnsi="Times New Roman" w:cs="Times New Roman"/>
          <w:sz w:val="24"/>
          <w:lang w:val="en-US"/>
        </w:rPr>
      </w:pPr>
    </w:p>
    <w:tbl>
      <w:tblPr>
        <w:tblStyle w:val="TableGrid3"/>
        <w:tblW w:w="0" w:type="auto"/>
        <w:tblInd w:w="1555" w:type="dxa"/>
        <w:tblLook w:val="04A0" w:firstRow="1" w:lastRow="0" w:firstColumn="1" w:lastColumn="0" w:noHBand="0" w:noVBand="1"/>
      </w:tblPr>
      <w:tblGrid>
        <w:gridCol w:w="2040"/>
        <w:gridCol w:w="3780"/>
        <w:gridCol w:w="1255"/>
      </w:tblGrid>
      <w:tr w:rsidR="00DE0247" w:rsidRPr="00DE0247" w14:paraId="1CFA601E" w14:textId="77777777" w:rsidTr="00A113EB">
        <w:trPr>
          <w:tblHeader/>
        </w:trPr>
        <w:tc>
          <w:tcPr>
            <w:tcW w:w="2040" w:type="dxa"/>
            <w:shd w:val="clear" w:color="auto" w:fill="BDD6EE" w:themeFill="accent5" w:themeFillTint="66"/>
          </w:tcPr>
          <w:p w14:paraId="2D224570" w14:textId="77777777" w:rsidR="00DE0247" w:rsidRPr="00A113EB" w:rsidRDefault="00DE0247" w:rsidP="00F67108">
            <w:pPr>
              <w:spacing w:after="0"/>
              <w:jc w:val="center"/>
              <w:rPr>
                <w:rFonts w:ascii="Times New Roman" w:hAnsi="Times New Roman" w:cs="Times New Roman"/>
                <w:b/>
                <w:bCs/>
                <w:szCs w:val="24"/>
              </w:rPr>
            </w:pPr>
            <w:r w:rsidRPr="00A113EB">
              <w:rPr>
                <w:rFonts w:ascii="Times New Roman" w:hAnsi="Times New Roman" w:cs="Times New Roman"/>
                <w:b/>
                <w:bCs/>
                <w:szCs w:val="24"/>
              </w:rPr>
              <w:lastRenderedPageBreak/>
              <w:t>Date</w:t>
            </w:r>
          </w:p>
        </w:tc>
        <w:tc>
          <w:tcPr>
            <w:tcW w:w="3780" w:type="dxa"/>
            <w:shd w:val="clear" w:color="auto" w:fill="BDD6EE" w:themeFill="accent5" w:themeFillTint="66"/>
          </w:tcPr>
          <w:p w14:paraId="16CEA658" w14:textId="77777777" w:rsidR="00DE0247" w:rsidRPr="00A113EB" w:rsidRDefault="00DE0247" w:rsidP="00F67108">
            <w:pPr>
              <w:spacing w:after="0"/>
              <w:jc w:val="center"/>
              <w:rPr>
                <w:rFonts w:ascii="Times New Roman" w:hAnsi="Times New Roman" w:cs="Times New Roman"/>
                <w:b/>
                <w:bCs/>
                <w:szCs w:val="24"/>
              </w:rPr>
            </w:pPr>
            <w:r w:rsidRPr="00A113EB">
              <w:rPr>
                <w:rFonts w:ascii="Times New Roman" w:hAnsi="Times New Roman" w:cs="Times New Roman"/>
                <w:b/>
                <w:bCs/>
                <w:szCs w:val="24"/>
              </w:rPr>
              <w:t>Particulars</w:t>
            </w:r>
          </w:p>
        </w:tc>
        <w:tc>
          <w:tcPr>
            <w:tcW w:w="1255" w:type="dxa"/>
            <w:shd w:val="clear" w:color="auto" w:fill="BDD6EE" w:themeFill="accent5" w:themeFillTint="66"/>
          </w:tcPr>
          <w:p w14:paraId="10D02A7B" w14:textId="77777777" w:rsidR="00DE0247" w:rsidRPr="00A113EB" w:rsidRDefault="00DE0247" w:rsidP="00F67108">
            <w:pPr>
              <w:spacing w:after="0"/>
              <w:jc w:val="center"/>
              <w:rPr>
                <w:rFonts w:ascii="Times New Roman" w:hAnsi="Times New Roman" w:cs="Times New Roman"/>
                <w:b/>
                <w:bCs/>
                <w:szCs w:val="24"/>
              </w:rPr>
            </w:pPr>
            <w:r w:rsidRPr="00A113EB">
              <w:rPr>
                <w:rFonts w:ascii="Times New Roman" w:hAnsi="Times New Roman" w:cs="Times New Roman"/>
                <w:b/>
                <w:bCs/>
                <w:szCs w:val="24"/>
              </w:rPr>
              <w:t>Amount (₱)</w:t>
            </w:r>
          </w:p>
        </w:tc>
      </w:tr>
      <w:tr w:rsidR="00DE0247" w:rsidRPr="00DE0247" w14:paraId="12BF253F" w14:textId="77777777" w:rsidTr="00A113EB">
        <w:tc>
          <w:tcPr>
            <w:tcW w:w="2040" w:type="dxa"/>
          </w:tcPr>
          <w:p w14:paraId="4C46118D"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February 26, 2024</w:t>
            </w:r>
          </w:p>
        </w:tc>
        <w:tc>
          <w:tcPr>
            <w:tcW w:w="3780" w:type="dxa"/>
          </w:tcPr>
          <w:p w14:paraId="371C1FF8" w14:textId="77777777"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szCs w:val="24"/>
              </w:rPr>
              <w:t>Honorarium - Host and coordinators in kasalang bayan</w:t>
            </w:r>
          </w:p>
        </w:tc>
        <w:tc>
          <w:tcPr>
            <w:tcW w:w="1255" w:type="dxa"/>
          </w:tcPr>
          <w:p w14:paraId="4D034D73"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szCs w:val="24"/>
              </w:rPr>
              <w:t>13,000.00</w:t>
            </w:r>
          </w:p>
        </w:tc>
      </w:tr>
      <w:tr w:rsidR="00DE0247" w:rsidRPr="00DE0247" w14:paraId="11AEE121" w14:textId="77777777" w:rsidTr="00A113EB">
        <w:tc>
          <w:tcPr>
            <w:tcW w:w="2040" w:type="dxa"/>
          </w:tcPr>
          <w:p w14:paraId="4A04AE03"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March 18, 2024</w:t>
            </w:r>
          </w:p>
        </w:tc>
        <w:tc>
          <w:tcPr>
            <w:tcW w:w="3780" w:type="dxa"/>
          </w:tcPr>
          <w:p w14:paraId="309497E9" w14:textId="3BE23C92"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rPr>
              <w:t xml:space="preserve">Honorarium of judges </w:t>
            </w:r>
            <w:r w:rsidR="002B64CD">
              <w:rPr>
                <w:rFonts w:ascii="Times New Roman" w:hAnsi="Times New Roman" w:cs="Times New Roman"/>
              </w:rPr>
              <w:t>and</w:t>
            </w:r>
            <w:r w:rsidRPr="00DE0247">
              <w:rPr>
                <w:rFonts w:ascii="Times New Roman" w:hAnsi="Times New Roman" w:cs="Times New Roman"/>
              </w:rPr>
              <w:t xml:space="preserve"> host for community night presentation</w:t>
            </w:r>
          </w:p>
        </w:tc>
        <w:tc>
          <w:tcPr>
            <w:tcW w:w="1255" w:type="dxa"/>
          </w:tcPr>
          <w:p w14:paraId="4F9491EC"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rPr>
              <w:t xml:space="preserve"> 18,000.00 </w:t>
            </w:r>
          </w:p>
        </w:tc>
      </w:tr>
      <w:tr w:rsidR="00DE0247" w:rsidRPr="00DE0247" w14:paraId="61103CAE" w14:textId="77777777" w:rsidTr="00A113EB">
        <w:tc>
          <w:tcPr>
            <w:tcW w:w="2040" w:type="dxa"/>
          </w:tcPr>
          <w:p w14:paraId="7CFF7305"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March 18, 2024</w:t>
            </w:r>
          </w:p>
        </w:tc>
        <w:tc>
          <w:tcPr>
            <w:tcW w:w="3780" w:type="dxa"/>
          </w:tcPr>
          <w:p w14:paraId="6EEC8452" w14:textId="77777777"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rPr>
              <w:t>Honorarium of production staff - grand street dance competition</w:t>
            </w:r>
          </w:p>
        </w:tc>
        <w:tc>
          <w:tcPr>
            <w:tcW w:w="1255" w:type="dxa"/>
          </w:tcPr>
          <w:p w14:paraId="029D2139"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rPr>
              <w:t xml:space="preserve"> 80,000.00 </w:t>
            </w:r>
          </w:p>
        </w:tc>
      </w:tr>
      <w:tr w:rsidR="00DE0247" w:rsidRPr="00DE0247" w14:paraId="0EC658E3" w14:textId="77777777" w:rsidTr="00A113EB">
        <w:tc>
          <w:tcPr>
            <w:tcW w:w="2040" w:type="dxa"/>
          </w:tcPr>
          <w:p w14:paraId="46F4C929"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March 18, 2024</w:t>
            </w:r>
          </w:p>
        </w:tc>
        <w:tc>
          <w:tcPr>
            <w:tcW w:w="3780" w:type="dxa"/>
          </w:tcPr>
          <w:p w14:paraId="37D61498" w14:textId="77777777"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rPr>
              <w:t>Honorarium of host for grand street dance competition</w:t>
            </w:r>
          </w:p>
        </w:tc>
        <w:tc>
          <w:tcPr>
            <w:tcW w:w="1255" w:type="dxa"/>
          </w:tcPr>
          <w:p w14:paraId="2AE0D7DF"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rPr>
              <w:t xml:space="preserve"> 17,500.00 </w:t>
            </w:r>
          </w:p>
        </w:tc>
      </w:tr>
      <w:tr w:rsidR="00DE0247" w:rsidRPr="00DE0247" w14:paraId="70AB085B" w14:textId="77777777" w:rsidTr="00A113EB">
        <w:tc>
          <w:tcPr>
            <w:tcW w:w="2040" w:type="dxa"/>
          </w:tcPr>
          <w:p w14:paraId="6A4CABE4"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March 18, 2024</w:t>
            </w:r>
          </w:p>
        </w:tc>
        <w:tc>
          <w:tcPr>
            <w:tcW w:w="3780" w:type="dxa"/>
          </w:tcPr>
          <w:p w14:paraId="1A6B4935" w14:textId="713A7B7C"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rPr>
              <w:t xml:space="preserve">Honorarium of judges </w:t>
            </w:r>
            <w:r w:rsidR="002B64CD">
              <w:rPr>
                <w:rFonts w:ascii="Times New Roman" w:hAnsi="Times New Roman" w:cs="Times New Roman"/>
              </w:rPr>
              <w:t>and</w:t>
            </w:r>
            <w:r w:rsidRPr="00DE0247">
              <w:rPr>
                <w:rFonts w:ascii="Times New Roman" w:hAnsi="Times New Roman" w:cs="Times New Roman"/>
              </w:rPr>
              <w:t xml:space="preserve"> host for labi na pasasalamat</w:t>
            </w:r>
          </w:p>
        </w:tc>
        <w:tc>
          <w:tcPr>
            <w:tcW w:w="1255" w:type="dxa"/>
          </w:tcPr>
          <w:p w14:paraId="20E44801"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rPr>
              <w:t xml:space="preserve"> 20,000.00 </w:t>
            </w:r>
          </w:p>
        </w:tc>
      </w:tr>
      <w:tr w:rsidR="00DE0247" w:rsidRPr="00DE0247" w14:paraId="6700CB16" w14:textId="77777777" w:rsidTr="00A113EB">
        <w:tc>
          <w:tcPr>
            <w:tcW w:w="2040" w:type="dxa"/>
          </w:tcPr>
          <w:p w14:paraId="6C6C7B86"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March 18, 2024</w:t>
            </w:r>
          </w:p>
        </w:tc>
        <w:tc>
          <w:tcPr>
            <w:tcW w:w="3780" w:type="dxa"/>
          </w:tcPr>
          <w:p w14:paraId="18CBB63F" w14:textId="77777777"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rPr>
              <w:t>Honorarium of judges for grand street dance competition</w:t>
            </w:r>
          </w:p>
        </w:tc>
        <w:tc>
          <w:tcPr>
            <w:tcW w:w="1255" w:type="dxa"/>
          </w:tcPr>
          <w:p w14:paraId="5A1B5E62"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rPr>
              <w:t xml:space="preserve"> 45,000.00 </w:t>
            </w:r>
          </w:p>
        </w:tc>
      </w:tr>
      <w:tr w:rsidR="00DE0247" w:rsidRPr="00DE0247" w14:paraId="4AF0701C" w14:textId="77777777" w:rsidTr="00A113EB">
        <w:tc>
          <w:tcPr>
            <w:tcW w:w="2040" w:type="dxa"/>
          </w:tcPr>
          <w:p w14:paraId="247C0401"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March 18, 2024</w:t>
            </w:r>
          </w:p>
        </w:tc>
        <w:tc>
          <w:tcPr>
            <w:tcW w:w="3780" w:type="dxa"/>
          </w:tcPr>
          <w:p w14:paraId="44B25B40" w14:textId="6BA04B11"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rPr>
              <w:t xml:space="preserve">Honorarium of judges </w:t>
            </w:r>
            <w:r w:rsidR="002B64CD">
              <w:rPr>
                <w:rFonts w:ascii="Times New Roman" w:hAnsi="Times New Roman" w:cs="Times New Roman"/>
              </w:rPr>
              <w:t>and</w:t>
            </w:r>
            <w:r w:rsidRPr="00DE0247">
              <w:rPr>
                <w:rFonts w:ascii="Times New Roman" w:hAnsi="Times New Roman" w:cs="Times New Roman"/>
              </w:rPr>
              <w:t xml:space="preserve"> host for community night presentation</w:t>
            </w:r>
          </w:p>
        </w:tc>
        <w:tc>
          <w:tcPr>
            <w:tcW w:w="1255" w:type="dxa"/>
          </w:tcPr>
          <w:p w14:paraId="09638BA2"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rPr>
              <w:t xml:space="preserve"> 18,000.00 </w:t>
            </w:r>
          </w:p>
        </w:tc>
      </w:tr>
      <w:tr w:rsidR="00DE0247" w:rsidRPr="00DE0247" w14:paraId="14B0ADE4" w14:textId="77777777" w:rsidTr="00A113EB">
        <w:tc>
          <w:tcPr>
            <w:tcW w:w="2040" w:type="dxa"/>
          </w:tcPr>
          <w:p w14:paraId="0509CD19" w14:textId="77777777" w:rsidR="00DE0247" w:rsidRPr="00DE0247" w:rsidRDefault="00DE0247" w:rsidP="00F67108">
            <w:pPr>
              <w:spacing w:after="0"/>
              <w:jc w:val="center"/>
              <w:rPr>
                <w:rFonts w:ascii="Times New Roman" w:hAnsi="Times New Roman" w:cs="Times New Roman"/>
                <w:szCs w:val="24"/>
              </w:rPr>
            </w:pPr>
            <w:r w:rsidRPr="00DE0247">
              <w:rPr>
                <w:rFonts w:ascii="Times New Roman" w:hAnsi="Times New Roman" w:cs="Times New Roman"/>
                <w:szCs w:val="24"/>
              </w:rPr>
              <w:t>December 5, 2024</w:t>
            </w:r>
          </w:p>
        </w:tc>
        <w:tc>
          <w:tcPr>
            <w:tcW w:w="3780" w:type="dxa"/>
          </w:tcPr>
          <w:p w14:paraId="640DF346" w14:textId="7F6CB14D" w:rsidR="00DE0247" w:rsidRPr="00DE0247" w:rsidRDefault="00DE0247" w:rsidP="00A113EB">
            <w:pPr>
              <w:spacing w:after="0"/>
              <w:jc w:val="both"/>
              <w:rPr>
                <w:rFonts w:ascii="Times New Roman" w:hAnsi="Times New Roman" w:cs="Times New Roman"/>
                <w:szCs w:val="24"/>
              </w:rPr>
            </w:pPr>
            <w:r w:rsidRPr="00DE0247">
              <w:rPr>
                <w:rFonts w:ascii="Times New Roman" w:hAnsi="Times New Roman" w:cs="Times New Roman"/>
                <w:szCs w:val="24"/>
              </w:rPr>
              <w:t xml:space="preserve">Resource Speakers </w:t>
            </w:r>
            <w:r w:rsidR="002B64CD">
              <w:rPr>
                <w:rFonts w:ascii="Times New Roman" w:hAnsi="Times New Roman" w:cs="Times New Roman"/>
                <w:szCs w:val="24"/>
              </w:rPr>
              <w:t>h</w:t>
            </w:r>
            <w:r w:rsidRPr="00DE0247">
              <w:rPr>
                <w:rFonts w:ascii="Times New Roman" w:hAnsi="Times New Roman" w:cs="Times New Roman"/>
                <w:szCs w:val="24"/>
              </w:rPr>
              <w:t>onorarium</w:t>
            </w:r>
          </w:p>
        </w:tc>
        <w:tc>
          <w:tcPr>
            <w:tcW w:w="1255" w:type="dxa"/>
          </w:tcPr>
          <w:p w14:paraId="063AB14E" w14:textId="77777777" w:rsidR="00DE0247" w:rsidRPr="00DE0247" w:rsidRDefault="00DE0247" w:rsidP="00F67108">
            <w:pPr>
              <w:spacing w:after="0"/>
              <w:jc w:val="right"/>
              <w:rPr>
                <w:rFonts w:ascii="Times New Roman" w:hAnsi="Times New Roman" w:cs="Times New Roman"/>
                <w:szCs w:val="24"/>
              </w:rPr>
            </w:pPr>
            <w:r w:rsidRPr="00DE0247">
              <w:rPr>
                <w:rFonts w:ascii="Times New Roman" w:hAnsi="Times New Roman" w:cs="Times New Roman"/>
                <w:szCs w:val="24"/>
              </w:rPr>
              <w:t>28,500.00</w:t>
            </w:r>
          </w:p>
        </w:tc>
      </w:tr>
    </w:tbl>
    <w:p w14:paraId="6E2DAA59" w14:textId="77777777" w:rsidR="00DE0247" w:rsidRDefault="00DE0247" w:rsidP="00DE0247">
      <w:pPr>
        <w:pStyle w:val="ListParagraph"/>
        <w:spacing w:after="0" w:line="240" w:lineRule="auto"/>
        <w:ind w:left="1800"/>
        <w:jc w:val="both"/>
        <w:rPr>
          <w:rFonts w:ascii="Times New Roman" w:eastAsia="Times New Roman" w:hAnsi="Times New Roman" w:cs="Times New Roman"/>
          <w:sz w:val="24"/>
          <w:lang w:val="en-US"/>
        </w:rPr>
      </w:pPr>
    </w:p>
    <w:p w14:paraId="2B04214B" w14:textId="4D44FECC" w:rsidR="00DE0247" w:rsidRDefault="00DE0247" w:rsidP="006540B6">
      <w:pPr>
        <w:pStyle w:val="ListParagraph"/>
        <w:numPr>
          <w:ilvl w:val="2"/>
          <w:numId w:val="18"/>
        </w:numPr>
        <w:spacing w:after="0" w:line="240" w:lineRule="auto"/>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The </w:t>
      </w:r>
      <w:r w:rsidRPr="00DE0247">
        <w:rPr>
          <w:rFonts w:ascii="Times New Roman" w:eastAsia="Times New Roman" w:hAnsi="Times New Roman" w:cs="Times New Roman"/>
          <w:sz w:val="24"/>
          <w:lang w:val="en-US"/>
        </w:rPr>
        <w:t>Audit Team noted that the said transactions were paid to the creditors without deducting the required applicable withholding taxes, which is not in consonance with the provisions provided in BIR Revenue Regulations No. 11-28, thereby</w:t>
      </w:r>
      <w:r w:rsidR="00076CB7">
        <w:rPr>
          <w:rFonts w:ascii="Times New Roman" w:eastAsia="Times New Roman" w:hAnsi="Times New Roman" w:cs="Times New Roman"/>
          <w:sz w:val="24"/>
          <w:lang w:val="en-US"/>
        </w:rPr>
        <w:t xml:space="preserve"> </w:t>
      </w:r>
      <w:r w:rsidRPr="00DE0247">
        <w:rPr>
          <w:rFonts w:ascii="Times New Roman" w:eastAsia="Times New Roman" w:hAnsi="Times New Roman" w:cs="Times New Roman"/>
          <w:sz w:val="24"/>
          <w:lang w:val="en-US"/>
        </w:rPr>
        <w:t>putting the government in disadvantage</w:t>
      </w:r>
      <w:r w:rsidR="00076CB7">
        <w:rPr>
          <w:rFonts w:ascii="Times New Roman" w:eastAsia="Times New Roman" w:hAnsi="Times New Roman" w:cs="Times New Roman"/>
          <w:sz w:val="24"/>
          <w:lang w:val="en-US"/>
        </w:rPr>
        <w:t>ous</w:t>
      </w:r>
      <w:r w:rsidRPr="00DE0247">
        <w:rPr>
          <w:rFonts w:ascii="Times New Roman" w:eastAsia="Times New Roman" w:hAnsi="Times New Roman" w:cs="Times New Roman"/>
          <w:sz w:val="24"/>
          <w:lang w:val="en-US"/>
        </w:rPr>
        <w:t xml:space="preserve"> position by not collecting taxes due on the said payment.</w:t>
      </w:r>
    </w:p>
    <w:p w14:paraId="2BB832F1" w14:textId="77777777" w:rsidR="00866031" w:rsidRDefault="00866031" w:rsidP="00866031">
      <w:pPr>
        <w:pStyle w:val="ListParagraph"/>
        <w:spacing w:after="0" w:line="240" w:lineRule="auto"/>
        <w:ind w:left="1800"/>
        <w:jc w:val="both"/>
        <w:rPr>
          <w:rFonts w:ascii="Times New Roman" w:eastAsia="Times New Roman" w:hAnsi="Times New Roman" w:cs="Times New Roman"/>
          <w:sz w:val="24"/>
          <w:lang w:val="en-US"/>
        </w:rPr>
      </w:pPr>
    </w:p>
    <w:p w14:paraId="00F7DD9C" w14:textId="79A7458F" w:rsidR="00DE0247" w:rsidRDefault="00866031" w:rsidP="006540B6">
      <w:pPr>
        <w:pStyle w:val="ListParagraph"/>
        <w:numPr>
          <w:ilvl w:val="1"/>
          <w:numId w:val="18"/>
        </w:numPr>
        <w:spacing w:after="0" w:line="240" w:lineRule="auto"/>
        <w:jc w:val="both"/>
        <w:rPr>
          <w:rFonts w:ascii="Times New Roman" w:eastAsia="Times New Roman" w:hAnsi="Times New Roman" w:cs="Times New Roman"/>
          <w:b/>
          <w:sz w:val="24"/>
          <w:lang w:val="en-US"/>
        </w:rPr>
      </w:pPr>
      <w:r>
        <w:rPr>
          <w:rFonts w:ascii="Times New Roman" w:eastAsia="Times New Roman" w:hAnsi="Times New Roman" w:cs="Times New Roman"/>
          <w:b/>
          <w:sz w:val="24"/>
          <w:lang w:val="en-US"/>
        </w:rPr>
        <w:t>We recommended that Management:</w:t>
      </w:r>
    </w:p>
    <w:p w14:paraId="118A9D32" w14:textId="77777777" w:rsidR="00866031" w:rsidRDefault="00866031" w:rsidP="00866031">
      <w:pPr>
        <w:pStyle w:val="ListParagraph"/>
        <w:spacing w:after="0" w:line="240" w:lineRule="auto"/>
        <w:ind w:left="1008"/>
        <w:jc w:val="both"/>
        <w:rPr>
          <w:rFonts w:ascii="Times New Roman" w:eastAsia="Times New Roman" w:hAnsi="Times New Roman" w:cs="Times New Roman"/>
          <w:b/>
          <w:sz w:val="24"/>
          <w:lang w:val="en-US"/>
        </w:rPr>
      </w:pPr>
    </w:p>
    <w:p w14:paraId="507C55A3" w14:textId="77777777" w:rsidR="005743C2" w:rsidRDefault="00866031" w:rsidP="006540B6">
      <w:pPr>
        <w:pStyle w:val="ListParagraph"/>
        <w:numPr>
          <w:ilvl w:val="2"/>
          <w:numId w:val="18"/>
        </w:numPr>
        <w:spacing w:after="0" w:line="240" w:lineRule="auto"/>
        <w:jc w:val="both"/>
        <w:rPr>
          <w:rFonts w:ascii="Times New Roman" w:eastAsia="Calibri" w:hAnsi="Times New Roman" w:cs="Times New Roman"/>
          <w:b/>
          <w:sz w:val="24"/>
          <w:szCs w:val="24"/>
        </w:rPr>
      </w:pPr>
      <w:r w:rsidRPr="005743C2">
        <w:rPr>
          <w:rFonts w:ascii="Times New Roman" w:eastAsia="Times New Roman" w:hAnsi="Times New Roman" w:cs="Times New Roman"/>
          <w:b/>
          <w:sz w:val="24"/>
          <w:lang w:val="en-US"/>
        </w:rPr>
        <w:t>Instruct</w:t>
      </w:r>
      <w:r w:rsidRPr="00866031">
        <w:rPr>
          <w:rFonts w:ascii="Times New Roman" w:eastAsia="Calibri" w:hAnsi="Times New Roman" w:cs="Times New Roman"/>
          <w:b/>
          <w:sz w:val="24"/>
          <w:szCs w:val="24"/>
        </w:rPr>
        <w:t xml:space="preserve"> the Municipal Treasurer to stop drawing cash advance for the payment of expenses other than those which purposes are allowed by existing rules and regulations;</w:t>
      </w:r>
    </w:p>
    <w:p w14:paraId="65B78773" w14:textId="77777777" w:rsidR="005743C2" w:rsidRDefault="005743C2" w:rsidP="005743C2">
      <w:pPr>
        <w:pStyle w:val="ListParagraph"/>
        <w:spacing w:after="0" w:line="240" w:lineRule="auto"/>
        <w:ind w:left="1800"/>
        <w:jc w:val="both"/>
        <w:rPr>
          <w:rFonts w:ascii="Times New Roman" w:eastAsia="Calibri" w:hAnsi="Times New Roman" w:cs="Times New Roman"/>
          <w:b/>
          <w:sz w:val="24"/>
          <w:szCs w:val="24"/>
        </w:rPr>
      </w:pPr>
    </w:p>
    <w:p w14:paraId="7CD8F35F" w14:textId="77777777" w:rsidR="005743C2" w:rsidRDefault="00866031" w:rsidP="006540B6">
      <w:pPr>
        <w:pStyle w:val="ListParagraph"/>
        <w:numPr>
          <w:ilvl w:val="2"/>
          <w:numId w:val="18"/>
        </w:numPr>
        <w:spacing w:after="0" w:line="240" w:lineRule="auto"/>
        <w:jc w:val="both"/>
        <w:rPr>
          <w:rFonts w:ascii="Times New Roman" w:eastAsia="Calibri" w:hAnsi="Times New Roman" w:cs="Times New Roman"/>
          <w:b/>
          <w:sz w:val="24"/>
          <w:szCs w:val="24"/>
        </w:rPr>
      </w:pPr>
      <w:r w:rsidRPr="005743C2">
        <w:rPr>
          <w:rFonts w:ascii="Times New Roman" w:eastAsia="Calibri" w:hAnsi="Times New Roman" w:cs="Times New Roman"/>
          <w:b/>
          <w:sz w:val="24"/>
          <w:szCs w:val="24"/>
        </w:rPr>
        <w:t>Require the Municipal Treasurer to adhere strictly that all payments be made by check directly to suppliers/creditors in a per transaction basis and not through single check scheme for various expenses; and</w:t>
      </w:r>
    </w:p>
    <w:p w14:paraId="29FD73E8" w14:textId="77777777" w:rsidR="005743C2" w:rsidRPr="005743C2" w:rsidRDefault="005743C2" w:rsidP="005743C2">
      <w:pPr>
        <w:pStyle w:val="ListParagraph"/>
        <w:rPr>
          <w:rFonts w:ascii="Times New Roman" w:eastAsia="Calibri" w:hAnsi="Times New Roman" w:cs="Times New Roman"/>
          <w:b/>
          <w:sz w:val="24"/>
          <w:szCs w:val="24"/>
        </w:rPr>
      </w:pPr>
    </w:p>
    <w:p w14:paraId="5A7AAA95" w14:textId="2412B5E6" w:rsidR="00404865" w:rsidRDefault="00866031" w:rsidP="006540B6">
      <w:pPr>
        <w:pStyle w:val="ListParagraph"/>
        <w:numPr>
          <w:ilvl w:val="2"/>
          <w:numId w:val="18"/>
        </w:numPr>
        <w:spacing w:after="0" w:line="240" w:lineRule="auto"/>
        <w:jc w:val="both"/>
        <w:rPr>
          <w:rFonts w:ascii="Times New Roman" w:eastAsia="Calibri" w:hAnsi="Times New Roman" w:cs="Times New Roman"/>
          <w:b/>
          <w:sz w:val="24"/>
          <w:szCs w:val="24"/>
        </w:rPr>
      </w:pPr>
      <w:r w:rsidRPr="005743C2">
        <w:rPr>
          <w:rFonts w:ascii="Times New Roman" w:eastAsia="Calibri" w:hAnsi="Times New Roman" w:cs="Times New Roman"/>
          <w:b/>
          <w:sz w:val="24"/>
          <w:szCs w:val="24"/>
        </w:rPr>
        <w:t>Instruct the Municipal Accountant to strictly adhere to existing laws, rules and regulations on the proper application of cash advances and ensure that payments shall be made by check directly payable to the creditor so that applicable withholding taxes can be deducted and the same be remitted to the national government.</w:t>
      </w:r>
    </w:p>
    <w:p w14:paraId="1D382858" w14:textId="77777777" w:rsidR="005743C2" w:rsidRPr="005743C2" w:rsidRDefault="005743C2" w:rsidP="005743C2">
      <w:pPr>
        <w:spacing w:after="0" w:line="240" w:lineRule="auto"/>
        <w:jc w:val="both"/>
        <w:rPr>
          <w:rFonts w:ascii="Times New Roman" w:eastAsia="Calibri" w:hAnsi="Times New Roman" w:cs="Times New Roman"/>
          <w:b/>
          <w:sz w:val="24"/>
          <w:szCs w:val="24"/>
        </w:rPr>
      </w:pPr>
    </w:p>
    <w:p w14:paraId="10E6D404" w14:textId="6A788209" w:rsidR="008F4688" w:rsidRPr="008F4688" w:rsidRDefault="008F4688" w:rsidP="006540B6">
      <w:pPr>
        <w:pStyle w:val="ListParagraph"/>
        <w:numPr>
          <w:ilvl w:val="1"/>
          <w:numId w:val="18"/>
        </w:numPr>
        <w:spacing w:after="0" w:line="240" w:lineRule="auto"/>
        <w:jc w:val="both"/>
        <w:rPr>
          <w:rFonts w:ascii="Times New Roman" w:eastAsia="Times New Roman" w:hAnsi="Times New Roman" w:cs="Times New Roman"/>
          <w:bCs/>
          <w:sz w:val="24"/>
          <w:lang w:val="en-US"/>
        </w:rPr>
      </w:pPr>
      <w:r>
        <w:rPr>
          <w:rFonts w:ascii="Times New Roman" w:eastAsia="Times New Roman" w:hAnsi="Times New Roman" w:cs="Times New Roman"/>
          <w:bCs/>
          <w:sz w:val="24"/>
          <w:lang w:val="en-US"/>
        </w:rPr>
        <w:t>Management replied that they will strictly adhere to existing laws, rules and regulations on the proper application of cash advances and ensure that the payments shall be made by check directly payable to the creditor.</w:t>
      </w:r>
    </w:p>
    <w:p w14:paraId="086B59E7" w14:textId="77777777" w:rsidR="008F4688" w:rsidRDefault="008F4688" w:rsidP="008F4688">
      <w:pPr>
        <w:spacing w:after="200" w:line="276" w:lineRule="auto"/>
        <w:contextualSpacing/>
        <w:jc w:val="both"/>
        <w:rPr>
          <w:rFonts w:ascii="Times New Roman" w:eastAsia="Calibri" w:hAnsi="Times New Roman" w:cs="Times New Roman"/>
          <w:b/>
          <w:sz w:val="24"/>
          <w:szCs w:val="24"/>
        </w:rPr>
      </w:pPr>
    </w:p>
    <w:p w14:paraId="7AF75BFD" w14:textId="77777777" w:rsidR="00420DC8" w:rsidRDefault="00420DC8" w:rsidP="008F4688">
      <w:pPr>
        <w:spacing w:after="200" w:line="276" w:lineRule="auto"/>
        <w:contextualSpacing/>
        <w:jc w:val="both"/>
        <w:rPr>
          <w:rFonts w:ascii="Times New Roman" w:eastAsia="Calibri" w:hAnsi="Times New Roman" w:cs="Times New Roman"/>
          <w:b/>
          <w:sz w:val="24"/>
          <w:szCs w:val="24"/>
        </w:rPr>
      </w:pPr>
    </w:p>
    <w:p w14:paraId="1B04FB76" w14:textId="77777777" w:rsidR="00420DC8" w:rsidRDefault="00420DC8" w:rsidP="008F4688">
      <w:pPr>
        <w:spacing w:after="200" w:line="276" w:lineRule="auto"/>
        <w:contextualSpacing/>
        <w:jc w:val="both"/>
        <w:rPr>
          <w:rFonts w:ascii="Times New Roman" w:eastAsia="Calibri" w:hAnsi="Times New Roman" w:cs="Times New Roman"/>
          <w:b/>
          <w:sz w:val="24"/>
          <w:szCs w:val="24"/>
        </w:rPr>
      </w:pPr>
    </w:p>
    <w:p w14:paraId="0BC2BC48" w14:textId="2D7A97F2" w:rsidR="007716D1" w:rsidRPr="0029650E" w:rsidRDefault="0029650E" w:rsidP="000D4B67">
      <w:pPr>
        <w:spacing w:after="0" w:line="240" w:lineRule="auto"/>
        <w:ind w:left="432"/>
        <w:contextualSpacing/>
        <w:jc w:val="both"/>
        <w:rPr>
          <w:rFonts w:ascii="Times New Roman" w:hAnsi="Times New Roman" w:cs="Times New Roman"/>
          <w:b/>
          <w:bCs/>
          <w:i/>
          <w:iCs/>
          <w:sz w:val="24"/>
          <w:szCs w:val="24"/>
          <w:lang w:eastAsia="en-PH"/>
        </w:rPr>
      </w:pPr>
      <w:r>
        <w:rPr>
          <w:rFonts w:ascii="Times New Roman" w:hAnsi="Times New Roman" w:cs="Times New Roman"/>
          <w:b/>
          <w:bCs/>
          <w:i/>
          <w:iCs/>
          <w:sz w:val="24"/>
          <w:szCs w:val="24"/>
          <w:lang w:eastAsia="en-PH"/>
        </w:rPr>
        <w:lastRenderedPageBreak/>
        <w:t>Unnecessary advertising expenses incurred amounting to ₱85,000.00</w:t>
      </w:r>
    </w:p>
    <w:p w14:paraId="48BDD6F8" w14:textId="77777777" w:rsidR="007716D1" w:rsidRPr="0029650E" w:rsidRDefault="007716D1" w:rsidP="000D4B67">
      <w:pPr>
        <w:spacing w:after="0" w:line="240" w:lineRule="auto"/>
        <w:contextualSpacing/>
        <w:jc w:val="both"/>
        <w:rPr>
          <w:rFonts w:ascii="Times New Roman" w:eastAsia="Times New Roman" w:hAnsi="Times New Roman" w:cs="Times New Roman"/>
          <w:b/>
          <w:sz w:val="20"/>
          <w:szCs w:val="20"/>
          <w:lang w:val="en-US"/>
        </w:rPr>
      </w:pPr>
    </w:p>
    <w:p w14:paraId="35ECC681" w14:textId="6F10C707" w:rsidR="007716D1" w:rsidRPr="0029650E" w:rsidRDefault="0029650E" w:rsidP="006540B6">
      <w:pPr>
        <w:numPr>
          <w:ilvl w:val="0"/>
          <w:numId w:val="28"/>
        </w:numPr>
        <w:spacing w:after="0" w:line="240" w:lineRule="auto"/>
        <w:ind w:left="450"/>
        <w:contextualSpacing/>
        <w:jc w:val="both"/>
        <w:rPr>
          <w:rFonts w:ascii="Times New Roman" w:eastAsia="Times New Roman" w:hAnsi="Times New Roman" w:cs="Times New Roman"/>
          <w:b/>
          <w:sz w:val="24"/>
          <w:szCs w:val="24"/>
          <w:lang w:val="en-US"/>
        </w:rPr>
      </w:pPr>
      <w:bookmarkStart w:id="11" w:name="_Hlk201323148"/>
      <w:r w:rsidRPr="0029650E">
        <w:rPr>
          <w:rFonts w:ascii="Times New Roman" w:hAnsi="Times New Roman" w:cs="Times New Roman"/>
          <w:b/>
          <w:bCs/>
          <w:sz w:val="24"/>
          <w:szCs w:val="24"/>
        </w:rPr>
        <w:t>Advertising expenses incurred by the Municipality in the total amount of Ᵽ85,500.00 were not in compliance with those authorized for public announcements under pertinent provisions of RA No. 7160, COA Circular No. 2012-003, COA Circular No. 2013-004 and other relevant laws, rules and regulations; hence, said transactions were considered as unnecessary and the funds disbursed could have been used for more appropriate purpose or for issuances of agency’s guidelines, rules and regulations, procurement undertakings and dissemination of important public announcements.</w:t>
      </w:r>
    </w:p>
    <w:bookmarkEnd w:id="11"/>
    <w:p w14:paraId="15125B00" w14:textId="77777777" w:rsidR="00C0172A" w:rsidRPr="0029650E" w:rsidRDefault="00C0172A" w:rsidP="00C0172A">
      <w:pPr>
        <w:spacing w:after="0" w:line="240" w:lineRule="auto"/>
        <w:ind w:left="450"/>
        <w:contextualSpacing/>
        <w:jc w:val="both"/>
        <w:rPr>
          <w:rFonts w:ascii="Times New Roman" w:eastAsia="Times New Roman" w:hAnsi="Times New Roman" w:cs="Times New Roman"/>
          <w:b/>
          <w:sz w:val="24"/>
          <w:szCs w:val="24"/>
          <w:lang w:val="en-US"/>
        </w:rPr>
      </w:pPr>
    </w:p>
    <w:p w14:paraId="1AFE7FDC" w14:textId="5D7EEA36" w:rsidR="007716D1" w:rsidRPr="0029650E" w:rsidRDefault="0029650E"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29650E">
        <w:rPr>
          <w:rFonts w:ascii="Times New Roman" w:hAnsi="Times New Roman" w:cs="Times New Roman"/>
          <w:bCs/>
          <w:sz w:val="24"/>
          <w:szCs w:val="24"/>
        </w:rPr>
        <w:t>Under the Revised Chart of Accounts prescribed in COA Circular No. 2015-009, Advertising Expenses is defined as: “the account used to record the costs incurred for advertisement, such as expenses to: (a) promote and market products and services; and (b) publish invitations to bid and other authorized government advertisements.”</w:t>
      </w:r>
    </w:p>
    <w:p w14:paraId="307BD9A3" w14:textId="77777777" w:rsidR="007716D1" w:rsidRPr="0029650E" w:rsidRDefault="007716D1" w:rsidP="000D4B67">
      <w:pPr>
        <w:pStyle w:val="ListParagraph"/>
        <w:spacing w:after="0" w:line="240" w:lineRule="auto"/>
        <w:ind w:left="1008"/>
        <w:jc w:val="both"/>
        <w:rPr>
          <w:rFonts w:ascii="Times New Roman" w:eastAsia="Times New Roman" w:hAnsi="Times New Roman" w:cs="Times New Roman"/>
          <w:b/>
          <w:sz w:val="24"/>
          <w:szCs w:val="24"/>
          <w:lang w:val="en-US"/>
        </w:rPr>
      </w:pPr>
    </w:p>
    <w:p w14:paraId="1A591D55" w14:textId="0B0B0988" w:rsidR="007716D1" w:rsidRPr="0029650E" w:rsidRDefault="0029650E"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29650E">
        <w:rPr>
          <w:rFonts w:ascii="Times New Roman" w:hAnsi="Times New Roman" w:cs="Times New Roman"/>
          <w:bCs/>
          <w:sz w:val="24"/>
          <w:szCs w:val="24"/>
        </w:rPr>
        <w:t>Although media advertisements are allowed, these shall be within the specific purpose provided by existing government laws, rules and regulations such as the following provisions specified in RA No. 7160, or the Local Government Code of 1991, to wit:</w:t>
      </w:r>
    </w:p>
    <w:p w14:paraId="67C6F48F" w14:textId="77777777" w:rsidR="007716D1" w:rsidRPr="0029650E" w:rsidRDefault="007716D1" w:rsidP="000D4B67">
      <w:pPr>
        <w:pStyle w:val="ListParagraph"/>
        <w:spacing w:after="0" w:line="240" w:lineRule="auto"/>
        <w:rPr>
          <w:rFonts w:ascii="Times New Roman" w:eastAsia="Times New Roman" w:hAnsi="Times New Roman" w:cs="Times New Roman"/>
          <w:b/>
          <w:sz w:val="24"/>
          <w:szCs w:val="24"/>
          <w:lang w:val="en-US"/>
        </w:rPr>
      </w:pPr>
    </w:p>
    <w:p w14:paraId="7CAF909B" w14:textId="77777777" w:rsidR="0029650E" w:rsidRDefault="0029650E" w:rsidP="006540B6">
      <w:pPr>
        <w:pStyle w:val="ListParagraph"/>
        <w:numPr>
          <w:ilvl w:val="0"/>
          <w:numId w:val="29"/>
        </w:numPr>
        <w:rPr>
          <w:rFonts w:ascii="Times New Roman" w:hAnsi="Times New Roman" w:cs="Times New Roman"/>
          <w:bCs/>
          <w:sz w:val="24"/>
          <w:szCs w:val="24"/>
        </w:rPr>
      </w:pPr>
      <w:bookmarkStart w:id="12" w:name="_Hlk166787358"/>
      <w:r w:rsidRPr="0029650E">
        <w:rPr>
          <w:rFonts w:ascii="Times New Roman" w:hAnsi="Times New Roman" w:cs="Times New Roman"/>
          <w:bCs/>
          <w:sz w:val="24"/>
          <w:szCs w:val="24"/>
        </w:rPr>
        <w:t>Section 59 –   Ordinances or resolutions</w:t>
      </w:r>
    </w:p>
    <w:p w14:paraId="7049385B" w14:textId="77777777" w:rsid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 188 – Tax Ordinances and Revenue Measures</w:t>
      </w:r>
    </w:p>
    <w:p w14:paraId="7229A04C" w14:textId="77777777" w:rsid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Sections 178 and 260 – Advertisement and sale of levied property</w:t>
      </w:r>
    </w:p>
    <w:p w14:paraId="70B6262C" w14:textId="77777777" w:rsid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 212 – Schedule of Fair Market Values for Different Classes of Real Property</w:t>
      </w:r>
    </w:p>
    <w:p w14:paraId="1ED6508E" w14:textId="77777777" w:rsid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 249 – Notice of Time for Collection of Tax</w:t>
      </w:r>
    </w:p>
    <w:p w14:paraId="3CE56C0C" w14:textId="77777777" w:rsid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 254 – Notice of Delinquency in the Payment of the Real Property Tax</w:t>
      </w:r>
    </w:p>
    <w:p w14:paraId="19237B72" w14:textId="77777777" w:rsid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 302 – Financing, Construction, Maintenance, Operation, and Management of Infrastructure Projects by the Private Sector</w:t>
      </w:r>
    </w:p>
    <w:p w14:paraId="0BCFFD73" w14:textId="1EAE208D" w:rsidR="0029650E" w:rsidRPr="0029650E" w:rsidRDefault="0029650E" w:rsidP="006540B6">
      <w:pPr>
        <w:pStyle w:val="ListParagraph"/>
        <w:numPr>
          <w:ilvl w:val="0"/>
          <w:numId w:val="29"/>
        </w:numPr>
        <w:rPr>
          <w:rFonts w:ascii="Times New Roman" w:hAnsi="Times New Roman" w:cs="Times New Roman"/>
          <w:bCs/>
          <w:sz w:val="24"/>
          <w:szCs w:val="24"/>
        </w:rPr>
      </w:pPr>
      <w:r w:rsidRPr="0029650E">
        <w:rPr>
          <w:rFonts w:ascii="Times New Roman" w:hAnsi="Times New Roman" w:cs="Times New Roman"/>
          <w:bCs/>
          <w:sz w:val="24"/>
          <w:szCs w:val="24"/>
        </w:rPr>
        <w:t>Section 379 – Property Disposal</w:t>
      </w:r>
    </w:p>
    <w:p w14:paraId="0CF8E83E" w14:textId="77777777" w:rsidR="007716D1" w:rsidRPr="0029650E" w:rsidRDefault="007716D1" w:rsidP="000D4B67">
      <w:pPr>
        <w:spacing w:after="0" w:line="240" w:lineRule="auto"/>
        <w:contextualSpacing/>
        <w:jc w:val="both"/>
        <w:rPr>
          <w:rFonts w:ascii="Times New Roman" w:hAnsi="Times New Roman" w:cs="Times New Roman"/>
          <w:bCs/>
          <w:sz w:val="24"/>
          <w:szCs w:val="24"/>
        </w:rPr>
      </w:pPr>
    </w:p>
    <w:p w14:paraId="43F2483F" w14:textId="42992F85" w:rsidR="007716D1" w:rsidRPr="0029650E" w:rsidRDefault="00430980"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430980">
        <w:rPr>
          <w:rFonts w:ascii="Times New Roman" w:hAnsi="Times New Roman" w:cs="Times New Roman"/>
          <w:bCs/>
          <w:sz w:val="24"/>
          <w:szCs w:val="24"/>
          <w:lang w:eastAsia="x-none"/>
        </w:rPr>
        <w:t xml:space="preserve">Relative to other public information dissemination, the Department of the Interior and Local Government Unit (DILG) also issued Memorandum No. 2011-134 dated September 29, 2011 to guide the Local Chief Executives regarding the posting requirements of specific financial documents/reports through </w:t>
      </w:r>
      <w:r w:rsidR="0080481C">
        <w:rPr>
          <w:rFonts w:ascii="Times New Roman" w:hAnsi="Times New Roman" w:cs="Times New Roman"/>
          <w:bCs/>
          <w:sz w:val="24"/>
          <w:szCs w:val="24"/>
          <w:lang w:eastAsia="x-none"/>
        </w:rPr>
        <w:t>Municipality’s</w:t>
      </w:r>
      <w:r w:rsidR="0080481C" w:rsidRPr="00430980">
        <w:rPr>
          <w:rFonts w:ascii="Times New Roman" w:hAnsi="Times New Roman" w:cs="Times New Roman"/>
          <w:bCs/>
          <w:sz w:val="24"/>
          <w:szCs w:val="24"/>
          <w:lang w:eastAsia="x-none"/>
        </w:rPr>
        <w:t xml:space="preserve"> </w:t>
      </w:r>
      <w:r w:rsidRPr="00430980">
        <w:rPr>
          <w:rFonts w:ascii="Times New Roman" w:hAnsi="Times New Roman" w:cs="Times New Roman"/>
          <w:bCs/>
          <w:sz w:val="24"/>
          <w:szCs w:val="24"/>
          <w:lang w:eastAsia="x-none"/>
        </w:rPr>
        <w:t>website, in conspicuous places or via newspaper.</w:t>
      </w:r>
    </w:p>
    <w:p w14:paraId="4EDB1482" w14:textId="77777777" w:rsidR="00C0172A" w:rsidRPr="0029650E" w:rsidRDefault="00C0172A" w:rsidP="000D4B67">
      <w:pPr>
        <w:pStyle w:val="ListParagraph"/>
        <w:spacing w:after="0" w:line="240" w:lineRule="auto"/>
        <w:ind w:left="1008"/>
        <w:jc w:val="both"/>
        <w:rPr>
          <w:rFonts w:ascii="Times New Roman" w:eastAsia="Times New Roman" w:hAnsi="Times New Roman" w:cs="Times New Roman"/>
          <w:b/>
          <w:sz w:val="24"/>
          <w:szCs w:val="24"/>
          <w:lang w:val="en-US"/>
        </w:rPr>
      </w:pPr>
    </w:p>
    <w:bookmarkEnd w:id="12"/>
    <w:p w14:paraId="00335353" w14:textId="792E334C" w:rsidR="00430980" w:rsidRPr="00420DC8" w:rsidRDefault="00430980" w:rsidP="006540B6">
      <w:pPr>
        <w:pStyle w:val="ListParagraph"/>
        <w:numPr>
          <w:ilvl w:val="1"/>
          <w:numId w:val="28"/>
        </w:numPr>
        <w:spacing w:after="0" w:line="240" w:lineRule="auto"/>
        <w:jc w:val="both"/>
        <w:rPr>
          <w:rFonts w:ascii="Times New Roman" w:hAnsi="Times New Roman" w:cs="Times New Roman"/>
          <w:bCs/>
          <w:sz w:val="24"/>
          <w:szCs w:val="24"/>
        </w:rPr>
      </w:pPr>
      <w:r w:rsidRPr="00430980">
        <w:rPr>
          <w:rFonts w:ascii="Times New Roman" w:hAnsi="Times New Roman" w:cs="Times New Roman"/>
          <w:bCs/>
          <w:sz w:val="24"/>
          <w:szCs w:val="24"/>
          <w:lang w:eastAsia="x-none"/>
        </w:rPr>
        <w:t>To further control the incurrence of advertising expenditures, COA Circular No. 2012-003 dated October 29, 2012 considers the following as irregular expenditures:</w:t>
      </w:r>
    </w:p>
    <w:p w14:paraId="4028A8BE" w14:textId="77777777" w:rsidR="00430980" w:rsidRDefault="00430980" w:rsidP="006540B6">
      <w:pPr>
        <w:pStyle w:val="ListParagraph"/>
        <w:numPr>
          <w:ilvl w:val="0"/>
          <w:numId w:val="30"/>
        </w:numPr>
        <w:rPr>
          <w:rFonts w:ascii="Times New Roman" w:hAnsi="Times New Roman" w:cs="Times New Roman"/>
          <w:bCs/>
          <w:sz w:val="24"/>
          <w:szCs w:val="24"/>
        </w:rPr>
      </w:pPr>
      <w:r w:rsidRPr="00430980">
        <w:rPr>
          <w:rFonts w:ascii="Times New Roman" w:hAnsi="Times New Roman" w:cs="Times New Roman"/>
          <w:bCs/>
          <w:sz w:val="24"/>
          <w:szCs w:val="24"/>
        </w:rPr>
        <w:lastRenderedPageBreak/>
        <w:t xml:space="preserve">Media advertisements, except those required in the issuance of agency guidelines, rules and regulations, the conduct of public biddings, and the dissemination of important public announcements. </w:t>
      </w:r>
    </w:p>
    <w:p w14:paraId="2223DBA7" w14:textId="77777777" w:rsidR="00430980" w:rsidRDefault="00430980" w:rsidP="00430980">
      <w:pPr>
        <w:pStyle w:val="ListParagraph"/>
        <w:ind w:left="1728"/>
        <w:rPr>
          <w:rFonts w:ascii="Times New Roman" w:hAnsi="Times New Roman" w:cs="Times New Roman"/>
          <w:bCs/>
          <w:sz w:val="24"/>
          <w:szCs w:val="24"/>
        </w:rPr>
      </w:pPr>
    </w:p>
    <w:p w14:paraId="262BC9C3" w14:textId="6FA7C070" w:rsidR="00430980" w:rsidRPr="00430980" w:rsidRDefault="00430980" w:rsidP="006540B6">
      <w:pPr>
        <w:pStyle w:val="ListParagraph"/>
        <w:numPr>
          <w:ilvl w:val="0"/>
          <w:numId w:val="30"/>
        </w:numPr>
        <w:rPr>
          <w:rFonts w:ascii="Times New Roman" w:hAnsi="Times New Roman" w:cs="Times New Roman"/>
          <w:bCs/>
          <w:sz w:val="24"/>
          <w:szCs w:val="24"/>
        </w:rPr>
      </w:pPr>
      <w:r w:rsidRPr="00430980">
        <w:rPr>
          <w:rFonts w:ascii="Times New Roman" w:hAnsi="Times New Roman" w:cs="Times New Roman"/>
          <w:bCs/>
          <w:sz w:val="24"/>
          <w:szCs w:val="24"/>
        </w:rPr>
        <w:t>Expenses for advertisements of anniversaries, etc. in newspapers, TV or radio merely for publicity or propaganda purposes except when the nature of agency’s mission would require such expenses as in the case of trade or business.</w:t>
      </w:r>
    </w:p>
    <w:p w14:paraId="0589FFB0" w14:textId="77777777" w:rsidR="007716D1" w:rsidRPr="0029650E" w:rsidRDefault="007716D1" w:rsidP="000D4B67">
      <w:pPr>
        <w:pStyle w:val="ListParagraph"/>
        <w:spacing w:after="0" w:line="240" w:lineRule="auto"/>
        <w:rPr>
          <w:rFonts w:ascii="Times New Roman" w:hAnsi="Times New Roman" w:cs="Times New Roman"/>
          <w:bCs/>
          <w:sz w:val="24"/>
          <w:szCs w:val="24"/>
        </w:rPr>
      </w:pPr>
    </w:p>
    <w:p w14:paraId="1A22B1C5" w14:textId="21480731" w:rsidR="007716D1" w:rsidRDefault="00C84F96" w:rsidP="006540B6">
      <w:pPr>
        <w:pStyle w:val="ListParagraph"/>
        <w:numPr>
          <w:ilvl w:val="1"/>
          <w:numId w:val="28"/>
        </w:numPr>
        <w:spacing w:after="0" w:line="240" w:lineRule="auto"/>
        <w:jc w:val="both"/>
        <w:rPr>
          <w:rFonts w:ascii="Times New Roman" w:hAnsi="Times New Roman" w:cs="Times New Roman"/>
          <w:bCs/>
          <w:sz w:val="24"/>
          <w:szCs w:val="24"/>
        </w:rPr>
      </w:pPr>
      <w:r w:rsidRPr="00C84F96">
        <w:rPr>
          <w:rFonts w:ascii="Times New Roman" w:hAnsi="Times New Roman" w:cs="Times New Roman"/>
          <w:bCs/>
          <w:sz w:val="24"/>
          <w:szCs w:val="24"/>
          <w:lang w:eastAsia="x-none"/>
        </w:rPr>
        <w:t>Review and verification of the agency’s disbursements for CY 2024 disclosed that the Municipality incurred a total amount of Ᵽ85,500.00 on various advertising expenses which were inconsistent with the above-cited laws, rules and regulations</w:t>
      </w:r>
      <w:r w:rsidR="002B64CD">
        <w:rPr>
          <w:rFonts w:ascii="Times New Roman" w:hAnsi="Times New Roman" w:cs="Times New Roman"/>
          <w:bCs/>
          <w:sz w:val="24"/>
          <w:szCs w:val="24"/>
          <w:lang w:eastAsia="x-none"/>
        </w:rPr>
        <w:t xml:space="preserve">. The details of these disbursements were already communicated to Management. </w:t>
      </w:r>
    </w:p>
    <w:p w14:paraId="28A60070" w14:textId="77777777" w:rsidR="00C84F96" w:rsidRDefault="00C84F96" w:rsidP="00C84F96">
      <w:pPr>
        <w:pStyle w:val="ListParagraph"/>
        <w:spacing w:after="0" w:line="240" w:lineRule="auto"/>
        <w:ind w:left="1008"/>
        <w:jc w:val="both"/>
        <w:rPr>
          <w:rFonts w:ascii="Times New Roman" w:hAnsi="Times New Roman" w:cs="Times New Roman"/>
          <w:bCs/>
          <w:sz w:val="24"/>
          <w:szCs w:val="24"/>
          <w:lang w:eastAsia="x-none"/>
        </w:rPr>
      </w:pPr>
    </w:p>
    <w:p w14:paraId="7C402F18" w14:textId="6348A32A" w:rsidR="007716D1" w:rsidRPr="00C84F96" w:rsidRDefault="002B64CD" w:rsidP="006540B6">
      <w:pPr>
        <w:pStyle w:val="ListParagraph"/>
        <w:numPr>
          <w:ilvl w:val="1"/>
          <w:numId w:val="28"/>
        </w:numPr>
        <w:spacing w:after="0" w:line="240" w:lineRule="auto"/>
        <w:jc w:val="both"/>
        <w:rPr>
          <w:rFonts w:ascii="Times New Roman" w:hAnsi="Times New Roman" w:cs="Times New Roman"/>
          <w:bCs/>
          <w:color w:val="000000"/>
          <w:sz w:val="24"/>
          <w:szCs w:val="24"/>
          <w:lang w:eastAsia="en-PH"/>
        </w:rPr>
      </w:pPr>
      <w:r>
        <w:rPr>
          <w:rFonts w:ascii="Times New Roman" w:hAnsi="Times New Roman" w:cs="Times New Roman"/>
          <w:bCs/>
          <w:sz w:val="24"/>
          <w:szCs w:val="24"/>
        </w:rPr>
        <w:t>M</w:t>
      </w:r>
      <w:r w:rsidR="00C84F96" w:rsidRPr="00C84F96">
        <w:rPr>
          <w:rFonts w:ascii="Times New Roman" w:hAnsi="Times New Roman" w:cs="Times New Roman"/>
          <w:bCs/>
          <w:sz w:val="24"/>
          <w:szCs w:val="24"/>
        </w:rPr>
        <w:t>ost of the paid advertisements included greetings and postings for various events which were considered unnecessary expenditures as the conveyance of greetings and postings would not warrant such expenses.</w:t>
      </w:r>
    </w:p>
    <w:p w14:paraId="584C38A4" w14:textId="77777777" w:rsidR="00C84F96" w:rsidRPr="00C84F96" w:rsidRDefault="00C84F96" w:rsidP="00C84F96">
      <w:pPr>
        <w:pStyle w:val="ListParagraph"/>
        <w:spacing w:after="0" w:line="240" w:lineRule="auto"/>
        <w:ind w:left="1008"/>
        <w:jc w:val="both"/>
        <w:rPr>
          <w:rFonts w:ascii="Times New Roman" w:hAnsi="Times New Roman" w:cs="Times New Roman"/>
          <w:bCs/>
          <w:color w:val="000000"/>
          <w:sz w:val="24"/>
          <w:szCs w:val="24"/>
          <w:lang w:eastAsia="en-PH"/>
        </w:rPr>
      </w:pPr>
    </w:p>
    <w:p w14:paraId="7E41A5BF" w14:textId="74A85D38" w:rsidR="00C84F96" w:rsidRDefault="00C84F96" w:rsidP="006540B6">
      <w:pPr>
        <w:pStyle w:val="ListParagraph"/>
        <w:numPr>
          <w:ilvl w:val="1"/>
          <w:numId w:val="28"/>
        </w:numPr>
        <w:spacing w:after="0" w:line="240" w:lineRule="auto"/>
        <w:jc w:val="both"/>
        <w:rPr>
          <w:rFonts w:ascii="Times New Roman" w:hAnsi="Times New Roman" w:cs="Times New Roman"/>
          <w:b/>
          <w:color w:val="000000"/>
          <w:sz w:val="24"/>
          <w:szCs w:val="24"/>
          <w:lang w:eastAsia="en-PH"/>
        </w:rPr>
      </w:pPr>
      <w:bookmarkStart w:id="13" w:name="_Hlk201323158"/>
      <w:r w:rsidRPr="00C84F96">
        <w:rPr>
          <w:rFonts w:ascii="Times New Roman" w:hAnsi="Times New Roman" w:cs="Times New Roman"/>
          <w:b/>
          <w:color w:val="000000"/>
          <w:sz w:val="24"/>
          <w:szCs w:val="24"/>
          <w:lang w:eastAsia="en-PH"/>
        </w:rPr>
        <w:t>We recommend</w:t>
      </w:r>
      <w:r w:rsidR="002A7F73">
        <w:rPr>
          <w:rFonts w:ascii="Times New Roman" w:hAnsi="Times New Roman" w:cs="Times New Roman"/>
          <w:b/>
          <w:color w:val="000000"/>
          <w:sz w:val="24"/>
          <w:szCs w:val="24"/>
          <w:lang w:eastAsia="en-PH"/>
        </w:rPr>
        <w:t>ed</w:t>
      </w:r>
      <w:r w:rsidRPr="00C84F96">
        <w:rPr>
          <w:rFonts w:ascii="Times New Roman" w:hAnsi="Times New Roman" w:cs="Times New Roman"/>
          <w:b/>
          <w:color w:val="000000"/>
          <w:sz w:val="24"/>
          <w:szCs w:val="24"/>
          <w:lang w:eastAsia="en-PH"/>
        </w:rPr>
        <w:t xml:space="preserve"> that Management stop allocating and disbursing funds for advertisements which do not promote the programs and activities of the </w:t>
      </w:r>
      <w:r w:rsidR="0080481C">
        <w:rPr>
          <w:rFonts w:ascii="Times New Roman" w:hAnsi="Times New Roman" w:cs="Times New Roman"/>
          <w:b/>
          <w:color w:val="000000"/>
          <w:sz w:val="24"/>
          <w:szCs w:val="24"/>
          <w:lang w:eastAsia="en-PH"/>
        </w:rPr>
        <w:t>Municipality</w:t>
      </w:r>
      <w:r w:rsidR="0080481C" w:rsidRPr="00C84F96">
        <w:rPr>
          <w:rFonts w:ascii="Times New Roman" w:hAnsi="Times New Roman" w:cs="Times New Roman"/>
          <w:b/>
          <w:color w:val="000000"/>
          <w:sz w:val="24"/>
          <w:szCs w:val="24"/>
          <w:lang w:eastAsia="en-PH"/>
        </w:rPr>
        <w:t xml:space="preserve"> </w:t>
      </w:r>
      <w:r w:rsidRPr="00C84F96">
        <w:rPr>
          <w:rFonts w:ascii="Times New Roman" w:hAnsi="Times New Roman" w:cs="Times New Roman"/>
          <w:b/>
          <w:color w:val="000000"/>
          <w:sz w:val="24"/>
          <w:szCs w:val="24"/>
          <w:lang w:eastAsia="en-PH"/>
        </w:rPr>
        <w:t>but are merely for publicity or propaganda purposes.</w:t>
      </w:r>
    </w:p>
    <w:p w14:paraId="7C3E663F" w14:textId="77777777" w:rsidR="00C84F96" w:rsidRPr="00C84F96" w:rsidRDefault="00C84F96" w:rsidP="00C84F96">
      <w:pPr>
        <w:spacing w:after="0" w:line="240" w:lineRule="auto"/>
        <w:jc w:val="both"/>
        <w:rPr>
          <w:rFonts w:ascii="Times New Roman" w:hAnsi="Times New Roman" w:cs="Times New Roman"/>
          <w:b/>
          <w:color w:val="000000"/>
          <w:sz w:val="24"/>
          <w:szCs w:val="24"/>
          <w:lang w:eastAsia="en-PH"/>
        </w:rPr>
      </w:pPr>
    </w:p>
    <w:p w14:paraId="19DEBBCD" w14:textId="63CA85F0" w:rsidR="007A1224" w:rsidRPr="008F4688" w:rsidRDefault="00C84F96" w:rsidP="006540B6">
      <w:pPr>
        <w:pStyle w:val="ListParagraph"/>
        <w:numPr>
          <w:ilvl w:val="1"/>
          <w:numId w:val="28"/>
        </w:numPr>
        <w:spacing w:after="0" w:line="240" w:lineRule="auto"/>
        <w:jc w:val="both"/>
        <w:rPr>
          <w:rFonts w:ascii="Times New Roman" w:hAnsi="Times New Roman" w:cs="Times New Roman"/>
          <w:b/>
          <w:bCs/>
          <w:sz w:val="24"/>
          <w:szCs w:val="24"/>
        </w:rPr>
      </w:pPr>
      <w:r w:rsidRPr="00C84F96">
        <w:rPr>
          <w:rFonts w:ascii="Times New Roman" w:hAnsi="Times New Roman" w:cs="Times New Roman"/>
          <w:b/>
          <w:bCs/>
          <w:color w:val="000000"/>
          <w:sz w:val="24"/>
          <w:szCs w:val="24"/>
          <w:lang w:eastAsia="en-PH"/>
        </w:rPr>
        <w:t>We further recommend</w:t>
      </w:r>
      <w:r w:rsidR="002A7F73">
        <w:rPr>
          <w:rFonts w:ascii="Times New Roman" w:hAnsi="Times New Roman" w:cs="Times New Roman"/>
          <w:b/>
          <w:bCs/>
          <w:color w:val="000000"/>
          <w:sz w:val="24"/>
          <w:szCs w:val="24"/>
          <w:lang w:eastAsia="en-PH"/>
        </w:rPr>
        <w:t>ed</w:t>
      </w:r>
      <w:r w:rsidRPr="00C84F96">
        <w:rPr>
          <w:rFonts w:ascii="Times New Roman" w:hAnsi="Times New Roman" w:cs="Times New Roman"/>
          <w:b/>
          <w:bCs/>
          <w:color w:val="000000"/>
          <w:sz w:val="24"/>
          <w:szCs w:val="24"/>
          <w:lang w:eastAsia="en-PH"/>
        </w:rPr>
        <w:t xml:space="preserve"> that the </w:t>
      </w:r>
      <w:r w:rsidR="002B64CD">
        <w:rPr>
          <w:rFonts w:ascii="Times New Roman" w:hAnsi="Times New Roman" w:cs="Times New Roman"/>
          <w:b/>
          <w:bCs/>
          <w:color w:val="000000"/>
          <w:sz w:val="24"/>
          <w:szCs w:val="24"/>
          <w:lang w:eastAsia="en-PH"/>
        </w:rPr>
        <w:t>LCE</w:t>
      </w:r>
      <w:r w:rsidRPr="00C84F96">
        <w:rPr>
          <w:rFonts w:ascii="Times New Roman" w:hAnsi="Times New Roman" w:cs="Times New Roman"/>
          <w:b/>
          <w:bCs/>
          <w:color w:val="000000"/>
          <w:sz w:val="24"/>
          <w:szCs w:val="24"/>
          <w:lang w:eastAsia="en-PH"/>
        </w:rPr>
        <w:t xml:space="preserve"> refrain from allowing the incurrence of advertising expenses for purposes other than the authorized items specified by relevant laws, rules and regulations.</w:t>
      </w:r>
    </w:p>
    <w:bookmarkEnd w:id="13"/>
    <w:p w14:paraId="19C09CD1" w14:textId="77777777" w:rsidR="008F4688" w:rsidRPr="008F4688" w:rsidRDefault="008F4688" w:rsidP="008F4688">
      <w:pPr>
        <w:spacing w:after="0" w:line="240" w:lineRule="auto"/>
        <w:jc w:val="both"/>
        <w:rPr>
          <w:rFonts w:ascii="Times New Roman" w:hAnsi="Times New Roman" w:cs="Times New Roman"/>
          <w:b/>
          <w:bCs/>
          <w:sz w:val="24"/>
          <w:szCs w:val="24"/>
        </w:rPr>
      </w:pPr>
    </w:p>
    <w:p w14:paraId="1CEA343D" w14:textId="07CFF080" w:rsidR="008F4688" w:rsidRPr="0029650E" w:rsidRDefault="008F468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Pr>
          <w:rFonts w:ascii="Times New Roman" w:hAnsi="Times New Roman" w:cs="Times New Roman"/>
          <w:bCs/>
          <w:sz w:val="24"/>
          <w:szCs w:val="24"/>
        </w:rPr>
        <w:t>Management replied that they will comply with the recommendation and no longer allocate advertising expenses for purposes other than the authorized items specified by laws and regulations.</w:t>
      </w:r>
    </w:p>
    <w:p w14:paraId="3EE4558C" w14:textId="77777777" w:rsidR="004744DD" w:rsidRPr="00E749CE" w:rsidRDefault="004744DD" w:rsidP="000D4B67">
      <w:pPr>
        <w:spacing w:after="0" w:line="240" w:lineRule="auto"/>
        <w:contextualSpacing/>
        <w:jc w:val="both"/>
        <w:rPr>
          <w:rFonts w:ascii="Times New Roman" w:hAnsi="Times New Roman" w:cs="Times New Roman"/>
          <w:bCs/>
          <w:sz w:val="24"/>
          <w:szCs w:val="24"/>
          <w:highlight w:val="yellow"/>
        </w:rPr>
      </w:pPr>
    </w:p>
    <w:p w14:paraId="12B14491" w14:textId="3BBC2DF0" w:rsidR="007716D1" w:rsidRPr="00BF62D0" w:rsidRDefault="0080481C" w:rsidP="00A113EB">
      <w:pPr>
        <w:spacing w:after="0" w:line="240" w:lineRule="auto"/>
        <w:contextualSpacing/>
        <w:jc w:val="both"/>
        <w:rPr>
          <w:rFonts w:ascii="Times New Roman" w:hAnsi="Times New Roman"/>
          <w:b/>
          <w:i/>
          <w:iCs/>
          <w:sz w:val="24"/>
          <w:szCs w:val="24"/>
        </w:rPr>
      </w:pPr>
      <w:r>
        <w:rPr>
          <w:rFonts w:ascii="Times New Roman" w:hAnsi="Times New Roman"/>
          <w:b/>
          <w:i/>
          <w:iCs/>
          <w:sz w:val="24"/>
          <w:szCs w:val="24"/>
        </w:rPr>
        <w:t xml:space="preserve">Deficiencies in the </w:t>
      </w:r>
      <w:r w:rsidR="00C84F96" w:rsidRPr="00BF62D0">
        <w:rPr>
          <w:rFonts w:ascii="Times New Roman" w:hAnsi="Times New Roman"/>
          <w:b/>
          <w:i/>
          <w:iCs/>
          <w:sz w:val="24"/>
          <w:szCs w:val="24"/>
        </w:rPr>
        <w:t>posting of N</w:t>
      </w:r>
      <w:r w:rsidR="002B64CD">
        <w:rPr>
          <w:rFonts w:ascii="Times New Roman" w:hAnsi="Times New Roman"/>
          <w:b/>
          <w:i/>
          <w:iCs/>
          <w:sz w:val="24"/>
          <w:szCs w:val="24"/>
        </w:rPr>
        <w:t>otice of Award (N</w:t>
      </w:r>
      <w:r w:rsidR="00C84F96" w:rsidRPr="00BF62D0">
        <w:rPr>
          <w:rFonts w:ascii="Times New Roman" w:hAnsi="Times New Roman"/>
          <w:b/>
          <w:i/>
          <w:iCs/>
          <w:sz w:val="24"/>
          <w:szCs w:val="24"/>
        </w:rPr>
        <w:t>OA</w:t>
      </w:r>
      <w:r w:rsidR="002B64CD">
        <w:rPr>
          <w:rFonts w:ascii="Times New Roman" w:hAnsi="Times New Roman"/>
          <w:b/>
          <w:i/>
          <w:iCs/>
          <w:sz w:val="24"/>
          <w:szCs w:val="24"/>
        </w:rPr>
        <w:t>)</w:t>
      </w:r>
      <w:r w:rsidR="00C84F96" w:rsidRPr="00BF62D0">
        <w:rPr>
          <w:rFonts w:ascii="Times New Roman" w:hAnsi="Times New Roman"/>
          <w:b/>
          <w:i/>
          <w:iCs/>
          <w:sz w:val="24"/>
          <w:szCs w:val="24"/>
        </w:rPr>
        <w:t xml:space="preserve"> </w:t>
      </w:r>
      <w:r>
        <w:rPr>
          <w:rFonts w:ascii="Times New Roman" w:hAnsi="Times New Roman"/>
          <w:b/>
          <w:i/>
          <w:iCs/>
          <w:sz w:val="24"/>
          <w:szCs w:val="24"/>
        </w:rPr>
        <w:t xml:space="preserve">and contracts, </w:t>
      </w:r>
      <w:r w:rsidR="00C84F96" w:rsidRPr="00BF62D0">
        <w:rPr>
          <w:rFonts w:ascii="Times New Roman" w:hAnsi="Times New Roman"/>
          <w:b/>
          <w:i/>
          <w:iCs/>
          <w:sz w:val="24"/>
          <w:szCs w:val="24"/>
        </w:rPr>
        <w:t xml:space="preserve">and </w:t>
      </w:r>
      <w:r>
        <w:rPr>
          <w:rFonts w:ascii="Times New Roman" w:hAnsi="Times New Roman"/>
          <w:b/>
          <w:i/>
          <w:iCs/>
          <w:sz w:val="24"/>
          <w:szCs w:val="24"/>
        </w:rPr>
        <w:t xml:space="preserve">preparation of </w:t>
      </w:r>
      <w:r w:rsidR="00C84F96" w:rsidRPr="00BF62D0">
        <w:rPr>
          <w:rFonts w:ascii="Times New Roman" w:hAnsi="Times New Roman"/>
          <w:b/>
          <w:i/>
          <w:iCs/>
          <w:sz w:val="24"/>
          <w:szCs w:val="24"/>
        </w:rPr>
        <w:t>R</w:t>
      </w:r>
      <w:r w:rsidR="002B64CD">
        <w:rPr>
          <w:rFonts w:ascii="Times New Roman" w:hAnsi="Times New Roman"/>
          <w:b/>
          <w:i/>
          <w:iCs/>
          <w:sz w:val="24"/>
          <w:szCs w:val="24"/>
        </w:rPr>
        <w:t xml:space="preserve">equest for </w:t>
      </w:r>
      <w:r w:rsidR="00C84F96" w:rsidRPr="00BF62D0">
        <w:rPr>
          <w:rFonts w:ascii="Times New Roman" w:hAnsi="Times New Roman"/>
          <w:b/>
          <w:i/>
          <w:iCs/>
          <w:sz w:val="24"/>
          <w:szCs w:val="24"/>
        </w:rPr>
        <w:t>Q</w:t>
      </w:r>
      <w:r w:rsidR="002B64CD">
        <w:rPr>
          <w:rFonts w:ascii="Times New Roman" w:hAnsi="Times New Roman"/>
          <w:b/>
          <w:i/>
          <w:iCs/>
          <w:sz w:val="24"/>
          <w:szCs w:val="24"/>
        </w:rPr>
        <w:t>uotations (RFQs)</w:t>
      </w:r>
    </w:p>
    <w:p w14:paraId="557B81D5" w14:textId="77777777" w:rsidR="00C84F96" w:rsidRPr="00BF62D0" w:rsidRDefault="00C84F96" w:rsidP="00C84F96">
      <w:pPr>
        <w:spacing w:after="0" w:line="240" w:lineRule="auto"/>
        <w:ind w:firstLine="432"/>
        <w:contextualSpacing/>
        <w:jc w:val="both"/>
        <w:rPr>
          <w:rFonts w:ascii="Times New Roman" w:eastAsia="Times New Roman" w:hAnsi="Times New Roman" w:cs="Times New Roman"/>
          <w:bCs/>
          <w:sz w:val="24"/>
          <w:lang w:val="en-US"/>
        </w:rPr>
      </w:pPr>
    </w:p>
    <w:p w14:paraId="35A02E24" w14:textId="102F9B8B" w:rsidR="007716D1" w:rsidRPr="001267A8" w:rsidRDefault="00BF62D0"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b/>
          <w:sz w:val="24"/>
          <w:szCs w:val="24"/>
          <w:lang w:val="en-US"/>
        </w:rPr>
        <w:t>Notices of Award (NOA) and Contracts or Purchase Orders (P</w:t>
      </w:r>
      <w:r w:rsidR="002B64CD">
        <w:rPr>
          <w:rFonts w:ascii="Times New Roman" w:eastAsia="Times New Roman" w:hAnsi="Times New Roman" w:cs="Times New Roman"/>
          <w:b/>
          <w:sz w:val="24"/>
          <w:szCs w:val="24"/>
          <w:lang w:val="en-US"/>
        </w:rPr>
        <w:t>O</w:t>
      </w:r>
      <w:r w:rsidRPr="001267A8">
        <w:rPr>
          <w:rFonts w:ascii="Times New Roman" w:eastAsia="Times New Roman" w:hAnsi="Times New Roman" w:cs="Times New Roman"/>
          <w:b/>
          <w:sz w:val="24"/>
          <w:szCs w:val="24"/>
          <w:lang w:val="en-US"/>
        </w:rPr>
        <w:t xml:space="preserve">s) for goods totaling ₱8,841,376.03 were not posted in the </w:t>
      </w:r>
      <w:r w:rsidR="002B64CD">
        <w:rPr>
          <w:rFonts w:ascii="Times New Roman" w:eastAsia="Times New Roman" w:hAnsi="Times New Roman" w:cs="Times New Roman"/>
          <w:b/>
          <w:sz w:val="24"/>
          <w:szCs w:val="24"/>
          <w:lang w:val="en-US"/>
        </w:rPr>
        <w:t>Philippine Electronic Government Procurement System (</w:t>
      </w:r>
      <w:r w:rsidRPr="001267A8">
        <w:rPr>
          <w:rFonts w:ascii="Times New Roman" w:eastAsia="Times New Roman" w:hAnsi="Times New Roman" w:cs="Times New Roman"/>
          <w:b/>
          <w:sz w:val="24"/>
          <w:szCs w:val="24"/>
          <w:lang w:val="en-US"/>
        </w:rPr>
        <w:t>PhilGEPS</w:t>
      </w:r>
      <w:r w:rsidR="002B64CD">
        <w:rPr>
          <w:rFonts w:ascii="Times New Roman" w:eastAsia="Times New Roman" w:hAnsi="Times New Roman" w:cs="Times New Roman"/>
          <w:b/>
          <w:sz w:val="24"/>
          <w:szCs w:val="24"/>
          <w:lang w:val="en-US"/>
        </w:rPr>
        <w:t>)</w:t>
      </w:r>
      <w:r w:rsidRPr="001267A8">
        <w:rPr>
          <w:rFonts w:ascii="Times New Roman" w:eastAsia="Times New Roman" w:hAnsi="Times New Roman" w:cs="Times New Roman"/>
          <w:b/>
          <w:sz w:val="24"/>
          <w:szCs w:val="24"/>
          <w:lang w:val="en-US"/>
        </w:rPr>
        <w:t xml:space="preserve"> website which is not in accordance with Section 54.3 of the 2016 Revised Implementing Rules and Regulations (IRR) of RA No. 9184, hence, the principles of transparency and public monitoring in government procurement were not promoted.</w:t>
      </w:r>
    </w:p>
    <w:p w14:paraId="5D16EF25" w14:textId="77777777" w:rsidR="007716D1" w:rsidRPr="001267A8" w:rsidRDefault="007716D1" w:rsidP="000D4B67">
      <w:pPr>
        <w:spacing w:after="0" w:line="240" w:lineRule="auto"/>
        <w:contextualSpacing/>
        <w:jc w:val="both"/>
        <w:rPr>
          <w:rFonts w:ascii="Times New Roman" w:eastAsia="Times New Roman" w:hAnsi="Times New Roman" w:cs="Times New Roman"/>
          <w:b/>
          <w:sz w:val="24"/>
          <w:szCs w:val="24"/>
          <w:lang w:val="en-US"/>
        </w:rPr>
      </w:pPr>
    </w:p>
    <w:p w14:paraId="53E15700" w14:textId="7EBAA144" w:rsidR="007716D1" w:rsidRPr="001267A8" w:rsidRDefault="00BF62D0"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sz w:val="24"/>
          <w:szCs w:val="24"/>
        </w:rPr>
        <w:t>Section 54.3 of RA No. 9184 and its updated 2016 Revised IRR provides that</w:t>
      </w:r>
      <w:r w:rsidR="007716D1" w:rsidRPr="001267A8">
        <w:rPr>
          <w:rFonts w:ascii="Times New Roman" w:eastAsia="Times New Roman" w:hAnsi="Times New Roman" w:cs="Times New Roman"/>
          <w:bCs/>
          <w:iCs/>
          <w:sz w:val="24"/>
          <w:szCs w:val="24"/>
          <w:bdr w:val="none" w:sz="0" w:space="0" w:color="auto" w:frame="1"/>
        </w:rPr>
        <w:t>:</w:t>
      </w:r>
    </w:p>
    <w:p w14:paraId="35BB59C5" w14:textId="77777777" w:rsidR="00AF786F" w:rsidRPr="001267A8" w:rsidRDefault="00AF786F" w:rsidP="00BF62D0">
      <w:pPr>
        <w:pStyle w:val="ListParagraph"/>
        <w:spacing w:after="0" w:line="240" w:lineRule="auto"/>
        <w:ind w:left="1008"/>
        <w:jc w:val="both"/>
        <w:rPr>
          <w:rFonts w:ascii="Times New Roman" w:eastAsia="Times New Roman" w:hAnsi="Times New Roman" w:cs="Times New Roman"/>
          <w:bCs/>
          <w:sz w:val="24"/>
          <w:szCs w:val="24"/>
          <w:lang w:val="en-US"/>
        </w:rPr>
      </w:pPr>
    </w:p>
    <w:p w14:paraId="0A780701" w14:textId="687A5583" w:rsidR="001267A8" w:rsidRPr="001267A8" w:rsidRDefault="00AF786F" w:rsidP="001267A8">
      <w:pPr>
        <w:pStyle w:val="ListParagraph"/>
        <w:spacing w:after="0" w:line="240" w:lineRule="auto"/>
        <w:ind w:left="1350"/>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t xml:space="preserve">In all instances of alternative methods of procurement, the BAC, through the Secretariat, shall post, for information purposes, the notice of award, contract or purchase order, including notice to proceed if necessary, in the PhilGEPS </w:t>
      </w:r>
      <w:r w:rsidRPr="001267A8">
        <w:rPr>
          <w:rFonts w:ascii="Times New Roman" w:eastAsia="Times New Roman" w:hAnsi="Times New Roman" w:cs="Times New Roman"/>
          <w:bCs/>
          <w:sz w:val="24"/>
          <w:szCs w:val="24"/>
          <w:lang w:val="en-US"/>
        </w:rPr>
        <w:lastRenderedPageBreak/>
        <w:t>website, the website of the Procuring Entity concerned, if available, and at any conspicuous place reserved for this purpose in the premises of the Procuring Entity, except for contracts with ABC of Fifty Thousand Pesos (₱50,000.00) and below</w:t>
      </w:r>
      <w:r w:rsidR="001267A8" w:rsidRPr="001267A8">
        <w:rPr>
          <w:rFonts w:ascii="Times New Roman" w:eastAsia="Times New Roman" w:hAnsi="Times New Roman" w:cs="Times New Roman"/>
          <w:bCs/>
          <w:sz w:val="24"/>
          <w:szCs w:val="24"/>
          <w:lang w:val="en-US"/>
        </w:rPr>
        <w:t>.</w:t>
      </w:r>
    </w:p>
    <w:p w14:paraId="2575DEDB" w14:textId="77777777" w:rsidR="007716D1" w:rsidRPr="001267A8" w:rsidRDefault="007716D1" w:rsidP="000D4B67">
      <w:pPr>
        <w:shd w:val="clear" w:color="auto" w:fill="FFFFFF"/>
        <w:tabs>
          <w:tab w:val="left" w:pos="2160"/>
          <w:tab w:val="left" w:pos="7938"/>
        </w:tabs>
        <w:spacing w:after="0" w:line="240" w:lineRule="auto"/>
        <w:ind w:right="873"/>
        <w:contextualSpacing/>
        <w:jc w:val="both"/>
        <w:textAlignment w:val="baseline"/>
        <w:rPr>
          <w:rFonts w:ascii="Times New Roman" w:eastAsia="Times New Roman" w:hAnsi="Times New Roman" w:cs="Times New Roman"/>
          <w:sz w:val="24"/>
          <w:szCs w:val="24"/>
        </w:rPr>
      </w:pPr>
    </w:p>
    <w:p w14:paraId="4F0E4FB0" w14:textId="14917473" w:rsidR="007716D1" w:rsidRPr="001267A8" w:rsidRDefault="001267A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sz w:val="24"/>
          <w:szCs w:val="24"/>
        </w:rPr>
        <w:t>Audit of disbursements revealed that RFQ</w:t>
      </w:r>
      <w:r w:rsidR="002B64CD">
        <w:rPr>
          <w:rFonts w:ascii="Times New Roman" w:eastAsia="Times New Roman" w:hAnsi="Times New Roman" w:cs="Times New Roman"/>
          <w:sz w:val="24"/>
          <w:szCs w:val="24"/>
        </w:rPr>
        <w:t>s</w:t>
      </w:r>
      <w:r w:rsidRPr="001267A8">
        <w:rPr>
          <w:rFonts w:ascii="Times New Roman" w:eastAsia="Times New Roman" w:hAnsi="Times New Roman" w:cs="Times New Roman"/>
          <w:sz w:val="24"/>
          <w:szCs w:val="24"/>
        </w:rPr>
        <w:t xml:space="preserve"> for procurements above ₱50,000.00 were posted in the PhilGEPS</w:t>
      </w:r>
      <w:r w:rsidR="00B17DC7">
        <w:rPr>
          <w:rFonts w:ascii="Times New Roman" w:eastAsia="Times New Roman" w:hAnsi="Times New Roman" w:cs="Times New Roman"/>
          <w:sz w:val="24"/>
          <w:szCs w:val="24"/>
        </w:rPr>
        <w:t xml:space="preserve"> website</w:t>
      </w:r>
      <w:r w:rsidRPr="001267A8">
        <w:rPr>
          <w:rFonts w:ascii="Times New Roman" w:eastAsia="Times New Roman" w:hAnsi="Times New Roman" w:cs="Times New Roman"/>
          <w:sz w:val="24"/>
          <w:szCs w:val="24"/>
        </w:rPr>
        <w:t>.  Likewise, the corresponding copies of NOA, if any, and Contracts/POs were attached to the disbursement vouchers.  However, the NOA and P</w:t>
      </w:r>
      <w:r w:rsidR="00CE0962">
        <w:rPr>
          <w:rFonts w:ascii="Times New Roman" w:eastAsia="Times New Roman" w:hAnsi="Times New Roman" w:cs="Times New Roman"/>
          <w:sz w:val="24"/>
          <w:szCs w:val="24"/>
        </w:rPr>
        <w:t>O</w:t>
      </w:r>
      <w:r w:rsidRPr="001267A8">
        <w:rPr>
          <w:rFonts w:ascii="Times New Roman" w:eastAsia="Times New Roman" w:hAnsi="Times New Roman" w:cs="Times New Roman"/>
          <w:sz w:val="24"/>
          <w:szCs w:val="24"/>
        </w:rPr>
        <w:t>s</w:t>
      </w:r>
      <w:r w:rsidR="00A33916">
        <w:rPr>
          <w:rFonts w:ascii="Times New Roman" w:eastAsia="Times New Roman" w:hAnsi="Times New Roman" w:cs="Times New Roman"/>
          <w:sz w:val="24"/>
          <w:szCs w:val="24"/>
        </w:rPr>
        <w:t xml:space="preserve"> were not published</w:t>
      </w:r>
      <w:r w:rsidRPr="001267A8">
        <w:rPr>
          <w:rFonts w:ascii="Times New Roman" w:eastAsia="Times New Roman" w:hAnsi="Times New Roman" w:cs="Times New Roman"/>
          <w:sz w:val="24"/>
          <w:szCs w:val="24"/>
        </w:rPr>
        <w:t xml:space="preserve"> in the PhilGEPS website.  It was explained </w:t>
      </w:r>
      <w:r w:rsidR="00A33916">
        <w:rPr>
          <w:rFonts w:ascii="Times New Roman" w:eastAsia="Times New Roman" w:hAnsi="Times New Roman" w:cs="Times New Roman"/>
          <w:sz w:val="24"/>
          <w:szCs w:val="24"/>
        </w:rPr>
        <w:t xml:space="preserve">by the </w:t>
      </w:r>
      <w:r w:rsidRPr="001267A8">
        <w:rPr>
          <w:rFonts w:ascii="Times New Roman" w:eastAsia="Times New Roman" w:hAnsi="Times New Roman" w:cs="Times New Roman"/>
          <w:sz w:val="24"/>
          <w:szCs w:val="24"/>
        </w:rPr>
        <w:t>members of the Bids and Awards Committee (BAC)</w:t>
      </w:r>
      <w:r w:rsidR="00A33916">
        <w:rPr>
          <w:rFonts w:ascii="Times New Roman" w:eastAsia="Times New Roman" w:hAnsi="Times New Roman" w:cs="Times New Roman"/>
          <w:sz w:val="24"/>
          <w:szCs w:val="24"/>
        </w:rPr>
        <w:t xml:space="preserve"> that they</w:t>
      </w:r>
      <w:r w:rsidRPr="001267A8">
        <w:rPr>
          <w:rFonts w:ascii="Times New Roman" w:eastAsia="Times New Roman" w:hAnsi="Times New Roman" w:cs="Times New Roman"/>
          <w:sz w:val="24"/>
          <w:szCs w:val="24"/>
        </w:rPr>
        <w:t xml:space="preserve"> were not aware of the posting requirements; hence, the said documents were not posted in the PhilGEPS.  The relevant details of the transactions totaling ₱8,841,376.03 </w:t>
      </w:r>
      <w:r w:rsidR="0080481C">
        <w:rPr>
          <w:rFonts w:ascii="Times New Roman" w:eastAsia="Times New Roman" w:hAnsi="Times New Roman" w:cs="Times New Roman"/>
          <w:sz w:val="24"/>
          <w:szCs w:val="24"/>
        </w:rPr>
        <w:t>were previously communicated to Management.</w:t>
      </w:r>
    </w:p>
    <w:p w14:paraId="6B81DBCB" w14:textId="77777777" w:rsidR="001267A8" w:rsidRPr="001267A8" w:rsidRDefault="001267A8" w:rsidP="001267A8">
      <w:pPr>
        <w:pStyle w:val="ListParagraph"/>
        <w:spacing w:after="0" w:line="240" w:lineRule="auto"/>
        <w:ind w:left="1008"/>
        <w:jc w:val="both"/>
        <w:rPr>
          <w:rFonts w:ascii="Times New Roman" w:eastAsia="Times New Roman" w:hAnsi="Times New Roman" w:cs="Times New Roman"/>
          <w:b/>
          <w:sz w:val="24"/>
          <w:szCs w:val="24"/>
          <w:lang w:val="en-US"/>
        </w:rPr>
      </w:pPr>
    </w:p>
    <w:p w14:paraId="0CF98E20" w14:textId="6910AB68" w:rsidR="001267A8" w:rsidRDefault="001267A8"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t>It</w:t>
      </w:r>
      <w:r>
        <w:rPr>
          <w:rFonts w:ascii="Times New Roman" w:eastAsia="Times New Roman" w:hAnsi="Times New Roman" w:cs="Times New Roman"/>
          <w:bCs/>
          <w:sz w:val="24"/>
          <w:szCs w:val="24"/>
          <w:lang w:val="en-US"/>
        </w:rPr>
        <w:t xml:space="preserve"> bears </w:t>
      </w:r>
      <w:r w:rsidRPr="001267A8">
        <w:rPr>
          <w:rFonts w:ascii="Times New Roman" w:eastAsia="Times New Roman" w:hAnsi="Times New Roman" w:cs="Times New Roman"/>
          <w:bCs/>
          <w:sz w:val="24"/>
          <w:szCs w:val="24"/>
          <w:lang w:val="en-US"/>
        </w:rPr>
        <w:t>stressing that the posting in the PhilGEPS website is not an optional procedure but a mandatory requirement in accordance with the provisions of RA No. 9184</w:t>
      </w:r>
      <w:r>
        <w:rPr>
          <w:rFonts w:ascii="Times New Roman" w:eastAsia="Times New Roman" w:hAnsi="Times New Roman" w:cs="Times New Roman"/>
          <w:bCs/>
          <w:sz w:val="24"/>
          <w:szCs w:val="24"/>
          <w:lang w:val="en-US"/>
        </w:rPr>
        <w:t>.</w:t>
      </w:r>
    </w:p>
    <w:p w14:paraId="0010E860" w14:textId="77777777" w:rsidR="001267A8" w:rsidRPr="001267A8" w:rsidRDefault="001267A8" w:rsidP="001267A8">
      <w:pPr>
        <w:pStyle w:val="ListParagraph"/>
        <w:rPr>
          <w:rFonts w:ascii="Times New Roman" w:eastAsia="Times New Roman" w:hAnsi="Times New Roman" w:cs="Times New Roman"/>
          <w:bCs/>
          <w:sz w:val="24"/>
          <w:szCs w:val="24"/>
          <w:lang w:val="en-US"/>
        </w:rPr>
      </w:pPr>
    </w:p>
    <w:p w14:paraId="0EEEF3F0" w14:textId="553D5FE8" w:rsidR="001267A8" w:rsidRDefault="001267A8"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t>The posting serves as information to all suppliers who submitted quotations on the result of the procurement activity.  It is not only for legal compliance.  More importantly, the requirement serves to promote transparency, ensuring that all involved parties are adequately informed.</w:t>
      </w:r>
      <w:r w:rsidR="00E60764">
        <w:rPr>
          <w:rFonts w:ascii="Times New Roman" w:eastAsia="Times New Roman" w:hAnsi="Times New Roman" w:cs="Times New Roman"/>
          <w:bCs/>
          <w:sz w:val="24"/>
          <w:szCs w:val="24"/>
          <w:lang w:val="en-US"/>
        </w:rPr>
        <w:t xml:space="preserve"> I</w:t>
      </w:r>
      <w:r w:rsidRPr="001267A8">
        <w:rPr>
          <w:rFonts w:ascii="Times New Roman" w:eastAsia="Times New Roman" w:hAnsi="Times New Roman" w:cs="Times New Roman"/>
          <w:bCs/>
          <w:sz w:val="24"/>
          <w:szCs w:val="24"/>
          <w:lang w:val="en-US"/>
        </w:rPr>
        <w:t>t fosters healthy competition by allowing suppliers to assess the scope of prices offered</w:t>
      </w:r>
      <w:r w:rsidR="00E60764">
        <w:rPr>
          <w:rFonts w:ascii="Times New Roman" w:eastAsia="Times New Roman" w:hAnsi="Times New Roman" w:cs="Times New Roman"/>
          <w:bCs/>
          <w:sz w:val="24"/>
          <w:szCs w:val="24"/>
          <w:lang w:val="en-US"/>
        </w:rPr>
        <w:t xml:space="preserve"> and </w:t>
      </w:r>
      <w:r w:rsidRPr="001267A8">
        <w:rPr>
          <w:rFonts w:ascii="Times New Roman" w:eastAsia="Times New Roman" w:hAnsi="Times New Roman" w:cs="Times New Roman"/>
          <w:bCs/>
          <w:sz w:val="24"/>
          <w:szCs w:val="24"/>
          <w:lang w:val="en-US"/>
        </w:rPr>
        <w:t>enhances fairness in the evaluation process, ensuring that all submitted quotations are duly considered. Ultimately, these measures collectively contribute to promoting public trust and confidence among stakeholders.</w:t>
      </w:r>
    </w:p>
    <w:p w14:paraId="2A76588A" w14:textId="77777777" w:rsidR="001267A8" w:rsidRPr="001267A8" w:rsidRDefault="001267A8" w:rsidP="001267A8">
      <w:pPr>
        <w:pStyle w:val="ListParagraph"/>
        <w:rPr>
          <w:rFonts w:ascii="Times New Roman" w:eastAsia="Times New Roman" w:hAnsi="Times New Roman" w:cs="Times New Roman"/>
          <w:b/>
          <w:sz w:val="24"/>
          <w:szCs w:val="24"/>
          <w:lang w:val="en-US"/>
        </w:rPr>
      </w:pPr>
    </w:p>
    <w:p w14:paraId="4495309A" w14:textId="1A3CC6F1" w:rsidR="001267A8" w:rsidRDefault="001267A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b/>
          <w:sz w:val="24"/>
          <w:szCs w:val="24"/>
          <w:lang w:val="en-US"/>
        </w:rPr>
        <w:t>We recommend</w:t>
      </w:r>
      <w:r w:rsidR="002569A7">
        <w:rPr>
          <w:rFonts w:ascii="Times New Roman" w:eastAsia="Times New Roman" w:hAnsi="Times New Roman" w:cs="Times New Roman"/>
          <w:b/>
          <w:sz w:val="24"/>
          <w:szCs w:val="24"/>
          <w:lang w:val="en-US"/>
        </w:rPr>
        <w:t>ed</w:t>
      </w:r>
      <w:r w:rsidRPr="001267A8">
        <w:rPr>
          <w:rFonts w:ascii="Times New Roman" w:eastAsia="Times New Roman" w:hAnsi="Times New Roman" w:cs="Times New Roman"/>
          <w:b/>
          <w:sz w:val="24"/>
          <w:szCs w:val="24"/>
          <w:lang w:val="en-US"/>
        </w:rPr>
        <w:t xml:space="preserve"> that</w:t>
      </w:r>
      <w:r w:rsidR="00E60764">
        <w:rPr>
          <w:rFonts w:ascii="Times New Roman" w:eastAsia="Times New Roman" w:hAnsi="Times New Roman" w:cs="Times New Roman"/>
          <w:b/>
          <w:sz w:val="24"/>
          <w:szCs w:val="24"/>
          <w:lang w:val="en-US"/>
        </w:rPr>
        <w:t xml:space="preserve"> Management instruct</w:t>
      </w:r>
      <w:r w:rsidRPr="001267A8">
        <w:rPr>
          <w:rFonts w:ascii="Times New Roman" w:eastAsia="Times New Roman" w:hAnsi="Times New Roman" w:cs="Times New Roman"/>
          <w:b/>
          <w:sz w:val="24"/>
          <w:szCs w:val="24"/>
          <w:lang w:val="en-US"/>
        </w:rPr>
        <w:t xml:space="preserve"> the BAC, through its Secretariat¸ </w:t>
      </w:r>
      <w:r w:rsidR="00E60764">
        <w:rPr>
          <w:rFonts w:ascii="Times New Roman" w:eastAsia="Times New Roman" w:hAnsi="Times New Roman" w:cs="Times New Roman"/>
          <w:b/>
          <w:sz w:val="24"/>
          <w:szCs w:val="24"/>
          <w:lang w:val="en-US"/>
        </w:rPr>
        <w:t xml:space="preserve">to </w:t>
      </w:r>
      <w:r w:rsidRPr="001267A8">
        <w:rPr>
          <w:rFonts w:ascii="Times New Roman" w:eastAsia="Times New Roman" w:hAnsi="Times New Roman" w:cs="Times New Roman"/>
          <w:b/>
          <w:sz w:val="24"/>
          <w:szCs w:val="24"/>
          <w:lang w:val="en-US"/>
        </w:rPr>
        <w:t xml:space="preserve">post all NOAs and Contracts/POs in the PhilGEPS website and attach </w:t>
      </w:r>
      <w:r w:rsidR="00E60764">
        <w:rPr>
          <w:rFonts w:ascii="Times New Roman" w:eastAsia="Times New Roman" w:hAnsi="Times New Roman" w:cs="Times New Roman"/>
          <w:b/>
          <w:sz w:val="24"/>
          <w:szCs w:val="24"/>
          <w:lang w:val="en-US"/>
        </w:rPr>
        <w:t xml:space="preserve">print out </w:t>
      </w:r>
      <w:r w:rsidRPr="001267A8">
        <w:rPr>
          <w:rFonts w:ascii="Times New Roman" w:eastAsia="Times New Roman" w:hAnsi="Times New Roman" w:cs="Times New Roman"/>
          <w:b/>
          <w:sz w:val="24"/>
          <w:szCs w:val="24"/>
          <w:lang w:val="en-US"/>
        </w:rPr>
        <w:t>copies</w:t>
      </w:r>
      <w:r w:rsidR="00E60764">
        <w:rPr>
          <w:rFonts w:ascii="Times New Roman" w:eastAsia="Times New Roman" w:hAnsi="Times New Roman" w:cs="Times New Roman"/>
          <w:b/>
          <w:sz w:val="24"/>
          <w:szCs w:val="24"/>
          <w:lang w:val="en-US"/>
        </w:rPr>
        <w:t xml:space="preserve"> to the disbursement vouchers</w:t>
      </w:r>
      <w:r w:rsidRPr="001267A8">
        <w:rPr>
          <w:rFonts w:ascii="Times New Roman" w:eastAsia="Times New Roman" w:hAnsi="Times New Roman" w:cs="Times New Roman"/>
          <w:b/>
          <w:sz w:val="24"/>
          <w:szCs w:val="24"/>
          <w:lang w:val="en-US"/>
        </w:rPr>
        <w:t xml:space="preserve"> as proof of posting</w:t>
      </w:r>
      <w:r w:rsidR="00E60764">
        <w:rPr>
          <w:rFonts w:ascii="Times New Roman" w:eastAsia="Times New Roman" w:hAnsi="Times New Roman" w:cs="Times New Roman"/>
          <w:b/>
          <w:sz w:val="24"/>
          <w:szCs w:val="24"/>
          <w:lang w:val="en-US"/>
        </w:rPr>
        <w:t>.</w:t>
      </w:r>
    </w:p>
    <w:p w14:paraId="4EA46C5D" w14:textId="77777777" w:rsidR="00C60262" w:rsidRPr="00C60262" w:rsidRDefault="00C60262" w:rsidP="00C60262">
      <w:pPr>
        <w:spacing w:after="0" w:line="240" w:lineRule="auto"/>
        <w:jc w:val="both"/>
        <w:rPr>
          <w:rFonts w:ascii="Times New Roman" w:eastAsia="Times New Roman" w:hAnsi="Times New Roman" w:cs="Times New Roman"/>
          <w:b/>
          <w:sz w:val="24"/>
          <w:szCs w:val="24"/>
          <w:lang w:val="en-US"/>
        </w:rPr>
      </w:pPr>
    </w:p>
    <w:p w14:paraId="00684C19" w14:textId="5A474FA3" w:rsidR="001267A8" w:rsidRDefault="001764BC"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Management replied that they already instructed the BAC Secretariat to post all NOAs and contracts/ POs in the PhilGEPS website and attach </w:t>
      </w:r>
      <w:r w:rsidR="00927EA7">
        <w:rPr>
          <w:rFonts w:ascii="Times New Roman" w:eastAsia="Times New Roman" w:hAnsi="Times New Roman" w:cs="Times New Roman"/>
          <w:bCs/>
          <w:sz w:val="24"/>
          <w:szCs w:val="24"/>
          <w:lang w:val="en-US"/>
        </w:rPr>
        <w:t xml:space="preserve">print out </w:t>
      </w:r>
      <w:r>
        <w:rPr>
          <w:rFonts w:ascii="Times New Roman" w:eastAsia="Times New Roman" w:hAnsi="Times New Roman" w:cs="Times New Roman"/>
          <w:bCs/>
          <w:sz w:val="24"/>
          <w:szCs w:val="24"/>
          <w:lang w:val="en-US"/>
        </w:rPr>
        <w:t xml:space="preserve">copies </w:t>
      </w:r>
      <w:r w:rsidR="00927EA7">
        <w:rPr>
          <w:rFonts w:ascii="Times New Roman" w:eastAsia="Times New Roman" w:hAnsi="Times New Roman" w:cs="Times New Roman"/>
          <w:bCs/>
          <w:sz w:val="24"/>
          <w:szCs w:val="24"/>
          <w:lang w:val="en-US"/>
        </w:rPr>
        <w:t xml:space="preserve">to the DVs </w:t>
      </w:r>
      <w:r>
        <w:rPr>
          <w:rFonts w:ascii="Times New Roman" w:eastAsia="Times New Roman" w:hAnsi="Times New Roman" w:cs="Times New Roman"/>
          <w:bCs/>
          <w:sz w:val="24"/>
          <w:szCs w:val="24"/>
          <w:lang w:val="en-US"/>
        </w:rPr>
        <w:t>as proof of posting</w:t>
      </w:r>
      <w:r w:rsidR="00927EA7">
        <w:rPr>
          <w:rFonts w:ascii="Times New Roman" w:eastAsia="Times New Roman" w:hAnsi="Times New Roman" w:cs="Times New Roman"/>
          <w:bCs/>
          <w:sz w:val="24"/>
          <w:szCs w:val="24"/>
          <w:lang w:val="en-US"/>
        </w:rPr>
        <w:t>.</w:t>
      </w:r>
    </w:p>
    <w:p w14:paraId="790EF5C5" w14:textId="77777777" w:rsidR="00927EA7" w:rsidRPr="00927EA7" w:rsidRDefault="00927EA7" w:rsidP="00927EA7">
      <w:pPr>
        <w:spacing w:after="0" w:line="240" w:lineRule="auto"/>
        <w:jc w:val="both"/>
        <w:rPr>
          <w:rFonts w:ascii="Times New Roman" w:eastAsia="Times New Roman" w:hAnsi="Times New Roman" w:cs="Times New Roman"/>
          <w:bCs/>
          <w:sz w:val="24"/>
          <w:szCs w:val="24"/>
          <w:lang w:val="en-US"/>
        </w:rPr>
      </w:pPr>
    </w:p>
    <w:p w14:paraId="0D90A074" w14:textId="26F2C48C" w:rsidR="001267A8" w:rsidRPr="001267A8" w:rsidRDefault="001267A8" w:rsidP="001267A8">
      <w:pPr>
        <w:spacing w:after="0" w:line="240" w:lineRule="auto"/>
        <w:ind w:left="432"/>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b/>
          <w:sz w:val="24"/>
          <w:szCs w:val="24"/>
          <w:lang w:val="en-US"/>
        </w:rPr>
        <w:t xml:space="preserve">Approved Budgets for the Contracts (ABCs) were not specified in the RFQs sent to suppliers for goods totaling ₱5,502,689.30, contrary to Item C.2.b.ii, Specific Guidelines, Annex “H” of </w:t>
      </w:r>
      <w:r w:rsidR="0080481C">
        <w:rPr>
          <w:rFonts w:ascii="Times New Roman" w:eastAsia="Times New Roman" w:hAnsi="Times New Roman" w:cs="Times New Roman"/>
          <w:b/>
          <w:sz w:val="24"/>
          <w:szCs w:val="24"/>
          <w:lang w:val="en-US"/>
        </w:rPr>
        <w:t>t</w:t>
      </w:r>
      <w:r w:rsidRPr="001267A8">
        <w:rPr>
          <w:rFonts w:ascii="Times New Roman" w:eastAsia="Times New Roman" w:hAnsi="Times New Roman" w:cs="Times New Roman"/>
          <w:b/>
          <w:sz w:val="24"/>
          <w:szCs w:val="24"/>
          <w:lang w:val="en-US"/>
        </w:rPr>
        <w:t xml:space="preserve">he 2016 </w:t>
      </w:r>
      <w:r w:rsidR="0080481C">
        <w:rPr>
          <w:rFonts w:ascii="Times New Roman" w:eastAsia="Times New Roman" w:hAnsi="Times New Roman" w:cs="Times New Roman"/>
          <w:b/>
          <w:sz w:val="24"/>
          <w:szCs w:val="24"/>
          <w:lang w:val="en-US"/>
        </w:rPr>
        <w:t xml:space="preserve">Revised </w:t>
      </w:r>
      <w:r w:rsidRPr="001267A8">
        <w:rPr>
          <w:rFonts w:ascii="Times New Roman" w:eastAsia="Times New Roman" w:hAnsi="Times New Roman" w:cs="Times New Roman"/>
          <w:b/>
          <w:sz w:val="24"/>
          <w:szCs w:val="24"/>
          <w:lang w:val="en-US"/>
        </w:rPr>
        <w:t>IRR of RA No. 9184, which undermines the government’s commitment of ensuring transparency, competition and fairness in the procurement process.</w:t>
      </w:r>
    </w:p>
    <w:p w14:paraId="601E8FC9" w14:textId="77777777" w:rsidR="00FC71A9" w:rsidRPr="001267A8" w:rsidRDefault="00FC71A9" w:rsidP="000D4B67">
      <w:pPr>
        <w:pStyle w:val="ListParagraph"/>
        <w:spacing w:after="0" w:line="240" w:lineRule="auto"/>
        <w:ind w:left="1008"/>
        <w:jc w:val="both"/>
        <w:rPr>
          <w:rFonts w:ascii="Times New Roman" w:eastAsia="Times New Roman" w:hAnsi="Times New Roman" w:cs="Times New Roman"/>
          <w:b/>
          <w:sz w:val="24"/>
          <w:szCs w:val="24"/>
          <w:lang w:val="en-US"/>
        </w:rPr>
      </w:pPr>
    </w:p>
    <w:p w14:paraId="3AFBABA0" w14:textId="681E7F36" w:rsidR="007716D1" w:rsidRPr="001267A8" w:rsidRDefault="001267A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sz w:val="24"/>
          <w:szCs w:val="24"/>
        </w:rPr>
        <w:t xml:space="preserve">Item C.2.b.ii under Specific Guidelines, Annex “H” of </w:t>
      </w:r>
      <w:r w:rsidR="0080481C">
        <w:rPr>
          <w:rFonts w:ascii="Times New Roman" w:eastAsia="Times New Roman" w:hAnsi="Times New Roman" w:cs="Times New Roman"/>
          <w:sz w:val="24"/>
          <w:szCs w:val="24"/>
        </w:rPr>
        <w:t>t</w:t>
      </w:r>
      <w:r w:rsidRPr="001267A8">
        <w:rPr>
          <w:rFonts w:ascii="Times New Roman" w:eastAsia="Times New Roman" w:hAnsi="Times New Roman" w:cs="Times New Roman"/>
          <w:sz w:val="24"/>
          <w:szCs w:val="24"/>
        </w:rPr>
        <w:t xml:space="preserve">he </w:t>
      </w:r>
      <w:r w:rsidR="0080481C">
        <w:rPr>
          <w:rFonts w:ascii="Times New Roman" w:eastAsia="Times New Roman" w:hAnsi="Times New Roman" w:cs="Times New Roman"/>
          <w:sz w:val="24"/>
          <w:szCs w:val="24"/>
        </w:rPr>
        <w:t xml:space="preserve">2016 </w:t>
      </w:r>
      <w:proofErr w:type="gramStart"/>
      <w:r w:rsidR="0080481C">
        <w:rPr>
          <w:rFonts w:ascii="Times New Roman" w:eastAsia="Times New Roman" w:hAnsi="Times New Roman" w:cs="Times New Roman"/>
          <w:sz w:val="24"/>
          <w:szCs w:val="24"/>
        </w:rPr>
        <w:t xml:space="preserve">Revised </w:t>
      </w:r>
      <w:r w:rsidR="0080481C" w:rsidRPr="001267A8">
        <w:rPr>
          <w:rFonts w:ascii="Times New Roman" w:eastAsia="Times New Roman" w:hAnsi="Times New Roman" w:cs="Times New Roman"/>
          <w:sz w:val="24"/>
          <w:szCs w:val="24"/>
        </w:rPr>
        <w:t xml:space="preserve"> </w:t>
      </w:r>
      <w:r w:rsidRPr="001267A8">
        <w:rPr>
          <w:rFonts w:ascii="Times New Roman" w:eastAsia="Times New Roman" w:hAnsi="Times New Roman" w:cs="Times New Roman"/>
          <w:sz w:val="24"/>
          <w:szCs w:val="24"/>
        </w:rPr>
        <w:t>IRR</w:t>
      </w:r>
      <w:proofErr w:type="gramEnd"/>
      <w:r w:rsidRPr="001267A8">
        <w:rPr>
          <w:rFonts w:ascii="Times New Roman" w:eastAsia="Times New Roman" w:hAnsi="Times New Roman" w:cs="Times New Roman"/>
          <w:sz w:val="24"/>
          <w:szCs w:val="24"/>
        </w:rPr>
        <w:t xml:space="preserve"> of RA No. 9184 provides:</w:t>
      </w:r>
    </w:p>
    <w:p w14:paraId="562D5A09" w14:textId="77777777" w:rsidR="001267A8" w:rsidRDefault="001267A8" w:rsidP="001267A8">
      <w:pPr>
        <w:pStyle w:val="ListParagraph"/>
        <w:spacing w:after="0" w:line="240" w:lineRule="auto"/>
        <w:ind w:left="1008"/>
        <w:jc w:val="both"/>
        <w:rPr>
          <w:rFonts w:ascii="Times New Roman" w:eastAsia="Times New Roman" w:hAnsi="Times New Roman" w:cs="Times New Roman"/>
          <w:b/>
          <w:sz w:val="24"/>
          <w:szCs w:val="24"/>
          <w:lang w:val="en-US"/>
        </w:rPr>
      </w:pPr>
    </w:p>
    <w:p w14:paraId="3D7B939A" w14:textId="2DEE4A39" w:rsidR="001267A8" w:rsidRPr="001267A8" w:rsidRDefault="001267A8" w:rsidP="001267A8">
      <w:pPr>
        <w:pStyle w:val="ListParagraph"/>
        <w:spacing w:after="0" w:line="240" w:lineRule="auto"/>
        <w:ind w:left="2160" w:right="1530"/>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lastRenderedPageBreak/>
        <w:t>The BAC shall prepare the RFQ, indicating the specifications, quantity, ABC, and other terms and conditions of the contract.</w:t>
      </w:r>
    </w:p>
    <w:p w14:paraId="7A46FC73" w14:textId="77777777" w:rsidR="001267A8" w:rsidRPr="001267A8" w:rsidRDefault="001267A8" w:rsidP="001267A8">
      <w:pPr>
        <w:pStyle w:val="ListParagraph"/>
        <w:spacing w:after="0" w:line="240" w:lineRule="auto"/>
        <w:ind w:left="1008"/>
        <w:jc w:val="both"/>
        <w:rPr>
          <w:rFonts w:ascii="Times New Roman" w:eastAsia="Times New Roman" w:hAnsi="Times New Roman" w:cs="Times New Roman"/>
          <w:b/>
          <w:sz w:val="24"/>
          <w:szCs w:val="24"/>
          <w:lang w:val="en-US"/>
        </w:rPr>
      </w:pPr>
    </w:p>
    <w:p w14:paraId="225AACC8" w14:textId="66BBEC96" w:rsidR="007716D1" w:rsidRPr="001267A8" w:rsidRDefault="001267A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sz w:val="24"/>
          <w:szCs w:val="24"/>
        </w:rPr>
        <w:t>It is explicitly mandated that the ABC</w:t>
      </w:r>
      <w:r w:rsidR="0081280F">
        <w:rPr>
          <w:rFonts w:ascii="Times New Roman" w:eastAsia="Times New Roman" w:hAnsi="Times New Roman" w:cs="Times New Roman"/>
          <w:sz w:val="24"/>
          <w:szCs w:val="24"/>
        </w:rPr>
        <w:t>, along with other relevant data,</w:t>
      </w:r>
      <w:r w:rsidRPr="001267A8">
        <w:rPr>
          <w:rFonts w:ascii="Times New Roman" w:eastAsia="Times New Roman" w:hAnsi="Times New Roman" w:cs="Times New Roman"/>
          <w:sz w:val="24"/>
          <w:szCs w:val="24"/>
        </w:rPr>
        <w:t xml:space="preserve"> must be indicated in the RFQ.  During the examination of the procurement documents for goods and services, the Audit Team observed that the ABC</w:t>
      </w:r>
      <w:r w:rsidR="0081280F">
        <w:rPr>
          <w:rFonts w:ascii="Times New Roman" w:eastAsia="Times New Roman" w:hAnsi="Times New Roman" w:cs="Times New Roman"/>
          <w:sz w:val="24"/>
          <w:szCs w:val="24"/>
        </w:rPr>
        <w:t xml:space="preserve"> for procurements below </w:t>
      </w:r>
      <w:r w:rsidR="0081280F" w:rsidRPr="0081280F">
        <w:rPr>
          <w:rFonts w:ascii="Times New Roman" w:eastAsia="Times New Roman" w:hAnsi="Times New Roman" w:cs="Times New Roman"/>
          <w:sz w:val="24"/>
          <w:szCs w:val="24"/>
        </w:rPr>
        <w:t>₱50,000.00</w:t>
      </w:r>
      <w:r w:rsidR="0081280F">
        <w:rPr>
          <w:rFonts w:ascii="Times New Roman" w:eastAsia="Times New Roman" w:hAnsi="Times New Roman" w:cs="Times New Roman"/>
          <w:sz w:val="24"/>
          <w:szCs w:val="24"/>
        </w:rPr>
        <w:t xml:space="preserve"> </w:t>
      </w:r>
      <w:r w:rsidRPr="001267A8">
        <w:rPr>
          <w:rFonts w:ascii="Times New Roman" w:eastAsia="Times New Roman" w:hAnsi="Times New Roman" w:cs="Times New Roman"/>
          <w:sz w:val="24"/>
          <w:szCs w:val="24"/>
        </w:rPr>
        <w:t xml:space="preserve">was not specified in the RFQs sent to suppliers for procurements totaling ₱5,502,689.30. </w:t>
      </w:r>
    </w:p>
    <w:p w14:paraId="667442C0" w14:textId="77777777" w:rsidR="007716D1" w:rsidRPr="001267A8" w:rsidRDefault="007716D1" w:rsidP="000D4B67">
      <w:pPr>
        <w:spacing w:after="0" w:line="240" w:lineRule="auto"/>
        <w:contextualSpacing/>
        <w:rPr>
          <w:rFonts w:ascii="Times New Roman" w:eastAsia="Times New Roman" w:hAnsi="Times New Roman" w:cs="Times New Roman"/>
          <w:b/>
          <w:sz w:val="24"/>
          <w:szCs w:val="24"/>
          <w:lang w:val="en-US"/>
        </w:rPr>
      </w:pPr>
    </w:p>
    <w:p w14:paraId="1531A5A8" w14:textId="520163DD" w:rsidR="007716D1" w:rsidRPr="001267A8" w:rsidRDefault="001267A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hAnsi="Times New Roman" w:cs="Times New Roman"/>
          <w:color w:val="000000" w:themeColor="text1"/>
          <w:sz w:val="24"/>
          <w:szCs w:val="24"/>
          <w:shd w:val="clear" w:color="auto" w:fill="FFFFFF"/>
        </w:rPr>
        <w:t>The ABC, aside from being the benchmark for the evaluation of RFQs, serves many purposes beneficial to the agency.  Among these are:</w:t>
      </w:r>
    </w:p>
    <w:p w14:paraId="6FD0D359" w14:textId="77777777" w:rsidR="001267A8" w:rsidRPr="001267A8" w:rsidRDefault="001267A8" w:rsidP="001267A8">
      <w:pPr>
        <w:pStyle w:val="ListParagraph"/>
        <w:rPr>
          <w:rFonts w:ascii="Times New Roman" w:eastAsia="Times New Roman" w:hAnsi="Times New Roman" w:cs="Times New Roman"/>
          <w:b/>
          <w:sz w:val="24"/>
          <w:szCs w:val="24"/>
          <w:lang w:val="en-US"/>
        </w:rPr>
      </w:pPr>
    </w:p>
    <w:p w14:paraId="7D2B632C" w14:textId="152E72E9" w:rsidR="004A4597" w:rsidRDefault="001267A8" w:rsidP="006540B6">
      <w:pPr>
        <w:pStyle w:val="ListParagraph"/>
        <w:numPr>
          <w:ilvl w:val="2"/>
          <w:numId w:val="28"/>
        </w:numPr>
        <w:spacing w:after="0" w:line="240" w:lineRule="auto"/>
        <w:jc w:val="both"/>
        <w:rPr>
          <w:rFonts w:ascii="Times New Roman" w:eastAsia="Times New Roman" w:hAnsi="Times New Roman" w:cs="Times New Roman"/>
          <w:sz w:val="24"/>
          <w:szCs w:val="24"/>
          <w:lang w:val="en-US"/>
        </w:rPr>
      </w:pPr>
      <w:r w:rsidRPr="004A4597">
        <w:rPr>
          <w:rFonts w:ascii="Times New Roman" w:hAnsi="Times New Roman" w:cs="Times New Roman"/>
          <w:b/>
          <w:bCs/>
          <w:color w:val="000000" w:themeColor="text1"/>
          <w:sz w:val="24"/>
          <w:szCs w:val="24"/>
          <w:shd w:val="clear" w:color="auto" w:fill="FFFFFF"/>
        </w:rPr>
        <w:t>Prevention</w:t>
      </w:r>
      <w:r w:rsidRPr="004A4597">
        <w:rPr>
          <w:rFonts w:ascii="Times New Roman" w:eastAsia="Times New Roman" w:hAnsi="Times New Roman" w:cs="Times New Roman"/>
          <w:b/>
          <w:bCs/>
          <w:sz w:val="24"/>
          <w:szCs w:val="24"/>
          <w:lang w:val="en-US"/>
        </w:rPr>
        <w:t xml:space="preserve"> of overpricing</w:t>
      </w:r>
      <w:r w:rsidR="0080481C">
        <w:rPr>
          <w:rFonts w:ascii="Times New Roman" w:eastAsia="Times New Roman" w:hAnsi="Times New Roman" w:cs="Times New Roman"/>
          <w:sz w:val="24"/>
          <w:szCs w:val="24"/>
          <w:lang w:val="en-US"/>
        </w:rPr>
        <w:t xml:space="preserve"> </w:t>
      </w:r>
      <w:proofErr w:type="gramStart"/>
      <w:r w:rsidR="0080481C">
        <w:rPr>
          <w:rFonts w:ascii="Times New Roman" w:eastAsia="Times New Roman" w:hAnsi="Times New Roman" w:cs="Times New Roman"/>
          <w:sz w:val="24"/>
          <w:szCs w:val="24"/>
          <w:lang w:val="en-US"/>
        </w:rPr>
        <w:t>-</w:t>
      </w:r>
      <w:r w:rsidRPr="001267A8">
        <w:rPr>
          <w:rFonts w:ascii="Times New Roman" w:eastAsia="Times New Roman" w:hAnsi="Times New Roman" w:cs="Times New Roman"/>
          <w:sz w:val="24"/>
          <w:szCs w:val="24"/>
          <w:lang w:val="en-US"/>
        </w:rPr>
        <w:t xml:space="preserve">  Acts</w:t>
      </w:r>
      <w:proofErr w:type="gramEnd"/>
      <w:r w:rsidRPr="001267A8">
        <w:rPr>
          <w:rFonts w:ascii="Times New Roman" w:eastAsia="Times New Roman" w:hAnsi="Times New Roman" w:cs="Times New Roman"/>
          <w:sz w:val="24"/>
          <w:szCs w:val="24"/>
          <w:lang w:val="en-US"/>
        </w:rPr>
        <w:t xml:space="preserve"> as a safeguard against overpricing, as both the procuring entity and bidders are aware of the financial limits set for the contract.</w:t>
      </w:r>
    </w:p>
    <w:p w14:paraId="06C46C5C" w14:textId="77777777" w:rsidR="004A4597" w:rsidRDefault="004A4597" w:rsidP="004A4597">
      <w:pPr>
        <w:pStyle w:val="ListParagraph"/>
        <w:spacing w:after="0" w:line="240" w:lineRule="auto"/>
        <w:ind w:left="1800"/>
        <w:jc w:val="both"/>
        <w:rPr>
          <w:rFonts w:ascii="Times New Roman" w:eastAsia="Times New Roman" w:hAnsi="Times New Roman" w:cs="Times New Roman"/>
          <w:sz w:val="24"/>
          <w:szCs w:val="24"/>
          <w:lang w:val="en-US"/>
        </w:rPr>
      </w:pPr>
    </w:p>
    <w:p w14:paraId="15FB96B1" w14:textId="31FB1336" w:rsidR="001267A8" w:rsidRPr="004A4597" w:rsidRDefault="001267A8" w:rsidP="006540B6">
      <w:pPr>
        <w:pStyle w:val="ListParagraph"/>
        <w:numPr>
          <w:ilvl w:val="2"/>
          <w:numId w:val="28"/>
        </w:numPr>
        <w:spacing w:after="0" w:line="240" w:lineRule="auto"/>
        <w:jc w:val="both"/>
        <w:rPr>
          <w:rFonts w:ascii="Times New Roman" w:eastAsia="Times New Roman" w:hAnsi="Times New Roman" w:cs="Times New Roman"/>
          <w:sz w:val="24"/>
          <w:szCs w:val="24"/>
          <w:lang w:val="en-US"/>
        </w:rPr>
      </w:pPr>
      <w:r w:rsidRPr="004A4597">
        <w:rPr>
          <w:rFonts w:ascii="Times New Roman" w:eastAsia="Times New Roman" w:hAnsi="Times New Roman" w:cs="Times New Roman"/>
          <w:b/>
          <w:bCs/>
          <w:sz w:val="24"/>
          <w:szCs w:val="24"/>
          <w:lang w:val="en-US"/>
        </w:rPr>
        <w:t>Promotes transparency and fair competition</w:t>
      </w:r>
      <w:r w:rsidR="0080481C">
        <w:rPr>
          <w:rFonts w:ascii="Times New Roman" w:eastAsia="Times New Roman" w:hAnsi="Times New Roman" w:cs="Times New Roman"/>
          <w:sz w:val="24"/>
          <w:szCs w:val="24"/>
          <w:lang w:val="en-US"/>
        </w:rPr>
        <w:t xml:space="preserve"> - </w:t>
      </w:r>
      <w:r w:rsidRPr="004A4597">
        <w:rPr>
          <w:rFonts w:ascii="Times New Roman" w:eastAsia="Times New Roman" w:hAnsi="Times New Roman" w:cs="Times New Roman"/>
          <w:sz w:val="24"/>
          <w:szCs w:val="24"/>
          <w:lang w:val="en-US"/>
        </w:rPr>
        <w:t xml:space="preserve">The inclusion of the ABC in </w:t>
      </w:r>
      <w:proofErr w:type="gramStart"/>
      <w:r w:rsidRPr="004A4597">
        <w:rPr>
          <w:rFonts w:ascii="Times New Roman" w:eastAsia="Times New Roman" w:hAnsi="Times New Roman" w:cs="Times New Roman"/>
          <w:sz w:val="24"/>
          <w:szCs w:val="24"/>
          <w:lang w:val="en-US"/>
        </w:rPr>
        <w:t>a</w:t>
      </w:r>
      <w:proofErr w:type="gramEnd"/>
      <w:r w:rsidRPr="004A4597">
        <w:rPr>
          <w:rFonts w:ascii="Times New Roman" w:eastAsia="Times New Roman" w:hAnsi="Times New Roman" w:cs="Times New Roman"/>
          <w:sz w:val="24"/>
          <w:szCs w:val="24"/>
          <w:lang w:val="en-US"/>
        </w:rPr>
        <w:t xml:space="preserve"> RFQ fosters both transparency and fair competition. This essential practice ensures openness by clearly disclosing the allocated budget, providing all bidders with an equitable understanding of financial constraints. Simultaneously, it establishes a level playing field, </w:t>
      </w:r>
      <w:r w:rsidRPr="00A113EB">
        <w:rPr>
          <w:rFonts w:ascii="Times New Roman" w:eastAsia="Times New Roman" w:hAnsi="Times New Roman" w:cs="Times New Roman"/>
          <w:sz w:val="24"/>
          <w:szCs w:val="24"/>
          <w:lang w:val="en-US"/>
        </w:rPr>
        <w:t>allowing suppliers to tailor their quotations accordingly</w:t>
      </w:r>
      <w:r w:rsidRPr="0080481C">
        <w:rPr>
          <w:rFonts w:ascii="Times New Roman" w:eastAsia="Times New Roman" w:hAnsi="Times New Roman" w:cs="Times New Roman"/>
          <w:sz w:val="24"/>
          <w:szCs w:val="24"/>
          <w:lang w:val="en-US"/>
        </w:rPr>
        <w:t xml:space="preserve"> and</w:t>
      </w:r>
      <w:r w:rsidRPr="004A4597">
        <w:rPr>
          <w:rFonts w:ascii="Times New Roman" w:eastAsia="Times New Roman" w:hAnsi="Times New Roman" w:cs="Times New Roman"/>
          <w:sz w:val="24"/>
          <w:szCs w:val="24"/>
          <w:lang w:val="en-US"/>
        </w:rPr>
        <w:t xml:space="preserve"> promoting fair competition throughout the procurement process.</w:t>
      </w:r>
    </w:p>
    <w:p w14:paraId="2CACD2B5" w14:textId="77777777" w:rsidR="007716D1" w:rsidRPr="001267A8" w:rsidRDefault="007716D1" w:rsidP="000D4B67">
      <w:pPr>
        <w:pStyle w:val="ListParagraph"/>
        <w:spacing w:after="0" w:line="240" w:lineRule="auto"/>
        <w:ind w:left="1008"/>
        <w:jc w:val="both"/>
        <w:rPr>
          <w:rFonts w:ascii="Times New Roman" w:eastAsia="Times New Roman" w:hAnsi="Times New Roman" w:cs="Times New Roman"/>
          <w:b/>
          <w:sz w:val="24"/>
          <w:szCs w:val="24"/>
          <w:lang w:val="en-US"/>
        </w:rPr>
      </w:pPr>
    </w:p>
    <w:p w14:paraId="180F709E" w14:textId="34870FAA" w:rsidR="007716D1" w:rsidRPr="001267A8" w:rsidRDefault="001267A8"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hAnsi="Times New Roman" w:cs="Times New Roman"/>
          <w:color w:val="000000" w:themeColor="text1"/>
          <w:sz w:val="24"/>
          <w:szCs w:val="24"/>
          <w:shd w:val="clear" w:color="auto" w:fill="FFFFFF"/>
        </w:rPr>
        <w:t>The reviewed procurement documents encompass DVs from January 2024 to December 2024.</w:t>
      </w:r>
    </w:p>
    <w:p w14:paraId="2EB338C6" w14:textId="77777777" w:rsidR="001267A8" w:rsidRPr="001267A8" w:rsidRDefault="001267A8" w:rsidP="001267A8">
      <w:pPr>
        <w:pStyle w:val="ListParagraph"/>
        <w:spacing w:after="0" w:line="240" w:lineRule="auto"/>
        <w:ind w:left="1008"/>
        <w:jc w:val="both"/>
        <w:rPr>
          <w:rFonts w:ascii="Times New Roman" w:eastAsia="Times New Roman" w:hAnsi="Times New Roman" w:cs="Times New Roman"/>
          <w:b/>
          <w:sz w:val="24"/>
          <w:szCs w:val="24"/>
          <w:lang w:val="en-US"/>
        </w:rPr>
      </w:pPr>
    </w:p>
    <w:p w14:paraId="4A2FB368" w14:textId="53C30808" w:rsidR="001267A8" w:rsidRDefault="001267A8"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t>Upon inquiry into the cause of these oversights, it was explained that while the amount of ABC was occasionally overlooked or omitted in the RFQ, the same amount was consistently indicated in the Purchase Request (PR).  The PR serves as a key internal document in the procurement process. Its primary purpose is to initiate and authorize the procurement of goods, services, or infrastructure projects. While the PR may contain the ABC, it is not typically shared with suppliers.</w:t>
      </w:r>
    </w:p>
    <w:p w14:paraId="6BE0A88B" w14:textId="77777777" w:rsidR="001267A8" w:rsidRPr="001267A8" w:rsidRDefault="001267A8" w:rsidP="001267A8">
      <w:pPr>
        <w:pStyle w:val="ListParagraph"/>
        <w:rPr>
          <w:rFonts w:ascii="Times New Roman" w:eastAsia="Times New Roman" w:hAnsi="Times New Roman" w:cs="Times New Roman"/>
          <w:bCs/>
          <w:sz w:val="24"/>
          <w:szCs w:val="24"/>
          <w:lang w:val="en-US"/>
        </w:rPr>
      </w:pPr>
    </w:p>
    <w:p w14:paraId="13096E7F" w14:textId="4EF4F4D6" w:rsidR="001267A8" w:rsidRDefault="001267A8"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t xml:space="preserve">Nevertheless, it is crucial to emphasize that indicating the ABC in the RFQs </w:t>
      </w:r>
      <w:r w:rsidR="0081280F">
        <w:rPr>
          <w:rFonts w:ascii="Times New Roman" w:eastAsia="Times New Roman" w:hAnsi="Times New Roman" w:cs="Times New Roman"/>
          <w:bCs/>
          <w:sz w:val="24"/>
          <w:szCs w:val="24"/>
          <w:lang w:val="en-US"/>
        </w:rPr>
        <w:t>is a</w:t>
      </w:r>
      <w:r w:rsidRPr="001267A8">
        <w:rPr>
          <w:rFonts w:ascii="Times New Roman" w:eastAsia="Times New Roman" w:hAnsi="Times New Roman" w:cs="Times New Roman"/>
          <w:bCs/>
          <w:sz w:val="24"/>
          <w:szCs w:val="24"/>
          <w:lang w:val="en-US"/>
        </w:rPr>
        <w:t xml:space="preserve"> fundamental step or element of the procurement.  Stating that failure to comply with these requirements simply due to non-awareness reflects a degree of negligence on the part of the BAC.  Diligence would require that, at the very least, the fundamental requirements of the procurement process should be well-known to members of the BAC.</w:t>
      </w:r>
    </w:p>
    <w:p w14:paraId="4EA40335" w14:textId="77777777" w:rsidR="001267A8" w:rsidRPr="001267A8" w:rsidRDefault="001267A8" w:rsidP="001267A8">
      <w:pPr>
        <w:pStyle w:val="ListParagraph"/>
        <w:rPr>
          <w:rFonts w:ascii="Times New Roman" w:eastAsia="Times New Roman" w:hAnsi="Times New Roman" w:cs="Times New Roman"/>
          <w:bCs/>
          <w:sz w:val="24"/>
          <w:szCs w:val="24"/>
          <w:lang w:val="en-US"/>
        </w:rPr>
      </w:pPr>
    </w:p>
    <w:p w14:paraId="393C054C" w14:textId="3B17C127" w:rsidR="001267A8" w:rsidRDefault="001267A8"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1267A8">
        <w:rPr>
          <w:rFonts w:ascii="Times New Roman" w:eastAsia="Times New Roman" w:hAnsi="Times New Roman" w:cs="Times New Roman"/>
          <w:bCs/>
          <w:sz w:val="24"/>
          <w:szCs w:val="24"/>
          <w:lang w:val="en-US"/>
        </w:rPr>
        <w:t xml:space="preserve">In fact, Section 16 of the </w:t>
      </w:r>
      <w:r w:rsidR="0080481C">
        <w:rPr>
          <w:rFonts w:ascii="Times New Roman" w:eastAsia="Times New Roman" w:hAnsi="Times New Roman" w:cs="Times New Roman"/>
          <w:bCs/>
          <w:sz w:val="24"/>
          <w:szCs w:val="24"/>
          <w:lang w:val="en-US"/>
        </w:rPr>
        <w:t xml:space="preserve">2016 </w:t>
      </w:r>
      <w:r w:rsidRPr="001267A8">
        <w:rPr>
          <w:rFonts w:ascii="Times New Roman" w:eastAsia="Times New Roman" w:hAnsi="Times New Roman" w:cs="Times New Roman"/>
          <w:bCs/>
          <w:sz w:val="24"/>
          <w:szCs w:val="24"/>
          <w:lang w:val="en-US"/>
        </w:rPr>
        <w:t>Revised IRR emphasizes, among others, that the HoPE shall ensure that the BAC, its Secretariat and the T</w:t>
      </w:r>
      <w:r w:rsidR="0080481C">
        <w:rPr>
          <w:rFonts w:ascii="Times New Roman" w:eastAsia="Times New Roman" w:hAnsi="Times New Roman" w:cs="Times New Roman"/>
          <w:bCs/>
          <w:sz w:val="24"/>
          <w:szCs w:val="24"/>
          <w:lang w:val="en-US"/>
        </w:rPr>
        <w:t xml:space="preserve">echnical </w:t>
      </w:r>
      <w:r w:rsidRPr="001267A8">
        <w:rPr>
          <w:rFonts w:ascii="Times New Roman" w:eastAsia="Times New Roman" w:hAnsi="Times New Roman" w:cs="Times New Roman"/>
          <w:bCs/>
          <w:sz w:val="24"/>
          <w:szCs w:val="24"/>
          <w:lang w:val="en-US"/>
        </w:rPr>
        <w:t>W</w:t>
      </w:r>
      <w:r w:rsidR="0080481C">
        <w:rPr>
          <w:rFonts w:ascii="Times New Roman" w:eastAsia="Times New Roman" w:hAnsi="Times New Roman" w:cs="Times New Roman"/>
          <w:bCs/>
          <w:sz w:val="24"/>
          <w:szCs w:val="24"/>
          <w:lang w:val="en-US"/>
        </w:rPr>
        <w:t xml:space="preserve">orking </w:t>
      </w:r>
      <w:r w:rsidRPr="001267A8">
        <w:rPr>
          <w:rFonts w:ascii="Times New Roman" w:eastAsia="Times New Roman" w:hAnsi="Times New Roman" w:cs="Times New Roman"/>
          <w:bCs/>
          <w:sz w:val="24"/>
          <w:szCs w:val="24"/>
          <w:lang w:val="en-US"/>
        </w:rPr>
        <w:lastRenderedPageBreak/>
        <w:t>G</w:t>
      </w:r>
      <w:r w:rsidR="0080481C">
        <w:rPr>
          <w:rFonts w:ascii="Times New Roman" w:eastAsia="Times New Roman" w:hAnsi="Times New Roman" w:cs="Times New Roman"/>
          <w:bCs/>
          <w:sz w:val="24"/>
          <w:szCs w:val="24"/>
          <w:lang w:val="en-US"/>
        </w:rPr>
        <w:t>roup (TWG)</w:t>
      </w:r>
      <w:r w:rsidRPr="001267A8">
        <w:rPr>
          <w:rFonts w:ascii="Times New Roman" w:eastAsia="Times New Roman" w:hAnsi="Times New Roman" w:cs="Times New Roman"/>
          <w:bCs/>
          <w:sz w:val="24"/>
          <w:szCs w:val="24"/>
          <w:lang w:val="en-US"/>
        </w:rPr>
        <w:t xml:space="preserve"> members, including other relevant procurement personnel are sent to attend procurement training or capacity development program.</w:t>
      </w:r>
    </w:p>
    <w:p w14:paraId="24831ADD" w14:textId="77777777" w:rsidR="003B3512" w:rsidRPr="001267A8" w:rsidRDefault="003B3512" w:rsidP="000D4B67">
      <w:pPr>
        <w:spacing w:after="0" w:line="240" w:lineRule="auto"/>
        <w:contextualSpacing/>
        <w:jc w:val="both"/>
        <w:rPr>
          <w:rFonts w:ascii="Times New Roman" w:eastAsia="Times New Roman" w:hAnsi="Times New Roman" w:cs="Times New Roman"/>
          <w:b/>
          <w:sz w:val="24"/>
          <w:szCs w:val="24"/>
          <w:lang w:val="en-US"/>
        </w:rPr>
      </w:pPr>
    </w:p>
    <w:p w14:paraId="1C6460B7" w14:textId="1C40E4F0" w:rsidR="007716D1" w:rsidRPr="00042BD7" w:rsidRDefault="007716D1"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1267A8">
        <w:rPr>
          <w:rFonts w:ascii="Times New Roman" w:eastAsia="Times New Roman" w:hAnsi="Times New Roman" w:cs="Times New Roman"/>
          <w:b/>
          <w:sz w:val="24"/>
          <w:szCs w:val="24"/>
        </w:rPr>
        <w:t xml:space="preserve">We recommended </w:t>
      </w:r>
      <w:r w:rsidR="001267A8" w:rsidRPr="001267A8">
        <w:rPr>
          <w:rFonts w:ascii="Times New Roman" w:eastAsia="Times New Roman" w:hAnsi="Times New Roman" w:cs="Times New Roman"/>
          <w:b/>
          <w:sz w:val="24"/>
          <w:szCs w:val="24"/>
        </w:rPr>
        <w:t>that the BAC, through its Secretariat, indicate the ABC in every RFQ sent to suppliers.</w:t>
      </w:r>
    </w:p>
    <w:p w14:paraId="6AF4DE0C" w14:textId="77777777" w:rsidR="00C60262" w:rsidRPr="001267A8" w:rsidRDefault="00C60262" w:rsidP="00C60262">
      <w:pPr>
        <w:spacing w:after="0" w:line="240" w:lineRule="auto"/>
        <w:contextualSpacing/>
        <w:jc w:val="both"/>
        <w:rPr>
          <w:rFonts w:ascii="Times New Roman" w:eastAsia="Times New Roman" w:hAnsi="Times New Roman" w:cs="Times New Roman"/>
          <w:b/>
          <w:sz w:val="24"/>
          <w:szCs w:val="24"/>
          <w:lang w:val="en-US"/>
        </w:rPr>
      </w:pPr>
    </w:p>
    <w:p w14:paraId="4EF75963" w14:textId="7C17FA36" w:rsidR="00C60262" w:rsidRPr="00C60262" w:rsidRDefault="00C60262"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 xml:space="preserve">Management replied that </w:t>
      </w:r>
      <w:r w:rsidR="001764BC">
        <w:rPr>
          <w:rFonts w:ascii="Times New Roman" w:eastAsia="Times New Roman" w:hAnsi="Times New Roman" w:cs="Times New Roman"/>
          <w:bCs/>
          <w:sz w:val="24"/>
          <w:szCs w:val="24"/>
        </w:rPr>
        <w:t>they already instructed the BAC Secretariat to indicate the ABC in every RFQ sent to suppliers.</w:t>
      </w:r>
    </w:p>
    <w:p w14:paraId="684E71D1" w14:textId="77777777" w:rsidR="00042BD7" w:rsidRPr="00042BD7" w:rsidRDefault="00042BD7" w:rsidP="00042BD7">
      <w:pPr>
        <w:spacing w:after="0" w:line="240" w:lineRule="auto"/>
        <w:jc w:val="both"/>
        <w:rPr>
          <w:rFonts w:ascii="Times New Roman" w:eastAsia="Times New Roman" w:hAnsi="Times New Roman" w:cs="Times New Roman"/>
          <w:b/>
          <w:sz w:val="24"/>
          <w:szCs w:val="24"/>
          <w:lang w:val="en-US"/>
        </w:rPr>
      </w:pPr>
    </w:p>
    <w:p w14:paraId="51DF105D" w14:textId="7528F783" w:rsidR="007716D1" w:rsidRPr="00853A4C" w:rsidRDefault="00853A4C" w:rsidP="000D4B67">
      <w:pPr>
        <w:spacing w:after="0" w:line="240" w:lineRule="auto"/>
        <w:ind w:left="432"/>
        <w:contextualSpacing/>
        <w:jc w:val="both"/>
        <w:rPr>
          <w:rFonts w:ascii="Times New Roman" w:eastAsia="Calibri" w:hAnsi="Times New Roman" w:cs="Times New Roman"/>
          <w:b/>
          <w:i/>
          <w:iCs/>
          <w:sz w:val="24"/>
          <w:szCs w:val="24"/>
          <w:lang w:val="fil-PH"/>
        </w:rPr>
      </w:pPr>
      <w:r>
        <w:rPr>
          <w:rFonts w:ascii="Times New Roman" w:eastAsia="Calibri" w:hAnsi="Times New Roman" w:cs="Times New Roman"/>
          <w:b/>
          <w:i/>
          <w:iCs/>
          <w:sz w:val="24"/>
          <w:szCs w:val="24"/>
          <w:lang w:val="fil-PH"/>
        </w:rPr>
        <w:t>P</w:t>
      </w:r>
      <w:r w:rsidRPr="00853A4C">
        <w:rPr>
          <w:rFonts w:ascii="Times New Roman" w:eastAsia="Calibri" w:hAnsi="Times New Roman" w:cs="Times New Roman"/>
          <w:b/>
          <w:i/>
          <w:iCs/>
          <w:sz w:val="24"/>
          <w:szCs w:val="24"/>
          <w:lang w:val="fil-PH"/>
        </w:rPr>
        <w:t>rocure</w:t>
      </w:r>
      <w:r>
        <w:rPr>
          <w:rFonts w:ascii="Times New Roman" w:eastAsia="Calibri" w:hAnsi="Times New Roman" w:cs="Times New Roman"/>
          <w:b/>
          <w:i/>
          <w:iCs/>
          <w:sz w:val="24"/>
          <w:szCs w:val="24"/>
          <w:lang w:val="fil-PH"/>
        </w:rPr>
        <w:t>ment of</w:t>
      </w:r>
      <w:r w:rsidRPr="00853A4C">
        <w:rPr>
          <w:rFonts w:ascii="Times New Roman" w:eastAsia="Calibri" w:hAnsi="Times New Roman" w:cs="Times New Roman"/>
          <w:b/>
          <w:i/>
          <w:iCs/>
          <w:sz w:val="24"/>
          <w:szCs w:val="24"/>
          <w:lang w:val="fil-PH"/>
        </w:rPr>
        <w:t xml:space="preserve"> meals and snacks totaling ₱2,124,336.30 through Small Value Procurement (SVP) without due consideration of the advantages of utilizing a Framework Agreement</w:t>
      </w:r>
    </w:p>
    <w:p w14:paraId="576F3D83" w14:textId="77777777" w:rsidR="003A6C43" w:rsidRPr="00853A4C" w:rsidRDefault="003A6C43" w:rsidP="000D4B67">
      <w:pPr>
        <w:spacing w:after="0" w:line="240" w:lineRule="auto"/>
        <w:contextualSpacing/>
        <w:jc w:val="both"/>
        <w:rPr>
          <w:rFonts w:ascii="Times New Roman" w:eastAsia="Times New Roman" w:hAnsi="Times New Roman" w:cs="Times New Roman"/>
          <w:b/>
          <w:sz w:val="24"/>
          <w:szCs w:val="24"/>
          <w:lang w:val="en-US"/>
        </w:rPr>
      </w:pPr>
    </w:p>
    <w:p w14:paraId="57EAFB4B" w14:textId="3BE9EBEF" w:rsidR="007716D1" w:rsidRPr="00853A4C" w:rsidRDefault="00853A4C"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sidRPr="00853A4C">
        <w:rPr>
          <w:rFonts w:ascii="Times New Roman" w:eastAsia="Calibri" w:hAnsi="Times New Roman" w:cs="Times New Roman"/>
          <w:b/>
          <w:sz w:val="24"/>
          <w:szCs w:val="24"/>
          <w:lang w:val="fil-PH"/>
        </w:rPr>
        <w:t>The Municipality procured meals and snacks totaling ₱2,124,336.30 through SVP without due consideration of the advantages of utilizing a Framework Agreement, as outlined under Item 2.3 and Item 4.1, Annex “B” of Government Procurement Policy Board (GPPB) Resolution No. 27-2019, thus, deprived the Municipality of the benefits associated with this contract agreement.</w:t>
      </w:r>
    </w:p>
    <w:p w14:paraId="6CB73FCA" w14:textId="77777777" w:rsidR="007716D1" w:rsidRPr="00853A4C" w:rsidRDefault="007716D1" w:rsidP="000D4B67">
      <w:pPr>
        <w:spacing w:after="0" w:line="240" w:lineRule="auto"/>
        <w:contextualSpacing/>
        <w:jc w:val="both"/>
        <w:rPr>
          <w:rFonts w:ascii="Times New Roman" w:eastAsia="Times New Roman" w:hAnsi="Times New Roman" w:cs="Times New Roman"/>
          <w:b/>
          <w:sz w:val="24"/>
          <w:szCs w:val="24"/>
          <w:lang w:val="en-US"/>
        </w:rPr>
      </w:pPr>
    </w:p>
    <w:p w14:paraId="4D171687" w14:textId="5F2D577E" w:rsidR="007716D1" w:rsidRPr="00853A4C" w:rsidRDefault="00853A4C"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853A4C">
        <w:rPr>
          <w:rFonts w:ascii="Times New Roman" w:eastAsia="Calibri" w:hAnsi="Times New Roman" w:cs="Times New Roman"/>
          <w:sz w:val="24"/>
          <w:szCs w:val="24"/>
          <w:lang w:val="fil-PH"/>
        </w:rPr>
        <w:t>Item 2.3, Annex “B” of  GPPB Resolution No. 27-2019 states that a Framework Agreement may be utilized by procuring entities in the following:</w:t>
      </w:r>
    </w:p>
    <w:p w14:paraId="4B5AF303" w14:textId="77777777" w:rsidR="00853A4C" w:rsidRDefault="00853A4C" w:rsidP="00853A4C">
      <w:pPr>
        <w:pStyle w:val="ListParagraph"/>
        <w:spacing w:after="0" w:line="240" w:lineRule="auto"/>
        <w:ind w:left="1008"/>
        <w:jc w:val="both"/>
        <w:rPr>
          <w:rFonts w:ascii="Times New Roman" w:eastAsia="Calibri" w:hAnsi="Times New Roman" w:cs="Times New Roman"/>
          <w:sz w:val="24"/>
          <w:szCs w:val="24"/>
          <w:lang w:val="fil-PH"/>
        </w:rPr>
      </w:pPr>
    </w:p>
    <w:p w14:paraId="53586208" w14:textId="2C1B8250" w:rsidR="00853A4C" w:rsidRPr="00853A4C" w:rsidRDefault="00853A4C" w:rsidP="006540B6">
      <w:pPr>
        <w:numPr>
          <w:ilvl w:val="2"/>
          <w:numId w:val="31"/>
        </w:numPr>
        <w:spacing w:after="0" w:line="240" w:lineRule="auto"/>
        <w:ind w:left="1728"/>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 xml:space="preserve">for the procurement of goods and services which are repeatedly required but by their nature, use, or characteristic, the quantity or exact time of need cannot be accurately </w:t>
      </w:r>
      <w:r w:rsidR="00671723" w:rsidRPr="00853A4C">
        <w:rPr>
          <w:rFonts w:ascii="Times New Roman" w:eastAsia="Times New Roman" w:hAnsi="Times New Roman" w:cs="Times New Roman"/>
          <w:bCs/>
          <w:sz w:val="24"/>
          <w:szCs w:val="24"/>
          <w:lang w:val="en-US" w:eastAsia="en-PH"/>
        </w:rPr>
        <w:t>predetermined</w:t>
      </w:r>
      <w:r w:rsidRPr="00853A4C">
        <w:rPr>
          <w:rFonts w:ascii="Times New Roman" w:eastAsia="Times New Roman" w:hAnsi="Times New Roman" w:cs="Times New Roman"/>
          <w:bCs/>
          <w:sz w:val="24"/>
          <w:szCs w:val="24"/>
          <w:lang w:val="en-US" w:eastAsia="en-PH"/>
        </w:rPr>
        <w:t>; and</w:t>
      </w:r>
    </w:p>
    <w:p w14:paraId="00B5B5F6" w14:textId="77777777" w:rsidR="00853A4C" w:rsidRPr="00853A4C" w:rsidRDefault="00853A4C" w:rsidP="00853A4C">
      <w:pPr>
        <w:spacing w:after="0" w:line="240" w:lineRule="auto"/>
        <w:ind w:left="1728"/>
        <w:contextualSpacing/>
        <w:jc w:val="both"/>
        <w:rPr>
          <w:rFonts w:ascii="Times New Roman" w:eastAsia="Times New Roman" w:hAnsi="Times New Roman" w:cs="Times New Roman"/>
          <w:bCs/>
          <w:sz w:val="24"/>
          <w:szCs w:val="24"/>
          <w:lang w:val="en-US" w:eastAsia="en-PH"/>
        </w:rPr>
      </w:pPr>
    </w:p>
    <w:p w14:paraId="07110CA2" w14:textId="70E8EAF1" w:rsidR="00853A4C" w:rsidRPr="00226D9A" w:rsidRDefault="00853A4C" w:rsidP="006540B6">
      <w:pPr>
        <w:numPr>
          <w:ilvl w:val="2"/>
          <w:numId w:val="31"/>
        </w:numPr>
        <w:spacing w:after="0" w:line="240" w:lineRule="auto"/>
        <w:ind w:left="1728"/>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for the procurement of goods which are not advisable to be carried in stock.</w:t>
      </w:r>
    </w:p>
    <w:p w14:paraId="09A5CCE4" w14:textId="77777777" w:rsidR="00F35290" w:rsidRPr="00853A4C" w:rsidRDefault="00F35290" w:rsidP="000D4B67">
      <w:pPr>
        <w:pStyle w:val="ListParagraph"/>
        <w:spacing w:after="0" w:line="240" w:lineRule="auto"/>
        <w:ind w:left="1008"/>
        <w:jc w:val="both"/>
        <w:rPr>
          <w:rFonts w:ascii="Times New Roman" w:eastAsia="Times New Roman" w:hAnsi="Times New Roman" w:cs="Times New Roman"/>
          <w:b/>
          <w:sz w:val="24"/>
          <w:szCs w:val="24"/>
          <w:lang w:val="en-US"/>
        </w:rPr>
      </w:pPr>
    </w:p>
    <w:p w14:paraId="5BA038BD" w14:textId="44DFCB75" w:rsidR="007716D1" w:rsidRPr="00853A4C" w:rsidRDefault="00853A4C"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853A4C">
        <w:rPr>
          <w:rFonts w:ascii="Times New Roman" w:eastAsia="Calibri" w:hAnsi="Times New Roman" w:cs="Times New Roman"/>
          <w:sz w:val="24"/>
          <w:szCs w:val="24"/>
          <w:lang w:val="fil-PH"/>
        </w:rPr>
        <w:t>Furthermore, Item four of the same GPPB resolution provides that procuring entities may use Framework  Agreement if the BAC determines that entering into a Framework Agreement is more practical, economical, and advantageous for the procuring entity, based on the study or evaluation conducted by the end-user unit representative showing that:</w:t>
      </w:r>
    </w:p>
    <w:p w14:paraId="15F6AAD1" w14:textId="77777777" w:rsidR="00853A4C" w:rsidRDefault="00853A4C" w:rsidP="00853A4C">
      <w:pPr>
        <w:pStyle w:val="ListParagraph"/>
        <w:spacing w:after="0" w:line="240" w:lineRule="auto"/>
        <w:ind w:left="1008"/>
        <w:jc w:val="both"/>
        <w:rPr>
          <w:rFonts w:ascii="Times New Roman" w:eastAsia="Calibri" w:hAnsi="Times New Roman" w:cs="Times New Roman"/>
          <w:sz w:val="24"/>
          <w:szCs w:val="24"/>
          <w:lang w:val="fil-PH"/>
        </w:rPr>
      </w:pPr>
    </w:p>
    <w:p w14:paraId="5A7BBED0"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 xml:space="preserve">Efficiency in procurement is attained as repetitive conduct of procurement or the occasions of failures of biddings are minimized;  </w:t>
      </w:r>
    </w:p>
    <w:p w14:paraId="58540F99"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Stockholding or warehousing of goods and the costs and risks accompanying it will be significantly reduced or avoided;</w:t>
      </w:r>
    </w:p>
    <w:p w14:paraId="2BE738D9"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Incurrence of additional cost will be lessened as the possibility of delay in the acquisition of the goods or services is minimized;</w:t>
      </w:r>
    </w:p>
    <w:p w14:paraId="607CB59F"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 xml:space="preserve">The commitment by the supplier or service provider to immediately deliver at short notice will translate to a more efficient means of supplying goods and services; </w:t>
      </w:r>
    </w:p>
    <w:p w14:paraId="2B5077F8"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 xml:space="preserve">Procuring entity will benefit from the fixed price or lower price for the duration of the Framework Agreement; </w:t>
      </w:r>
    </w:p>
    <w:p w14:paraId="49172B74"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lastRenderedPageBreak/>
        <w:t xml:space="preserve">Call-Offs at the time of actual need will result in the optimum usage of the ABC; or </w:t>
      </w:r>
    </w:p>
    <w:p w14:paraId="18EACA20" w14:textId="77777777" w:rsidR="00853A4C" w:rsidRPr="00853A4C" w:rsidRDefault="00853A4C" w:rsidP="006540B6">
      <w:pPr>
        <w:numPr>
          <w:ilvl w:val="2"/>
          <w:numId w:val="32"/>
        </w:numPr>
        <w:spacing w:after="0" w:line="240" w:lineRule="auto"/>
        <w:ind w:left="1710"/>
        <w:contextualSpacing/>
        <w:jc w:val="both"/>
        <w:rPr>
          <w:rFonts w:ascii="Times New Roman" w:eastAsia="Times New Roman" w:hAnsi="Times New Roman" w:cs="Times New Roman"/>
          <w:bCs/>
          <w:sz w:val="24"/>
          <w:szCs w:val="24"/>
          <w:lang w:val="en-US" w:eastAsia="en-PH"/>
        </w:rPr>
      </w:pPr>
      <w:r w:rsidRPr="00853A4C">
        <w:rPr>
          <w:rFonts w:ascii="Times New Roman" w:eastAsia="Times New Roman" w:hAnsi="Times New Roman" w:cs="Times New Roman"/>
          <w:bCs/>
          <w:sz w:val="24"/>
          <w:szCs w:val="24"/>
          <w:lang w:val="en-US" w:eastAsia="en-PH"/>
        </w:rPr>
        <w:t>The benefits and advantages of lean and just-in-time procurements are achieved.</w:t>
      </w:r>
    </w:p>
    <w:p w14:paraId="2CAD8972" w14:textId="77777777" w:rsidR="007716D1" w:rsidRPr="00853A4C" w:rsidRDefault="007716D1" w:rsidP="00853A4C">
      <w:pPr>
        <w:spacing w:after="0" w:line="240" w:lineRule="auto"/>
        <w:rPr>
          <w:rFonts w:ascii="Times New Roman" w:eastAsia="Times New Roman" w:hAnsi="Times New Roman" w:cs="Times New Roman"/>
          <w:b/>
          <w:lang w:val="en-US"/>
        </w:rPr>
      </w:pPr>
    </w:p>
    <w:p w14:paraId="187EABA4" w14:textId="008B1DDC" w:rsidR="007716D1" w:rsidRPr="008952A1" w:rsidRDefault="007716D1"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853A4C">
        <w:rPr>
          <w:rFonts w:ascii="Times New Roman" w:eastAsia="Calibri" w:hAnsi="Times New Roman" w:cs="Times New Roman"/>
          <w:sz w:val="24"/>
          <w:szCs w:val="24"/>
          <w:lang w:val="fil-PH"/>
        </w:rPr>
        <w:t>It was</w:t>
      </w:r>
      <w:r w:rsidR="008952A1" w:rsidRPr="008952A1">
        <w:rPr>
          <w:rFonts w:ascii="Times New Roman" w:eastAsia="Calibri" w:hAnsi="Times New Roman" w:cs="Times New Roman"/>
          <w:sz w:val="24"/>
          <w:szCs w:val="24"/>
          <w:lang w:val="fil-PH"/>
        </w:rPr>
        <w:t xml:space="preserve"> noted that the Municipality incurred a total of ₱2,124,336.30 for the procurement of meals and snacks for various events conducted throughout CY 2024</w:t>
      </w:r>
      <w:r w:rsidR="00471CDA">
        <w:rPr>
          <w:rFonts w:ascii="Times New Roman" w:eastAsia="Calibri" w:hAnsi="Times New Roman" w:cs="Times New Roman"/>
          <w:sz w:val="24"/>
          <w:szCs w:val="24"/>
          <w:lang w:val="fil-PH"/>
        </w:rPr>
        <w:t xml:space="preserve"> </w:t>
      </w:r>
      <w:r w:rsidR="008952A1" w:rsidRPr="008952A1">
        <w:rPr>
          <w:rFonts w:ascii="Times New Roman" w:eastAsia="Calibri" w:hAnsi="Times New Roman" w:cs="Times New Roman"/>
          <w:sz w:val="24"/>
          <w:szCs w:val="24"/>
          <w:lang w:val="fil-PH"/>
        </w:rPr>
        <w:t xml:space="preserve">through an alternative procurement method known as SVP. These procurements, as summarized below, were all fundamentally similar in nature. </w:t>
      </w:r>
    </w:p>
    <w:p w14:paraId="5616E9C9" w14:textId="77777777" w:rsidR="008952A1" w:rsidRDefault="008952A1" w:rsidP="008952A1">
      <w:pPr>
        <w:pStyle w:val="ListParagraph"/>
        <w:spacing w:after="0" w:line="240" w:lineRule="auto"/>
        <w:ind w:left="1008"/>
        <w:jc w:val="both"/>
        <w:rPr>
          <w:rFonts w:ascii="Times New Roman" w:eastAsia="Calibri" w:hAnsi="Times New Roman" w:cs="Times New Roman"/>
          <w:sz w:val="24"/>
          <w:szCs w:val="24"/>
          <w:lang w:val="fil-PH"/>
        </w:rPr>
      </w:pPr>
    </w:p>
    <w:tbl>
      <w:tblPr>
        <w:tblStyle w:val="TableGrid23"/>
        <w:tblW w:w="0" w:type="auto"/>
        <w:jc w:val="center"/>
        <w:tblLook w:val="04A0" w:firstRow="1" w:lastRow="0" w:firstColumn="1" w:lastColumn="0" w:noHBand="0" w:noVBand="1"/>
      </w:tblPr>
      <w:tblGrid>
        <w:gridCol w:w="2880"/>
        <w:gridCol w:w="2250"/>
      </w:tblGrid>
      <w:tr w:rsidR="008952A1" w:rsidRPr="008952A1" w14:paraId="01E590B7" w14:textId="77777777" w:rsidTr="00404865">
        <w:trPr>
          <w:tblHeader/>
          <w:jc w:val="center"/>
        </w:trPr>
        <w:tc>
          <w:tcPr>
            <w:tcW w:w="2880" w:type="dxa"/>
            <w:shd w:val="clear" w:color="auto" w:fill="BDD6EE" w:themeFill="accent5" w:themeFillTint="66"/>
          </w:tcPr>
          <w:p w14:paraId="4788EF8A" w14:textId="77777777" w:rsidR="008952A1" w:rsidRPr="008952A1" w:rsidRDefault="008952A1" w:rsidP="008952A1">
            <w:pPr>
              <w:spacing w:after="0" w:line="240" w:lineRule="auto"/>
              <w:jc w:val="center"/>
              <w:rPr>
                <w:rFonts w:eastAsia="Times New Roman"/>
                <w:b/>
                <w:sz w:val="24"/>
                <w:szCs w:val="24"/>
                <w:lang w:val="en-US" w:eastAsia="en-PH"/>
              </w:rPr>
            </w:pPr>
            <w:r w:rsidRPr="008952A1">
              <w:rPr>
                <w:rFonts w:eastAsia="Times New Roman"/>
                <w:b/>
                <w:sz w:val="24"/>
                <w:szCs w:val="24"/>
                <w:lang w:val="en-US" w:eastAsia="en-PH"/>
              </w:rPr>
              <w:t>Month</w:t>
            </w:r>
          </w:p>
        </w:tc>
        <w:tc>
          <w:tcPr>
            <w:tcW w:w="2250" w:type="dxa"/>
            <w:shd w:val="clear" w:color="auto" w:fill="BDD6EE" w:themeFill="accent5" w:themeFillTint="66"/>
          </w:tcPr>
          <w:p w14:paraId="6B5A4A69" w14:textId="77777777" w:rsidR="008952A1" w:rsidRPr="008952A1" w:rsidRDefault="008952A1" w:rsidP="008952A1">
            <w:pPr>
              <w:spacing w:after="0" w:line="240" w:lineRule="auto"/>
              <w:jc w:val="center"/>
              <w:rPr>
                <w:rFonts w:eastAsia="Times New Roman"/>
                <w:b/>
                <w:sz w:val="24"/>
                <w:szCs w:val="24"/>
                <w:lang w:val="en-US" w:eastAsia="en-PH"/>
              </w:rPr>
            </w:pPr>
            <w:r w:rsidRPr="008952A1">
              <w:rPr>
                <w:rFonts w:eastAsia="Times New Roman"/>
                <w:b/>
                <w:sz w:val="24"/>
                <w:szCs w:val="24"/>
                <w:lang w:val="en-US" w:eastAsia="en-PH"/>
              </w:rPr>
              <w:t>Total Amount</w:t>
            </w:r>
          </w:p>
        </w:tc>
      </w:tr>
      <w:tr w:rsidR="008952A1" w:rsidRPr="008952A1" w14:paraId="08BF5755" w14:textId="77777777" w:rsidTr="008952A1">
        <w:trPr>
          <w:jc w:val="center"/>
        </w:trPr>
        <w:tc>
          <w:tcPr>
            <w:tcW w:w="2880" w:type="dxa"/>
          </w:tcPr>
          <w:p w14:paraId="5EED659D"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January</w:t>
            </w:r>
          </w:p>
        </w:tc>
        <w:tc>
          <w:tcPr>
            <w:tcW w:w="2250" w:type="dxa"/>
          </w:tcPr>
          <w:p w14:paraId="54602D86"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147,955.00 </w:t>
            </w:r>
          </w:p>
        </w:tc>
      </w:tr>
      <w:tr w:rsidR="008952A1" w:rsidRPr="008952A1" w14:paraId="584EA3FB" w14:textId="77777777" w:rsidTr="008952A1">
        <w:trPr>
          <w:jc w:val="center"/>
        </w:trPr>
        <w:tc>
          <w:tcPr>
            <w:tcW w:w="2880" w:type="dxa"/>
          </w:tcPr>
          <w:p w14:paraId="2F860FB4"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February</w:t>
            </w:r>
          </w:p>
        </w:tc>
        <w:tc>
          <w:tcPr>
            <w:tcW w:w="2250" w:type="dxa"/>
          </w:tcPr>
          <w:p w14:paraId="45152C3B"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116,770.00 </w:t>
            </w:r>
          </w:p>
        </w:tc>
      </w:tr>
      <w:tr w:rsidR="008952A1" w:rsidRPr="008952A1" w14:paraId="06D074D4" w14:textId="77777777" w:rsidTr="008952A1">
        <w:trPr>
          <w:jc w:val="center"/>
        </w:trPr>
        <w:tc>
          <w:tcPr>
            <w:tcW w:w="2880" w:type="dxa"/>
          </w:tcPr>
          <w:p w14:paraId="5BF5B823"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March</w:t>
            </w:r>
          </w:p>
        </w:tc>
        <w:tc>
          <w:tcPr>
            <w:tcW w:w="2250" w:type="dxa"/>
          </w:tcPr>
          <w:p w14:paraId="7CA5FC64"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69,650.00 </w:t>
            </w:r>
          </w:p>
        </w:tc>
      </w:tr>
      <w:tr w:rsidR="008952A1" w:rsidRPr="008952A1" w14:paraId="679BC0ED" w14:textId="77777777" w:rsidTr="008952A1">
        <w:trPr>
          <w:jc w:val="center"/>
        </w:trPr>
        <w:tc>
          <w:tcPr>
            <w:tcW w:w="2880" w:type="dxa"/>
          </w:tcPr>
          <w:p w14:paraId="061E9D18"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April</w:t>
            </w:r>
          </w:p>
        </w:tc>
        <w:tc>
          <w:tcPr>
            <w:tcW w:w="2250" w:type="dxa"/>
          </w:tcPr>
          <w:p w14:paraId="5F7D5E69"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195,832.50 </w:t>
            </w:r>
          </w:p>
        </w:tc>
      </w:tr>
      <w:tr w:rsidR="008952A1" w:rsidRPr="008952A1" w14:paraId="217574E8" w14:textId="77777777" w:rsidTr="008952A1">
        <w:trPr>
          <w:jc w:val="center"/>
        </w:trPr>
        <w:tc>
          <w:tcPr>
            <w:tcW w:w="2880" w:type="dxa"/>
          </w:tcPr>
          <w:p w14:paraId="5D453BAF"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May</w:t>
            </w:r>
          </w:p>
        </w:tc>
        <w:tc>
          <w:tcPr>
            <w:tcW w:w="2250" w:type="dxa"/>
          </w:tcPr>
          <w:p w14:paraId="440F7E84"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42,975.00 </w:t>
            </w:r>
          </w:p>
        </w:tc>
      </w:tr>
      <w:tr w:rsidR="008952A1" w:rsidRPr="008952A1" w14:paraId="080AAE0E" w14:textId="77777777" w:rsidTr="008952A1">
        <w:trPr>
          <w:jc w:val="center"/>
        </w:trPr>
        <w:tc>
          <w:tcPr>
            <w:tcW w:w="2880" w:type="dxa"/>
          </w:tcPr>
          <w:p w14:paraId="3212B1C9"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June</w:t>
            </w:r>
          </w:p>
        </w:tc>
        <w:tc>
          <w:tcPr>
            <w:tcW w:w="2250" w:type="dxa"/>
          </w:tcPr>
          <w:p w14:paraId="123B4D21"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102,915.00 </w:t>
            </w:r>
          </w:p>
        </w:tc>
      </w:tr>
      <w:tr w:rsidR="008952A1" w:rsidRPr="008952A1" w14:paraId="2845761A" w14:textId="77777777" w:rsidTr="008952A1">
        <w:trPr>
          <w:jc w:val="center"/>
        </w:trPr>
        <w:tc>
          <w:tcPr>
            <w:tcW w:w="2880" w:type="dxa"/>
          </w:tcPr>
          <w:p w14:paraId="1CC3F201"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July</w:t>
            </w:r>
          </w:p>
        </w:tc>
        <w:tc>
          <w:tcPr>
            <w:tcW w:w="2250" w:type="dxa"/>
          </w:tcPr>
          <w:p w14:paraId="2427DC91"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63,460.00 </w:t>
            </w:r>
          </w:p>
        </w:tc>
      </w:tr>
      <w:tr w:rsidR="008952A1" w:rsidRPr="008952A1" w14:paraId="3E4C51FF" w14:textId="77777777" w:rsidTr="008952A1">
        <w:trPr>
          <w:jc w:val="center"/>
        </w:trPr>
        <w:tc>
          <w:tcPr>
            <w:tcW w:w="2880" w:type="dxa"/>
          </w:tcPr>
          <w:p w14:paraId="0BD08B9B"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August</w:t>
            </w:r>
          </w:p>
        </w:tc>
        <w:tc>
          <w:tcPr>
            <w:tcW w:w="2250" w:type="dxa"/>
          </w:tcPr>
          <w:p w14:paraId="5A8869B6"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141,965.00 </w:t>
            </w:r>
          </w:p>
        </w:tc>
      </w:tr>
      <w:tr w:rsidR="008952A1" w:rsidRPr="008952A1" w14:paraId="33577FAB" w14:textId="77777777" w:rsidTr="008952A1">
        <w:trPr>
          <w:jc w:val="center"/>
        </w:trPr>
        <w:tc>
          <w:tcPr>
            <w:tcW w:w="2880" w:type="dxa"/>
          </w:tcPr>
          <w:p w14:paraId="10F2662D"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September</w:t>
            </w:r>
          </w:p>
        </w:tc>
        <w:tc>
          <w:tcPr>
            <w:tcW w:w="2250" w:type="dxa"/>
          </w:tcPr>
          <w:p w14:paraId="3E468B37"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202,757.00 </w:t>
            </w:r>
          </w:p>
        </w:tc>
      </w:tr>
      <w:tr w:rsidR="008952A1" w:rsidRPr="008952A1" w14:paraId="70B06F0B" w14:textId="77777777" w:rsidTr="008952A1">
        <w:trPr>
          <w:jc w:val="center"/>
        </w:trPr>
        <w:tc>
          <w:tcPr>
            <w:tcW w:w="2880" w:type="dxa"/>
          </w:tcPr>
          <w:p w14:paraId="3EC98FEC"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October</w:t>
            </w:r>
          </w:p>
        </w:tc>
        <w:tc>
          <w:tcPr>
            <w:tcW w:w="2250" w:type="dxa"/>
          </w:tcPr>
          <w:p w14:paraId="55A3318A"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276,600.00 </w:t>
            </w:r>
          </w:p>
        </w:tc>
      </w:tr>
      <w:tr w:rsidR="008952A1" w:rsidRPr="008952A1" w14:paraId="7CFF32C4" w14:textId="77777777" w:rsidTr="008952A1">
        <w:trPr>
          <w:jc w:val="center"/>
        </w:trPr>
        <w:tc>
          <w:tcPr>
            <w:tcW w:w="2880" w:type="dxa"/>
          </w:tcPr>
          <w:p w14:paraId="3BA0F920"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November</w:t>
            </w:r>
          </w:p>
        </w:tc>
        <w:tc>
          <w:tcPr>
            <w:tcW w:w="2250" w:type="dxa"/>
            <w:tcBorders>
              <w:bottom w:val="single" w:sz="4" w:space="0" w:color="auto"/>
            </w:tcBorders>
          </w:tcPr>
          <w:p w14:paraId="29820B7B"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412,100.00 </w:t>
            </w:r>
          </w:p>
        </w:tc>
      </w:tr>
      <w:tr w:rsidR="008952A1" w:rsidRPr="008952A1" w14:paraId="60EC68EC" w14:textId="77777777" w:rsidTr="008952A1">
        <w:trPr>
          <w:jc w:val="center"/>
        </w:trPr>
        <w:tc>
          <w:tcPr>
            <w:tcW w:w="2880" w:type="dxa"/>
            <w:tcBorders>
              <w:bottom w:val="single" w:sz="4" w:space="0" w:color="auto"/>
            </w:tcBorders>
          </w:tcPr>
          <w:p w14:paraId="654B752C" w14:textId="77777777" w:rsidR="008952A1" w:rsidRPr="008952A1" w:rsidRDefault="008952A1" w:rsidP="008952A1">
            <w:pPr>
              <w:spacing w:after="0" w:line="240" w:lineRule="auto"/>
              <w:jc w:val="both"/>
              <w:rPr>
                <w:rFonts w:eastAsia="Times New Roman"/>
                <w:bCs/>
                <w:sz w:val="24"/>
                <w:szCs w:val="24"/>
                <w:lang w:val="en-US" w:eastAsia="en-PH"/>
              </w:rPr>
            </w:pPr>
            <w:r w:rsidRPr="008952A1">
              <w:rPr>
                <w:rFonts w:eastAsia="Times New Roman"/>
                <w:sz w:val="24"/>
                <w:szCs w:val="20"/>
                <w:lang w:val="en-US"/>
              </w:rPr>
              <w:t>December</w:t>
            </w:r>
          </w:p>
        </w:tc>
        <w:tc>
          <w:tcPr>
            <w:tcW w:w="2250" w:type="dxa"/>
            <w:tcBorders>
              <w:bottom w:val="single" w:sz="4" w:space="0" w:color="auto"/>
            </w:tcBorders>
          </w:tcPr>
          <w:p w14:paraId="1ADB0F73" w14:textId="77777777" w:rsidR="008952A1" w:rsidRPr="008952A1" w:rsidRDefault="008952A1" w:rsidP="008952A1">
            <w:pPr>
              <w:spacing w:after="0" w:line="240" w:lineRule="auto"/>
              <w:jc w:val="right"/>
              <w:rPr>
                <w:rFonts w:eastAsia="Times New Roman"/>
                <w:bCs/>
                <w:sz w:val="24"/>
                <w:szCs w:val="24"/>
                <w:lang w:val="en-US" w:eastAsia="en-PH"/>
              </w:rPr>
            </w:pPr>
            <w:r w:rsidRPr="008952A1">
              <w:rPr>
                <w:rFonts w:eastAsia="Times New Roman"/>
                <w:sz w:val="24"/>
                <w:szCs w:val="20"/>
                <w:lang w:val="en-US"/>
              </w:rPr>
              <w:t xml:space="preserve"> 351,356.80 </w:t>
            </w:r>
          </w:p>
        </w:tc>
      </w:tr>
      <w:tr w:rsidR="008952A1" w:rsidRPr="008952A1" w14:paraId="14A8D0EB" w14:textId="77777777" w:rsidTr="008952A1">
        <w:trPr>
          <w:jc w:val="center"/>
        </w:trPr>
        <w:tc>
          <w:tcPr>
            <w:tcW w:w="2880" w:type="dxa"/>
            <w:tcBorders>
              <w:right w:val="single" w:sz="4" w:space="0" w:color="auto"/>
            </w:tcBorders>
          </w:tcPr>
          <w:p w14:paraId="6881FDC6" w14:textId="77777777" w:rsidR="008952A1" w:rsidRPr="008952A1" w:rsidRDefault="008952A1" w:rsidP="008952A1">
            <w:pPr>
              <w:spacing w:after="0" w:line="240" w:lineRule="auto"/>
              <w:jc w:val="both"/>
              <w:rPr>
                <w:rFonts w:eastAsia="Times New Roman"/>
                <w:b/>
                <w:bCs/>
                <w:sz w:val="24"/>
                <w:szCs w:val="24"/>
                <w:lang w:val="en-US" w:eastAsia="en-PH"/>
              </w:rPr>
            </w:pPr>
            <w:r w:rsidRPr="008952A1">
              <w:rPr>
                <w:rFonts w:eastAsia="Times New Roman"/>
                <w:b/>
                <w:bCs/>
                <w:sz w:val="24"/>
                <w:szCs w:val="20"/>
                <w:lang w:val="en-US"/>
              </w:rPr>
              <w:t>Total</w:t>
            </w:r>
          </w:p>
        </w:tc>
        <w:tc>
          <w:tcPr>
            <w:tcW w:w="2250" w:type="dxa"/>
            <w:tcBorders>
              <w:top w:val="single" w:sz="4" w:space="0" w:color="auto"/>
              <w:left w:val="single" w:sz="4" w:space="0" w:color="auto"/>
              <w:bottom w:val="double" w:sz="4" w:space="0" w:color="auto"/>
              <w:right w:val="single" w:sz="4" w:space="0" w:color="auto"/>
            </w:tcBorders>
          </w:tcPr>
          <w:p w14:paraId="5DF17F2D" w14:textId="77777777" w:rsidR="008952A1" w:rsidRPr="008952A1" w:rsidRDefault="008952A1" w:rsidP="008952A1">
            <w:pPr>
              <w:spacing w:after="0" w:line="240" w:lineRule="auto"/>
              <w:jc w:val="right"/>
              <w:rPr>
                <w:rFonts w:eastAsia="Times New Roman"/>
                <w:b/>
                <w:bCs/>
                <w:sz w:val="24"/>
                <w:szCs w:val="24"/>
                <w:lang w:val="en-US" w:eastAsia="en-PH"/>
              </w:rPr>
            </w:pPr>
            <w:r w:rsidRPr="008952A1">
              <w:rPr>
                <w:rFonts w:eastAsia="Times New Roman"/>
                <w:b/>
                <w:bCs/>
                <w:sz w:val="24"/>
                <w:szCs w:val="20"/>
                <w:lang w:val="en-US"/>
              </w:rPr>
              <w:t xml:space="preserve">₱ 2,124,336.30 </w:t>
            </w:r>
          </w:p>
        </w:tc>
      </w:tr>
    </w:tbl>
    <w:p w14:paraId="5D659526" w14:textId="77777777" w:rsidR="007716D1" w:rsidRPr="00853A4C" w:rsidRDefault="007716D1" w:rsidP="000D4B67">
      <w:pPr>
        <w:spacing w:after="0" w:line="240" w:lineRule="auto"/>
        <w:rPr>
          <w:rFonts w:ascii="Times New Roman" w:eastAsia="Times New Roman" w:hAnsi="Times New Roman" w:cs="Times New Roman"/>
          <w:b/>
          <w:lang w:val="en-US"/>
        </w:rPr>
      </w:pPr>
    </w:p>
    <w:p w14:paraId="39FB2B8D" w14:textId="2031416D" w:rsidR="003B3512" w:rsidRPr="008952A1" w:rsidRDefault="008952A1" w:rsidP="006540B6">
      <w:pPr>
        <w:pStyle w:val="ListParagraph"/>
        <w:numPr>
          <w:ilvl w:val="1"/>
          <w:numId w:val="28"/>
        </w:numPr>
        <w:spacing w:after="0" w:line="240" w:lineRule="auto"/>
        <w:jc w:val="both"/>
        <w:rPr>
          <w:rFonts w:ascii="Times New Roman" w:eastAsia="Times New Roman" w:hAnsi="Times New Roman" w:cs="Times New Roman"/>
          <w:b/>
          <w:sz w:val="28"/>
          <w:szCs w:val="28"/>
          <w:lang w:val="en-US"/>
        </w:rPr>
      </w:pPr>
      <w:r w:rsidRPr="008952A1">
        <w:rPr>
          <w:rFonts w:ascii="Times New Roman" w:eastAsia="Calibri" w:hAnsi="Times New Roman" w:cs="Times New Roman"/>
          <w:sz w:val="24"/>
          <w:szCs w:val="24"/>
          <w:lang w:val="fil-PH"/>
        </w:rPr>
        <w:t xml:space="preserve">It is important to emphasize that the repeated use of SVP for similar and recurring requirements may be construed as splitting of requisitions, a prohibited practice under </w:t>
      </w:r>
      <w:r w:rsidR="0080481C">
        <w:rPr>
          <w:rFonts w:ascii="Times New Roman" w:eastAsia="Calibri" w:hAnsi="Times New Roman" w:cs="Times New Roman"/>
          <w:sz w:val="24"/>
          <w:szCs w:val="24"/>
          <w:lang w:val="fil-PH"/>
        </w:rPr>
        <w:t>RA</w:t>
      </w:r>
      <w:r w:rsidRPr="008952A1">
        <w:rPr>
          <w:rFonts w:ascii="Times New Roman" w:eastAsia="Calibri" w:hAnsi="Times New Roman" w:cs="Times New Roman"/>
          <w:sz w:val="24"/>
          <w:szCs w:val="24"/>
          <w:lang w:val="fil-PH"/>
        </w:rPr>
        <w:t xml:space="preserve"> No. 9184. This practice effectively circumvents the mandatory public bidding process and undermines the principles of transparency, competitiveness, and accountability in government procurement. Such actions not only violate procurement regulations but may also expose the Municipality to potential financial losses and operational inefficiencies, as well as compromise the integrity of the procurement process.</w:t>
      </w:r>
    </w:p>
    <w:p w14:paraId="11C70509" w14:textId="77777777" w:rsidR="008952A1" w:rsidRPr="008952A1" w:rsidRDefault="008952A1" w:rsidP="008952A1">
      <w:pPr>
        <w:pStyle w:val="ListParagraph"/>
        <w:spacing w:after="0" w:line="240" w:lineRule="auto"/>
        <w:ind w:left="1008"/>
        <w:jc w:val="both"/>
        <w:rPr>
          <w:rFonts w:ascii="Times New Roman" w:eastAsia="Times New Roman" w:hAnsi="Times New Roman" w:cs="Times New Roman"/>
          <w:b/>
          <w:sz w:val="28"/>
          <w:szCs w:val="28"/>
          <w:lang w:val="en-US"/>
        </w:rPr>
      </w:pPr>
    </w:p>
    <w:p w14:paraId="2A0FE05A" w14:textId="67950D52" w:rsidR="008952A1" w:rsidRDefault="008952A1"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8952A1">
        <w:rPr>
          <w:rFonts w:ascii="Times New Roman" w:eastAsia="Times New Roman" w:hAnsi="Times New Roman" w:cs="Times New Roman"/>
          <w:bCs/>
          <w:sz w:val="24"/>
          <w:szCs w:val="24"/>
          <w:lang w:val="en-US"/>
        </w:rPr>
        <w:t>In line with GPPB Resolution No. 27-2019, the use of a Framework Agreement is encouraged for the procurement of goods and services that are needed over a period of time. This method allows procuring entities to streamline the procurement process, reduce transaction costs, and improve efficiency by avoiding repeated conduct of procurement activities for similar requirements. It promotes better planning, supplier management, and value for money by enabling volume discounts and ensuring price stability. Moreover, it aligns with the principles of transparency, economy, and efficiency as outlined in the Government Procurement Reform Act.</w:t>
      </w:r>
    </w:p>
    <w:p w14:paraId="0AA0F2F1" w14:textId="77777777" w:rsidR="008952A1" w:rsidRPr="008952A1" w:rsidRDefault="008952A1" w:rsidP="008952A1">
      <w:pPr>
        <w:pStyle w:val="ListParagraph"/>
        <w:rPr>
          <w:rFonts w:ascii="Times New Roman" w:eastAsia="Times New Roman" w:hAnsi="Times New Roman" w:cs="Times New Roman"/>
          <w:bCs/>
          <w:sz w:val="24"/>
          <w:szCs w:val="24"/>
          <w:lang w:val="en-US"/>
        </w:rPr>
      </w:pPr>
    </w:p>
    <w:p w14:paraId="260AE286" w14:textId="032DDD13" w:rsidR="008952A1" w:rsidRPr="008952A1" w:rsidRDefault="008952A1" w:rsidP="006540B6">
      <w:pPr>
        <w:pStyle w:val="ListParagraph"/>
        <w:numPr>
          <w:ilvl w:val="1"/>
          <w:numId w:val="28"/>
        </w:numPr>
        <w:spacing w:after="0" w:line="240" w:lineRule="auto"/>
        <w:jc w:val="both"/>
        <w:rPr>
          <w:rFonts w:ascii="Times New Roman" w:eastAsia="Times New Roman" w:hAnsi="Times New Roman" w:cs="Times New Roman"/>
          <w:bCs/>
          <w:sz w:val="24"/>
          <w:szCs w:val="24"/>
          <w:lang w:val="en-US"/>
        </w:rPr>
      </w:pPr>
      <w:r w:rsidRPr="008952A1">
        <w:rPr>
          <w:rFonts w:ascii="Times New Roman" w:eastAsia="Times New Roman" w:hAnsi="Times New Roman" w:cs="Times New Roman"/>
          <w:bCs/>
          <w:sz w:val="24"/>
          <w:szCs w:val="24"/>
          <w:lang w:val="en-US"/>
        </w:rPr>
        <w:t xml:space="preserve">The adoption of a framework agreement could have offered several benefits to the Municipality. Thus, neglecting to acknowledge the advantages of a </w:t>
      </w:r>
      <w:r w:rsidRPr="008952A1">
        <w:rPr>
          <w:rFonts w:ascii="Times New Roman" w:eastAsia="Times New Roman" w:hAnsi="Times New Roman" w:cs="Times New Roman"/>
          <w:bCs/>
          <w:sz w:val="24"/>
          <w:szCs w:val="24"/>
          <w:lang w:val="en-US"/>
        </w:rPr>
        <w:lastRenderedPageBreak/>
        <w:t>Framework Agreement, as outlined in GPPB Resolution No. 27-2019, may have deprived the Municipality of the benefits associated with such contractual arrangements.</w:t>
      </w:r>
    </w:p>
    <w:p w14:paraId="62B89D3D" w14:textId="77777777" w:rsidR="008952A1" w:rsidRPr="008952A1" w:rsidRDefault="008952A1" w:rsidP="008952A1">
      <w:pPr>
        <w:pStyle w:val="ListParagraph"/>
        <w:spacing w:after="0" w:line="240" w:lineRule="auto"/>
        <w:ind w:left="1008"/>
        <w:jc w:val="both"/>
        <w:rPr>
          <w:rFonts w:ascii="Times New Roman" w:eastAsia="Times New Roman" w:hAnsi="Times New Roman" w:cs="Times New Roman"/>
          <w:b/>
          <w:sz w:val="28"/>
          <w:szCs w:val="28"/>
          <w:lang w:val="en-US"/>
        </w:rPr>
      </w:pPr>
    </w:p>
    <w:p w14:paraId="2FE7CC86" w14:textId="41ED64D3" w:rsidR="008952A1" w:rsidRPr="008952A1" w:rsidRDefault="007716D1" w:rsidP="006540B6">
      <w:pPr>
        <w:pStyle w:val="ListParagraph"/>
        <w:numPr>
          <w:ilvl w:val="1"/>
          <w:numId w:val="28"/>
        </w:numPr>
        <w:spacing w:after="0" w:line="240" w:lineRule="auto"/>
        <w:jc w:val="both"/>
        <w:rPr>
          <w:rFonts w:ascii="Times New Roman" w:eastAsia="Times New Roman" w:hAnsi="Times New Roman" w:cs="Times New Roman"/>
          <w:b/>
          <w:sz w:val="24"/>
          <w:szCs w:val="24"/>
          <w:lang w:val="en-US"/>
        </w:rPr>
      </w:pPr>
      <w:r w:rsidRPr="00853A4C">
        <w:rPr>
          <w:rFonts w:ascii="Times New Roman" w:eastAsia="Calibri" w:hAnsi="Times New Roman" w:cs="Times New Roman"/>
          <w:b/>
          <w:sz w:val="24"/>
          <w:szCs w:val="24"/>
          <w:lang w:val="fil-PH"/>
        </w:rPr>
        <w:t xml:space="preserve">We recommended </w:t>
      </w:r>
      <w:r w:rsidR="008952A1" w:rsidRPr="008952A1">
        <w:rPr>
          <w:rFonts w:ascii="Times New Roman" w:eastAsia="Calibri" w:hAnsi="Times New Roman" w:cs="Times New Roman"/>
          <w:b/>
          <w:sz w:val="24"/>
          <w:szCs w:val="24"/>
          <w:lang w:val="fil-PH"/>
        </w:rPr>
        <w:t>that Management instruct the BAC to:</w:t>
      </w:r>
    </w:p>
    <w:p w14:paraId="3454E635" w14:textId="77777777" w:rsidR="008952A1" w:rsidRPr="008952A1" w:rsidRDefault="008952A1" w:rsidP="008952A1">
      <w:pPr>
        <w:spacing w:after="0" w:line="240" w:lineRule="auto"/>
        <w:jc w:val="both"/>
        <w:rPr>
          <w:rFonts w:ascii="Times New Roman" w:eastAsia="Times New Roman" w:hAnsi="Times New Roman" w:cs="Times New Roman"/>
          <w:b/>
          <w:sz w:val="24"/>
          <w:szCs w:val="24"/>
          <w:lang w:val="en-US"/>
        </w:rPr>
      </w:pPr>
    </w:p>
    <w:p w14:paraId="663171FE" w14:textId="77777777" w:rsidR="00105CE9" w:rsidRDefault="008952A1" w:rsidP="006540B6">
      <w:pPr>
        <w:pStyle w:val="ListParagraph"/>
        <w:numPr>
          <w:ilvl w:val="2"/>
          <w:numId w:val="28"/>
        </w:numPr>
        <w:spacing w:after="0" w:line="240" w:lineRule="auto"/>
        <w:jc w:val="both"/>
        <w:rPr>
          <w:rFonts w:ascii="Times New Roman" w:eastAsia="Times New Roman" w:hAnsi="Times New Roman" w:cs="Times New Roman"/>
          <w:b/>
          <w:sz w:val="24"/>
          <w:szCs w:val="24"/>
          <w:lang w:val="en-US" w:eastAsia="en-PH"/>
        </w:rPr>
      </w:pPr>
      <w:r w:rsidRPr="00105CE9">
        <w:rPr>
          <w:rFonts w:ascii="Times New Roman" w:eastAsia="Calibri" w:hAnsi="Times New Roman" w:cs="Times New Roman"/>
          <w:b/>
          <w:sz w:val="24"/>
          <w:szCs w:val="24"/>
          <w:lang w:val="fil-PH"/>
        </w:rPr>
        <w:t>Consider</w:t>
      </w:r>
      <w:r w:rsidRPr="008952A1">
        <w:rPr>
          <w:rFonts w:ascii="Times New Roman" w:eastAsia="Times New Roman" w:hAnsi="Times New Roman" w:cs="Times New Roman"/>
          <w:b/>
          <w:sz w:val="24"/>
          <w:szCs w:val="24"/>
          <w:lang w:val="en-US" w:eastAsia="en-PH"/>
        </w:rPr>
        <w:t xml:space="preserve"> adopting a Framework Agreement for the procurement of meals and snacks to avail of its benefits and advantages; and</w:t>
      </w:r>
    </w:p>
    <w:p w14:paraId="1A792375" w14:textId="77777777" w:rsidR="00105CE9" w:rsidRDefault="00105CE9" w:rsidP="00105CE9">
      <w:pPr>
        <w:pStyle w:val="ListParagraph"/>
        <w:spacing w:after="0" w:line="240" w:lineRule="auto"/>
        <w:ind w:left="1800"/>
        <w:jc w:val="both"/>
        <w:rPr>
          <w:rFonts w:ascii="Times New Roman" w:eastAsia="Times New Roman" w:hAnsi="Times New Roman" w:cs="Times New Roman"/>
          <w:b/>
          <w:sz w:val="24"/>
          <w:szCs w:val="24"/>
          <w:lang w:val="en-US" w:eastAsia="en-PH"/>
        </w:rPr>
      </w:pPr>
    </w:p>
    <w:p w14:paraId="6CB519EE" w14:textId="334481B9" w:rsidR="008952A1" w:rsidRPr="00105CE9" w:rsidRDefault="008952A1" w:rsidP="006540B6">
      <w:pPr>
        <w:pStyle w:val="ListParagraph"/>
        <w:numPr>
          <w:ilvl w:val="2"/>
          <w:numId w:val="28"/>
        </w:numPr>
        <w:spacing w:after="0" w:line="240" w:lineRule="auto"/>
        <w:jc w:val="both"/>
        <w:rPr>
          <w:rFonts w:ascii="Times New Roman" w:eastAsia="Times New Roman" w:hAnsi="Times New Roman" w:cs="Times New Roman"/>
          <w:b/>
          <w:sz w:val="24"/>
          <w:szCs w:val="24"/>
          <w:lang w:val="en-US" w:eastAsia="en-PH"/>
        </w:rPr>
      </w:pPr>
      <w:r w:rsidRPr="00105CE9">
        <w:rPr>
          <w:rFonts w:ascii="Times New Roman" w:eastAsia="Times New Roman" w:hAnsi="Times New Roman" w:cs="Times New Roman"/>
          <w:b/>
          <w:sz w:val="24"/>
          <w:szCs w:val="24"/>
          <w:lang w:val="en-US" w:eastAsia="en-PH"/>
        </w:rPr>
        <w:t>Conduct an evaluation to determine the practicality, economy, and overall advantage of entering into such an agreement.</w:t>
      </w:r>
    </w:p>
    <w:p w14:paraId="5C9A4954" w14:textId="77777777" w:rsidR="007716D1" w:rsidRPr="008952A1" w:rsidRDefault="007716D1" w:rsidP="008952A1">
      <w:pPr>
        <w:spacing w:after="0" w:line="240" w:lineRule="auto"/>
        <w:rPr>
          <w:rFonts w:ascii="Times New Roman" w:eastAsia="Times New Roman" w:hAnsi="Times New Roman" w:cs="Times New Roman"/>
          <w:b/>
          <w:sz w:val="28"/>
          <w:szCs w:val="28"/>
          <w:lang w:val="en-US"/>
        </w:rPr>
      </w:pPr>
    </w:p>
    <w:p w14:paraId="2EB95E05" w14:textId="74052D80" w:rsidR="00CA3B93" w:rsidRPr="00236664" w:rsidRDefault="007716D1" w:rsidP="006540B6">
      <w:pPr>
        <w:pStyle w:val="ListParagraph"/>
        <w:numPr>
          <w:ilvl w:val="1"/>
          <w:numId w:val="28"/>
        </w:numPr>
        <w:spacing w:after="0" w:line="240" w:lineRule="auto"/>
        <w:jc w:val="both"/>
        <w:rPr>
          <w:rFonts w:ascii="Times New Roman" w:eastAsia="Times New Roman" w:hAnsi="Times New Roman" w:cs="Times New Roman"/>
          <w:bCs/>
          <w:color w:val="FF0000"/>
          <w:sz w:val="24"/>
          <w:szCs w:val="24"/>
          <w:lang w:val="en-US"/>
        </w:rPr>
      </w:pPr>
      <w:r w:rsidRPr="00236664">
        <w:rPr>
          <w:rFonts w:ascii="Times New Roman" w:eastAsia="Calibri" w:hAnsi="Times New Roman" w:cs="Times New Roman"/>
          <w:bCs/>
          <w:sz w:val="24"/>
          <w:szCs w:val="24"/>
        </w:rPr>
        <w:t xml:space="preserve">Management </w:t>
      </w:r>
      <w:r w:rsidR="00236664">
        <w:rPr>
          <w:rFonts w:ascii="Times New Roman" w:eastAsia="Calibri" w:hAnsi="Times New Roman" w:cs="Times New Roman"/>
          <w:bCs/>
          <w:sz w:val="24"/>
          <w:szCs w:val="24"/>
        </w:rPr>
        <w:t xml:space="preserve">in their written reply assured the Audit Team that each </w:t>
      </w:r>
      <w:proofErr w:type="gramStart"/>
      <w:r w:rsidR="00236664">
        <w:rPr>
          <w:rFonts w:ascii="Times New Roman" w:eastAsia="Calibri" w:hAnsi="Times New Roman" w:cs="Times New Roman"/>
          <w:bCs/>
          <w:sz w:val="24"/>
          <w:szCs w:val="24"/>
        </w:rPr>
        <w:t>recommendations</w:t>
      </w:r>
      <w:proofErr w:type="gramEnd"/>
      <w:r w:rsidR="00236664">
        <w:rPr>
          <w:rFonts w:ascii="Times New Roman" w:eastAsia="Calibri" w:hAnsi="Times New Roman" w:cs="Times New Roman"/>
          <w:bCs/>
          <w:sz w:val="24"/>
          <w:szCs w:val="24"/>
        </w:rPr>
        <w:t xml:space="preserve"> will immediately be impose</w:t>
      </w:r>
      <w:r w:rsidR="00EF0BDB">
        <w:rPr>
          <w:rFonts w:ascii="Times New Roman" w:eastAsia="Calibri" w:hAnsi="Times New Roman" w:cs="Times New Roman"/>
          <w:bCs/>
          <w:sz w:val="24"/>
          <w:szCs w:val="24"/>
        </w:rPr>
        <w:t>d</w:t>
      </w:r>
      <w:r w:rsidR="00236664">
        <w:rPr>
          <w:rFonts w:ascii="Times New Roman" w:eastAsia="Calibri" w:hAnsi="Times New Roman" w:cs="Times New Roman"/>
          <w:bCs/>
          <w:sz w:val="24"/>
          <w:szCs w:val="24"/>
        </w:rPr>
        <w:t xml:space="preserve"> to attain better terms in the procurement process.</w:t>
      </w:r>
    </w:p>
    <w:p w14:paraId="216D57AF" w14:textId="77777777" w:rsidR="00267FF2" w:rsidRDefault="00267FF2" w:rsidP="007053FC">
      <w:pPr>
        <w:tabs>
          <w:tab w:val="left" w:pos="1800"/>
        </w:tabs>
        <w:spacing w:after="0" w:line="240" w:lineRule="auto"/>
        <w:contextualSpacing/>
        <w:jc w:val="both"/>
        <w:rPr>
          <w:rFonts w:ascii="Times New Roman" w:hAnsi="Times New Roman" w:cs="Times New Roman"/>
          <w:b/>
          <w:i/>
          <w:iCs/>
          <w:sz w:val="24"/>
          <w:szCs w:val="24"/>
        </w:rPr>
      </w:pPr>
    </w:p>
    <w:p w14:paraId="3C2F36EA" w14:textId="10E0F6EB" w:rsidR="007716D1" w:rsidRPr="004178B6" w:rsidRDefault="0038356E" w:rsidP="000D4B67">
      <w:pPr>
        <w:tabs>
          <w:tab w:val="left" w:pos="1800"/>
        </w:tabs>
        <w:spacing w:after="0" w:line="240" w:lineRule="auto"/>
        <w:ind w:left="414"/>
        <w:contextualSpacing/>
        <w:jc w:val="both"/>
        <w:rPr>
          <w:rFonts w:ascii="Times New Roman" w:eastAsia="Times New Roman" w:hAnsi="Times New Roman" w:cs="Times New Roman"/>
          <w:b/>
          <w:i/>
          <w:iCs/>
          <w:sz w:val="24"/>
          <w:szCs w:val="24"/>
        </w:rPr>
      </w:pPr>
      <w:r w:rsidRPr="0038356E">
        <w:rPr>
          <w:rFonts w:ascii="Times New Roman" w:hAnsi="Times New Roman" w:cs="Times New Roman"/>
          <w:b/>
          <w:i/>
          <w:iCs/>
          <w:sz w:val="24"/>
          <w:szCs w:val="24"/>
        </w:rPr>
        <w:t xml:space="preserve">Payments of honoraria of hired consultants whose functions could be performed by the regular employees </w:t>
      </w:r>
      <w:r>
        <w:rPr>
          <w:rFonts w:ascii="Times New Roman" w:hAnsi="Times New Roman" w:cs="Times New Roman"/>
          <w:b/>
          <w:i/>
          <w:iCs/>
          <w:sz w:val="24"/>
          <w:szCs w:val="24"/>
        </w:rPr>
        <w:t>and</w:t>
      </w:r>
      <w:r w:rsidRPr="0038356E">
        <w:t xml:space="preserve"> </w:t>
      </w:r>
      <w:r w:rsidRPr="0038356E">
        <w:rPr>
          <w:rFonts w:ascii="Times New Roman" w:hAnsi="Times New Roman" w:cs="Times New Roman"/>
          <w:b/>
          <w:i/>
          <w:iCs/>
          <w:sz w:val="24"/>
          <w:szCs w:val="24"/>
        </w:rPr>
        <w:t xml:space="preserve">Non-Compliance in </w:t>
      </w:r>
      <w:r>
        <w:rPr>
          <w:rFonts w:ascii="Times New Roman" w:hAnsi="Times New Roman" w:cs="Times New Roman"/>
          <w:b/>
          <w:i/>
          <w:iCs/>
          <w:sz w:val="24"/>
          <w:szCs w:val="24"/>
        </w:rPr>
        <w:t>h</w:t>
      </w:r>
      <w:r w:rsidRPr="0038356E">
        <w:rPr>
          <w:rFonts w:ascii="Times New Roman" w:hAnsi="Times New Roman" w:cs="Times New Roman"/>
          <w:b/>
          <w:i/>
          <w:iCs/>
          <w:sz w:val="24"/>
          <w:szCs w:val="24"/>
        </w:rPr>
        <w:t>iring of Technical Consultants</w:t>
      </w:r>
      <w:r>
        <w:rPr>
          <w:rFonts w:ascii="Times New Roman" w:hAnsi="Times New Roman" w:cs="Times New Roman"/>
          <w:b/>
          <w:i/>
          <w:iCs/>
          <w:sz w:val="24"/>
          <w:szCs w:val="24"/>
        </w:rPr>
        <w:t xml:space="preserve"> </w:t>
      </w:r>
      <w:proofErr w:type="gramStart"/>
      <w:r>
        <w:rPr>
          <w:rFonts w:ascii="Times New Roman" w:hAnsi="Times New Roman" w:cs="Times New Roman"/>
          <w:b/>
          <w:i/>
          <w:iCs/>
          <w:sz w:val="24"/>
          <w:szCs w:val="24"/>
        </w:rPr>
        <w:t xml:space="preserve">- </w:t>
      </w:r>
      <w:r w:rsidRPr="0038356E">
        <w:rPr>
          <w:rFonts w:ascii="Times New Roman" w:hAnsi="Times New Roman" w:cs="Times New Roman"/>
          <w:b/>
          <w:i/>
          <w:iCs/>
          <w:sz w:val="24"/>
          <w:szCs w:val="24"/>
        </w:rPr>
        <w:t xml:space="preserve"> ₱</w:t>
      </w:r>
      <w:proofErr w:type="gramEnd"/>
      <w:r w:rsidRPr="004178B6">
        <w:rPr>
          <w:rFonts w:ascii="Times New Roman" w:hAnsi="Times New Roman" w:cs="Times New Roman"/>
          <w:b/>
          <w:i/>
          <w:iCs/>
          <w:sz w:val="24"/>
          <w:szCs w:val="24"/>
        </w:rPr>
        <w:t>350,000.00</w:t>
      </w:r>
    </w:p>
    <w:p w14:paraId="7A5A8F5D" w14:textId="77777777" w:rsidR="007716D1" w:rsidRPr="004178B6" w:rsidRDefault="007716D1" w:rsidP="000D4B67">
      <w:pPr>
        <w:tabs>
          <w:tab w:val="left" w:pos="1800"/>
        </w:tabs>
        <w:spacing w:after="0" w:line="240" w:lineRule="auto"/>
        <w:contextualSpacing/>
        <w:jc w:val="both"/>
        <w:rPr>
          <w:rFonts w:ascii="Times New Roman" w:eastAsia="Calibri" w:hAnsi="Times New Roman" w:cs="Times New Roman"/>
          <w:bCs/>
          <w:sz w:val="28"/>
          <w:szCs w:val="28"/>
        </w:rPr>
      </w:pPr>
    </w:p>
    <w:p w14:paraId="5E554880" w14:textId="5C2CF547" w:rsidR="004178B6" w:rsidRPr="004178B6" w:rsidRDefault="004178B6" w:rsidP="006540B6">
      <w:pPr>
        <w:numPr>
          <w:ilvl w:val="0"/>
          <w:numId w:val="28"/>
        </w:numPr>
        <w:spacing w:after="0" w:line="240" w:lineRule="auto"/>
        <w:contextualSpacing/>
        <w:jc w:val="both"/>
        <w:rPr>
          <w:rFonts w:ascii="Times New Roman" w:hAnsi="Times New Roman" w:cs="Times New Roman"/>
          <w:b/>
          <w:sz w:val="24"/>
          <w:szCs w:val="24"/>
        </w:rPr>
      </w:pPr>
      <w:r w:rsidRPr="004178B6">
        <w:rPr>
          <w:rFonts w:ascii="Times New Roman" w:hAnsi="Times New Roman" w:cs="Times New Roman"/>
          <w:b/>
          <w:sz w:val="24"/>
          <w:szCs w:val="24"/>
        </w:rPr>
        <w:t>The engagement of consultancy services amounting to ₱350,000.00 raises concern regarding its necessity and legality, and the capability and eligibility of the hired technical consultants due to the following: 1) the procurement of consultancy services did not undergo the proper procurement process, as required by law; and 2) the functions performed by the consultants could have been carried out by the regular employees of the Municipal</w:t>
      </w:r>
      <w:r w:rsidR="0080481C">
        <w:rPr>
          <w:rFonts w:ascii="Times New Roman" w:hAnsi="Times New Roman" w:cs="Times New Roman"/>
          <w:b/>
          <w:sz w:val="24"/>
          <w:szCs w:val="24"/>
        </w:rPr>
        <w:t>ity</w:t>
      </w:r>
      <w:r w:rsidRPr="004178B6">
        <w:rPr>
          <w:rFonts w:ascii="Times New Roman" w:hAnsi="Times New Roman" w:cs="Times New Roman"/>
          <w:b/>
          <w:sz w:val="24"/>
          <w:szCs w:val="24"/>
        </w:rPr>
        <w:t>.</w:t>
      </w:r>
    </w:p>
    <w:p w14:paraId="08CB47A5" w14:textId="77777777" w:rsidR="004178B6" w:rsidRPr="004178B6" w:rsidRDefault="004178B6" w:rsidP="004178B6">
      <w:pPr>
        <w:spacing w:after="0" w:line="240" w:lineRule="auto"/>
        <w:ind w:left="720"/>
        <w:contextualSpacing/>
        <w:jc w:val="both"/>
        <w:rPr>
          <w:rFonts w:ascii="Times New Roman" w:hAnsi="Times New Roman" w:cs="Times New Roman"/>
          <w:b/>
          <w:sz w:val="24"/>
          <w:szCs w:val="24"/>
        </w:rPr>
      </w:pPr>
    </w:p>
    <w:p w14:paraId="7F3AD340" w14:textId="6F0DFD89" w:rsidR="007716D1" w:rsidRPr="004178B6" w:rsidRDefault="004178B6" w:rsidP="004178B6">
      <w:pPr>
        <w:spacing w:after="0" w:line="240" w:lineRule="auto"/>
        <w:ind w:left="720"/>
        <w:contextualSpacing/>
        <w:jc w:val="both"/>
        <w:rPr>
          <w:rFonts w:ascii="Times New Roman" w:eastAsia="Times New Roman" w:hAnsi="Times New Roman" w:cs="Times New Roman"/>
          <w:b/>
          <w:sz w:val="24"/>
          <w:szCs w:val="24"/>
          <w:lang w:val="en-US"/>
        </w:rPr>
      </w:pPr>
      <w:r w:rsidRPr="004178B6">
        <w:rPr>
          <w:rFonts w:ascii="Times New Roman" w:hAnsi="Times New Roman" w:cs="Times New Roman"/>
          <w:b/>
          <w:sz w:val="24"/>
          <w:szCs w:val="24"/>
        </w:rPr>
        <w:t>These deficiencies are not in accordance with the provisions of Annex “B” and Annex “H” of the 2016 Revised IRR of RA No. 9184, as well as Section 7 of the CSC, COA, and DBM Joint Circular No. 1, s. 2017, dated June 15, 2017, and Section 4 of COA Circular No. 2012-003, dated October 29, 2012. As a result, the engagement of these consultancy services has led to unnecessary expenditures and wastage of public funds, highlighting the need for stricter adherence to procurement laws and financial accountability.</w:t>
      </w:r>
    </w:p>
    <w:p w14:paraId="0EC730D2" w14:textId="77777777" w:rsidR="007716D1" w:rsidRPr="004178B6" w:rsidRDefault="007716D1" w:rsidP="000D4B67">
      <w:pPr>
        <w:spacing w:after="0" w:line="240" w:lineRule="auto"/>
        <w:ind w:left="450"/>
        <w:contextualSpacing/>
        <w:jc w:val="both"/>
        <w:rPr>
          <w:rFonts w:ascii="Times New Roman" w:eastAsia="Times New Roman" w:hAnsi="Times New Roman" w:cs="Times New Roman"/>
          <w:b/>
          <w:sz w:val="26"/>
          <w:szCs w:val="26"/>
          <w:lang w:val="en-US"/>
        </w:rPr>
      </w:pPr>
    </w:p>
    <w:p w14:paraId="0AA8916E" w14:textId="5D0D9E7E" w:rsidR="007716D1" w:rsidRPr="001D5BDE" w:rsidRDefault="007716D1" w:rsidP="006540B6">
      <w:pPr>
        <w:pStyle w:val="ListParagraph"/>
        <w:numPr>
          <w:ilvl w:val="1"/>
          <w:numId w:val="28"/>
        </w:numPr>
        <w:spacing w:after="0" w:line="240" w:lineRule="auto"/>
        <w:jc w:val="both"/>
        <w:rPr>
          <w:rFonts w:ascii="Times New Roman" w:eastAsia="Times New Roman" w:hAnsi="Times New Roman" w:cs="Times New Roman"/>
          <w:b/>
          <w:bCs/>
          <w:i/>
          <w:iCs/>
          <w:sz w:val="24"/>
          <w:szCs w:val="24"/>
          <w:lang w:val="en-US"/>
        </w:rPr>
      </w:pPr>
      <w:r w:rsidRPr="001D5BDE">
        <w:rPr>
          <w:rFonts w:ascii="Times New Roman" w:eastAsia="Times New Roman" w:hAnsi="Times New Roman" w:cs="Times New Roman"/>
          <w:b/>
          <w:bCs/>
          <w:i/>
          <w:iCs/>
          <w:sz w:val="24"/>
          <w:szCs w:val="24"/>
        </w:rPr>
        <w:t xml:space="preserve">The </w:t>
      </w:r>
      <w:r w:rsidR="00174022" w:rsidRPr="001D5BDE">
        <w:rPr>
          <w:rFonts w:ascii="Times New Roman" w:eastAsia="Times New Roman" w:hAnsi="Times New Roman" w:cs="Times New Roman"/>
          <w:b/>
          <w:bCs/>
          <w:i/>
          <w:iCs/>
          <w:sz w:val="24"/>
          <w:szCs w:val="24"/>
        </w:rPr>
        <w:t>procurement of consultancy services did not undergo the proper procurement process, as required by law</w:t>
      </w:r>
    </w:p>
    <w:p w14:paraId="3D7429E3" w14:textId="77777777" w:rsidR="00174022" w:rsidRPr="00174022" w:rsidRDefault="00174022" w:rsidP="00174022">
      <w:pPr>
        <w:pStyle w:val="ListParagraph"/>
        <w:spacing w:after="0" w:line="240" w:lineRule="auto"/>
        <w:ind w:left="1008"/>
        <w:jc w:val="both"/>
        <w:rPr>
          <w:rFonts w:ascii="Times New Roman" w:eastAsia="Times New Roman" w:hAnsi="Times New Roman" w:cs="Times New Roman"/>
          <w:b/>
          <w:sz w:val="24"/>
          <w:szCs w:val="24"/>
          <w:lang w:val="en-US"/>
        </w:rPr>
      </w:pPr>
    </w:p>
    <w:p w14:paraId="2BC44134" w14:textId="17D67917" w:rsidR="00174022" w:rsidRPr="00174022" w:rsidRDefault="00FE61F0"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Section V, Annex </w:t>
      </w:r>
      <w:r w:rsidR="00CE0962">
        <w:rPr>
          <w:rFonts w:ascii="Times New Roman" w:eastAsia="Times New Roman" w:hAnsi="Times New Roman" w:cs="Times New Roman"/>
          <w:bCs/>
          <w:sz w:val="24"/>
          <w:szCs w:val="24"/>
          <w:lang w:val="en-US"/>
        </w:rPr>
        <w:t>“</w:t>
      </w:r>
      <w:r>
        <w:rPr>
          <w:rFonts w:ascii="Times New Roman" w:eastAsia="Times New Roman" w:hAnsi="Times New Roman" w:cs="Times New Roman"/>
          <w:bCs/>
          <w:sz w:val="24"/>
          <w:szCs w:val="24"/>
          <w:lang w:val="en-US"/>
        </w:rPr>
        <w:t>H</w:t>
      </w:r>
      <w:r w:rsidR="00CE0962">
        <w:rPr>
          <w:rFonts w:ascii="Times New Roman" w:eastAsia="Times New Roman" w:hAnsi="Times New Roman" w:cs="Times New Roman"/>
          <w:bCs/>
          <w:sz w:val="24"/>
          <w:szCs w:val="24"/>
          <w:lang w:val="en-US"/>
        </w:rPr>
        <w:t>”</w:t>
      </w:r>
      <w:r>
        <w:rPr>
          <w:rFonts w:ascii="Times New Roman" w:eastAsia="Times New Roman" w:hAnsi="Times New Roman" w:cs="Times New Roman"/>
          <w:bCs/>
          <w:sz w:val="24"/>
          <w:szCs w:val="24"/>
          <w:lang w:val="en-US"/>
        </w:rPr>
        <w:t xml:space="preserve"> of</w:t>
      </w:r>
      <w:r w:rsidR="00174022" w:rsidRPr="00174022">
        <w:rPr>
          <w:rFonts w:ascii="Times New Roman" w:eastAsia="Times New Roman" w:hAnsi="Times New Roman" w:cs="Times New Roman"/>
          <w:bCs/>
          <w:sz w:val="24"/>
          <w:szCs w:val="24"/>
          <w:lang w:val="en-US"/>
        </w:rPr>
        <w:t xml:space="preserve"> </w:t>
      </w:r>
      <w:r w:rsidR="00CE0962">
        <w:rPr>
          <w:rFonts w:ascii="Times New Roman" w:eastAsia="Times New Roman" w:hAnsi="Times New Roman" w:cs="Times New Roman"/>
          <w:bCs/>
          <w:sz w:val="24"/>
          <w:szCs w:val="24"/>
          <w:lang w:val="en-US"/>
        </w:rPr>
        <w:t>the</w:t>
      </w:r>
      <w:r>
        <w:rPr>
          <w:rFonts w:ascii="Times New Roman" w:eastAsia="Times New Roman" w:hAnsi="Times New Roman" w:cs="Times New Roman"/>
          <w:bCs/>
          <w:sz w:val="24"/>
          <w:szCs w:val="24"/>
          <w:lang w:val="en-US"/>
        </w:rPr>
        <w:t xml:space="preserve"> </w:t>
      </w:r>
      <w:r w:rsidR="00174022" w:rsidRPr="00174022">
        <w:rPr>
          <w:rFonts w:ascii="Times New Roman" w:eastAsia="Times New Roman" w:hAnsi="Times New Roman" w:cs="Times New Roman"/>
          <w:bCs/>
          <w:sz w:val="24"/>
          <w:szCs w:val="24"/>
          <w:lang w:val="en-US"/>
        </w:rPr>
        <w:t xml:space="preserve">2016 Revised IRR of RA No. 9184 </w:t>
      </w:r>
      <w:r w:rsidR="00E74BB0">
        <w:rPr>
          <w:rFonts w:ascii="Times New Roman" w:eastAsia="Times New Roman" w:hAnsi="Times New Roman" w:cs="Times New Roman"/>
          <w:bCs/>
          <w:sz w:val="24"/>
          <w:szCs w:val="24"/>
          <w:lang w:val="en-US"/>
        </w:rPr>
        <w:t xml:space="preserve">- </w:t>
      </w:r>
      <w:r w:rsidR="00174022" w:rsidRPr="00174022">
        <w:rPr>
          <w:rFonts w:ascii="Times New Roman" w:eastAsia="Times New Roman" w:hAnsi="Times New Roman" w:cs="Times New Roman"/>
          <w:bCs/>
          <w:sz w:val="24"/>
          <w:szCs w:val="24"/>
          <w:lang w:val="en-US"/>
        </w:rPr>
        <w:t>Guidelines under the Negotiated Procurement for the Highly Technical Consultant states that</w:t>
      </w:r>
      <w:r w:rsidR="007079F6">
        <w:rPr>
          <w:rFonts w:ascii="Times New Roman" w:eastAsia="Times New Roman" w:hAnsi="Times New Roman" w:cs="Times New Roman"/>
          <w:bCs/>
          <w:sz w:val="24"/>
          <w:szCs w:val="24"/>
          <w:lang w:val="en-US"/>
        </w:rPr>
        <w:t>:</w:t>
      </w:r>
    </w:p>
    <w:p w14:paraId="47130356" w14:textId="77777777" w:rsidR="00C40004" w:rsidRDefault="00C40004" w:rsidP="000D4B67">
      <w:pPr>
        <w:pStyle w:val="ListParagraph"/>
        <w:spacing w:after="0" w:line="240" w:lineRule="auto"/>
        <w:ind w:left="1008"/>
        <w:jc w:val="both"/>
        <w:rPr>
          <w:rFonts w:ascii="Times New Roman" w:eastAsia="Times New Roman" w:hAnsi="Times New Roman" w:cs="Times New Roman"/>
          <w:b/>
          <w:sz w:val="24"/>
          <w:szCs w:val="24"/>
          <w:lang w:val="en-US"/>
        </w:rPr>
      </w:pPr>
    </w:p>
    <w:p w14:paraId="1441AB76" w14:textId="77777777" w:rsidR="00174022" w:rsidRPr="00174022" w:rsidRDefault="00174022" w:rsidP="00174022">
      <w:pPr>
        <w:spacing w:after="0" w:line="240" w:lineRule="auto"/>
        <w:ind w:left="2070" w:hanging="27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 xml:space="preserve">a) Definition. Procurement of consultancy contract involving an individual consultant, subject to the following conditions: </w:t>
      </w:r>
    </w:p>
    <w:p w14:paraId="365B7E7F" w14:textId="77777777" w:rsidR="00174022" w:rsidRPr="00174022" w:rsidRDefault="00174022" w:rsidP="00174022">
      <w:pPr>
        <w:spacing w:after="0" w:line="240" w:lineRule="auto"/>
        <w:ind w:left="2070"/>
        <w:jc w:val="both"/>
        <w:rPr>
          <w:rFonts w:ascii="Times New Roman" w:eastAsia="Times New Roman" w:hAnsi="Times New Roman" w:cs="Times New Roman"/>
          <w:sz w:val="24"/>
          <w:szCs w:val="24"/>
          <w:lang w:val="en-GB" w:eastAsia="en-GB"/>
        </w:rPr>
      </w:pPr>
    </w:p>
    <w:p w14:paraId="6F10A38D" w14:textId="77777777" w:rsidR="00174022" w:rsidRPr="00174022" w:rsidRDefault="00174022" w:rsidP="006540B6">
      <w:pPr>
        <w:numPr>
          <w:ilvl w:val="0"/>
          <w:numId w:val="33"/>
        </w:numPr>
        <w:spacing w:after="200" w:line="276" w:lineRule="auto"/>
        <w:ind w:left="2430" w:hanging="18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The individual consultant will be hired to do work that is either:</w:t>
      </w:r>
    </w:p>
    <w:p w14:paraId="6C5F5B1F" w14:textId="77777777" w:rsidR="00174022" w:rsidRPr="00174022" w:rsidRDefault="00174022" w:rsidP="006540B6">
      <w:pPr>
        <w:numPr>
          <w:ilvl w:val="0"/>
          <w:numId w:val="34"/>
        </w:numPr>
        <w:tabs>
          <w:tab w:val="left" w:pos="2520"/>
        </w:tabs>
        <w:spacing w:after="200" w:line="240" w:lineRule="auto"/>
        <w:ind w:left="2070" w:firstLine="36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lastRenderedPageBreak/>
        <w:t>Highly technical or proprietary; or</w:t>
      </w:r>
    </w:p>
    <w:p w14:paraId="21379AB1" w14:textId="77777777" w:rsidR="00174022" w:rsidRPr="00174022" w:rsidRDefault="00174022" w:rsidP="006540B6">
      <w:pPr>
        <w:numPr>
          <w:ilvl w:val="0"/>
          <w:numId w:val="34"/>
        </w:numPr>
        <w:tabs>
          <w:tab w:val="left" w:pos="2520"/>
        </w:tabs>
        <w:spacing w:after="200" w:line="240" w:lineRule="auto"/>
        <w:ind w:left="2880" w:hanging="45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 xml:space="preserve">Primarily confidential or policy determining, where trust and confidence are the primary consideration. </w:t>
      </w:r>
    </w:p>
    <w:p w14:paraId="1B2AC520" w14:textId="2EA59964" w:rsidR="00D62238" w:rsidRDefault="00174022" w:rsidP="006540B6">
      <w:pPr>
        <w:numPr>
          <w:ilvl w:val="0"/>
          <w:numId w:val="33"/>
        </w:numPr>
        <w:spacing w:after="0" w:line="240" w:lineRule="auto"/>
        <w:ind w:left="2430" w:hanging="18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The term of the individual consultant shall, at the most, be on a six (6) month basis, renewable at the option of the appointing HOPE, but in no case shall exceed the term of the latter.</w:t>
      </w:r>
    </w:p>
    <w:p w14:paraId="1CF718ED" w14:textId="77777777" w:rsidR="00D62238" w:rsidRPr="00D62238" w:rsidRDefault="00D62238" w:rsidP="00E74BB0">
      <w:pPr>
        <w:spacing w:after="0" w:line="240" w:lineRule="auto"/>
        <w:jc w:val="both"/>
        <w:rPr>
          <w:rFonts w:ascii="Times New Roman" w:eastAsia="Times New Roman" w:hAnsi="Times New Roman" w:cs="Times New Roman"/>
          <w:sz w:val="24"/>
          <w:szCs w:val="24"/>
          <w:lang w:val="en-GB" w:eastAsia="en-GB"/>
        </w:rPr>
      </w:pPr>
    </w:p>
    <w:p w14:paraId="53FAAECA" w14:textId="77777777" w:rsidR="00174022" w:rsidRPr="00174022" w:rsidRDefault="00174022" w:rsidP="00E74BB0">
      <w:pPr>
        <w:spacing w:after="0" w:line="240" w:lineRule="auto"/>
        <w:ind w:left="2070" w:hanging="27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b) Procedure</w:t>
      </w:r>
    </w:p>
    <w:p w14:paraId="53105E36" w14:textId="77777777" w:rsidR="00174022" w:rsidRPr="00174022" w:rsidRDefault="00174022" w:rsidP="00E74BB0">
      <w:pPr>
        <w:spacing w:after="0" w:line="240" w:lineRule="auto"/>
        <w:ind w:left="2070" w:firstLine="720"/>
        <w:jc w:val="both"/>
        <w:rPr>
          <w:rFonts w:ascii="Times New Roman" w:eastAsia="Times New Roman" w:hAnsi="Times New Roman" w:cs="Times New Roman"/>
          <w:sz w:val="24"/>
          <w:szCs w:val="24"/>
          <w:lang w:val="en-GB" w:eastAsia="en-GB"/>
        </w:rPr>
      </w:pPr>
    </w:p>
    <w:p w14:paraId="35FB2DDC" w14:textId="77777777" w:rsidR="00174022" w:rsidRDefault="00174022" w:rsidP="006540B6">
      <w:pPr>
        <w:numPr>
          <w:ilvl w:val="0"/>
          <w:numId w:val="35"/>
        </w:numPr>
        <w:spacing w:after="0" w:line="240" w:lineRule="auto"/>
        <w:ind w:left="2430" w:hanging="18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The End-User Unit shall justify to the BAC the engagement of the individual in accordance with the conditions set forth in this Section.</w:t>
      </w:r>
    </w:p>
    <w:p w14:paraId="3B1117F5" w14:textId="77777777" w:rsidR="00D62238" w:rsidRPr="00174022" w:rsidRDefault="00D62238" w:rsidP="00E74BB0">
      <w:pPr>
        <w:spacing w:after="0" w:line="240" w:lineRule="auto"/>
        <w:ind w:left="2250"/>
        <w:jc w:val="both"/>
        <w:rPr>
          <w:rFonts w:ascii="Times New Roman" w:eastAsia="Times New Roman" w:hAnsi="Times New Roman" w:cs="Times New Roman"/>
          <w:sz w:val="24"/>
          <w:szCs w:val="24"/>
          <w:lang w:val="en-GB" w:eastAsia="en-GB"/>
        </w:rPr>
      </w:pPr>
    </w:p>
    <w:p w14:paraId="2DD4060C" w14:textId="225CB9CB" w:rsidR="00174022" w:rsidRDefault="00174022" w:rsidP="006540B6">
      <w:pPr>
        <w:numPr>
          <w:ilvl w:val="0"/>
          <w:numId w:val="35"/>
        </w:numPr>
        <w:spacing w:after="0" w:line="240" w:lineRule="auto"/>
        <w:ind w:left="2430" w:hanging="18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The BAC shall undertake the negotiation with the individual consultant based on the Terms of Reference prepared by the End-User. Considering the nature of the consultancy work, the negotiations need not be elaborate, it is enough that the BAC has validated that the individual is legally, technically and financially capable to undertake and fulfill the consultancy work based on the Terms of Reference.</w:t>
      </w:r>
    </w:p>
    <w:p w14:paraId="74DC2CDA" w14:textId="77777777" w:rsidR="00BC291B" w:rsidRPr="00174022" w:rsidRDefault="00BC291B" w:rsidP="00E74BB0">
      <w:pPr>
        <w:spacing w:after="0" w:line="240" w:lineRule="auto"/>
        <w:ind w:left="2430"/>
        <w:jc w:val="both"/>
        <w:rPr>
          <w:rFonts w:ascii="Times New Roman" w:eastAsia="Times New Roman" w:hAnsi="Times New Roman" w:cs="Times New Roman"/>
          <w:sz w:val="24"/>
          <w:szCs w:val="24"/>
          <w:lang w:val="en-GB" w:eastAsia="en-GB"/>
        </w:rPr>
      </w:pPr>
    </w:p>
    <w:p w14:paraId="7D0BBACB" w14:textId="1A11BAD7" w:rsidR="001D5BDE" w:rsidRDefault="00174022" w:rsidP="006540B6">
      <w:pPr>
        <w:numPr>
          <w:ilvl w:val="0"/>
          <w:numId w:val="35"/>
        </w:numPr>
        <w:spacing w:after="0" w:line="240" w:lineRule="auto"/>
        <w:ind w:left="2430" w:hanging="180"/>
        <w:jc w:val="both"/>
        <w:rPr>
          <w:rFonts w:ascii="Times New Roman" w:eastAsia="Times New Roman" w:hAnsi="Times New Roman" w:cs="Times New Roman"/>
          <w:sz w:val="24"/>
          <w:szCs w:val="24"/>
          <w:lang w:val="en-GB" w:eastAsia="en-GB"/>
        </w:rPr>
      </w:pPr>
      <w:r w:rsidRPr="00174022">
        <w:rPr>
          <w:rFonts w:ascii="Times New Roman" w:eastAsia="Times New Roman" w:hAnsi="Times New Roman" w:cs="Times New Roman"/>
          <w:sz w:val="24"/>
          <w:szCs w:val="24"/>
          <w:lang w:val="en-GB" w:eastAsia="en-GB"/>
        </w:rPr>
        <w:t>The BAC shall recommend to the HOPE the award of contract to the individual consultant. Award of contract shall be made in accordance with Section (IV)(L) of this Guidelines</w:t>
      </w:r>
      <w:r>
        <w:rPr>
          <w:rFonts w:ascii="Times New Roman" w:eastAsia="Times New Roman" w:hAnsi="Times New Roman" w:cs="Times New Roman"/>
          <w:sz w:val="24"/>
          <w:szCs w:val="24"/>
          <w:lang w:val="en-GB" w:eastAsia="en-GB"/>
        </w:rPr>
        <w:t>.</w:t>
      </w:r>
    </w:p>
    <w:p w14:paraId="637638A4" w14:textId="77777777" w:rsidR="00BC291B" w:rsidRPr="001D5BDE" w:rsidRDefault="00BC291B" w:rsidP="007053FC">
      <w:pPr>
        <w:spacing w:after="0" w:line="276" w:lineRule="auto"/>
        <w:jc w:val="both"/>
        <w:rPr>
          <w:rFonts w:ascii="Times New Roman" w:eastAsia="Times New Roman" w:hAnsi="Times New Roman" w:cs="Times New Roman"/>
          <w:sz w:val="24"/>
          <w:szCs w:val="24"/>
          <w:lang w:val="en-GB" w:eastAsia="en-GB"/>
        </w:rPr>
      </w:pPr>
    </w:p>
    <w:p w14:paraId="616D598B" w14:textId="72F30E91" w:rsidR="008E301E" w:rsidRPr="004178B6" w:rsidRDefault="001D5BDE" w:rsidP="006540B6">
      <w:pPr>
        <w:pStyle w:val="ListParagraph"/>
        <w:numPr>
          <w:ilvl w:val="2"/>
          <w:numId w:val="28"/>
        </w:numPr>
        <w:spacing w:after="0" w:line="240" w:lineRule="auto"/>
        <w:jc w:val="both"/>
        <w:rPr>
          <w:rFonts w:ascii="Times New Roman" w:eastAsia="Times New Roman" w:hAnsi="Times New Roman" w:cs="Times New Roman"/>
          <w:b/>
          <w:sz w:val="24"/>
          <w:szCs w:val="24"/>
          <w:lang w:val="en-US"/>
        </w:rPr>
      </w:pPr>
      <w:r w:rsidRPr="001D5BDE">
        <w:rPr>
          <w:rFonts w:ascii="Times New Roman" w:eastAsia="Times New Roman" w:hAnsi="Times New Roman" w:cs="Times New Roman"/>
          <w:bCs/>
          <w:sz w:val="24"/>
          <w:szCs w:val="24"/>
        </w:rPr>
        <w:t>Also, Appendix A - Consolidated Guidelines for the Alternative Methods of Procurement</w:t>
      </w:r>
      <w:r w:rsidR="004B6FB3">
        <w:rPr>
          <w:rFonts w:ascii="Times New Roman" w:eastAsia="Times New Roman" w:hAnsi="Times New Roman" w:cs="Times New Roman"/>
          <w:bCs/>
          <w:sz w:val="24"/>
          <w:szCs w:val="24"/>
        </w:rPr>
        <w:t>,</w:t>
      </w:r>
      <w:r w:rsidRPr="001D5BDE">
        <w:rPr>
          <w:rFonts w:ascii="Times New Roman" w:eastAsia="Times New Roman" w:hAnsi="Times New Roman" w:cs="Times New Roman"/>
          <w:bCs/>
          <w:sz w:val="24"/>
          <w:szCs w:val="24"/>
        </w:rPr>
        <w:t xml:space="preserve"> Annex “H” (updated 2021)</w:t>
      </w:r>
      <w:r w:rsidR="004B6FB3">
        <w:rPr>
          <w:rFonts w:ascii="Times New Roman" w:eastAsia="Times New Roman" w:hAnsi="Times New Roman" w:cs="Times New Roman"/>
          <w:bCs/>
          <w:sz w:val="24"/>
          <w:szCs w:val="24"/>
        </w:rPr>
        <w:t xml:space="preserve"> of the said IRR</w:t>
      </w:r>
      <w:r w:rsidRPr="001D5BDE">
        <w:rPr>
          <w:rFonts w:ascii="Times New Roman" w:eastAsia="Times New Roman" w:hAnsi="Times New Roman" w:cs="Times New Roman"/>
          <w:bCs/>
          <w:sz w:val="24"/>
          <w:szCs w:val="24"/>
        </w:rPr>
        <w:t xml:space="preserve"> enumerates the mandatory documents that the BAC shall require from the consultants to submit which shall be indicated in the RFQ or Request for Proposal (RFP) at what stage of the procurement process these must be submitted, i.e., submission of offer/s, evaluation of offer/s, or before issuance of Notice of Award, to wit:</w:t>
      </w:r>
    </w:p>
    <w:p w14:paraId="68DD65A8" w14:textId="77777777" w:rsidR="00C40004" w:rsidRDefault="00C40004" w:rsidP="008E301E">
      <w:pPr>
        <w:spacing w:after="0" w:line="240" w:lineRule="auto"/>
        <w:jc w:val="both"/>
        <w:rPr>
          <w:rFonts w:ascii="Times New Roman" w:eastAsia="Times New Roman" w:hAnsi="Times New Roman" w:cs="Times New Roman"/>
          <w:b/>
          <w:sz w:val="26"/>
          <w:szCs w:val="26"/>
          <w:lang w:val="en-US"/>
        </w:rPr>
      </w:pPr>
    </w:p>
    <w:p w14:paraId="35F1D987" w14:textId="77777777" w:rsidR="001D5BDE" w:rsidRPr="001D5BDE" w:rsidRDefault="001D5BDE" w:rsidP="001D5BDE">
      <w:pPr>
        <w:spacing w:after="0" w:line="240" w:lineRule="auto"/>
        <w:ind w:left="2160"/>
        <w:jc w:val="both"/>
        <w:rPr>
          <w:rFonts w:ascii="Times New Roman" w:eastAsia="Times New Roman" w:hAnsi="Times New Roman" w:cs="Times New Roman"/>
          <w:sz w:val="24"/>
          <w:szCs w:val="24"/>
          <w:lang w:val="en-GB" w:eastAsia="en-GB"/>
        </w:rPr>
      </w:pPr>
      <w:r w:rsidRPr="001D5BDE">
        <w:rPr>
          <w:rFonts w:ascii="Times New Roman" w:eastAsia="Times New Roman" w:hAnsi="Times New Roman" w:cs="Times New Roman"/>
          <w:sz w:val="24"/>
          <w:szCs w:val="24"/>
          <w:lang w:val="en-GB" w:eastAsia="en-GB"/>
        </w:rPr>
        <w:t>a. Mayor’s/Business Permit or BIR Certificate of Registration*</w:t>
      </w:r>
    </w:p>
    <w:p w14:paraId="1A32D50E" w14:textId="77777777" w:rsidR="001D5BDE" w:rsidRPr="001D5BDE" w:rsidRDefault="001D5BDE" w:rsidP="001D5BDE">
      <w:pPr>
        <w:spacing w:after="0" w:line="240" w:lineRule="auto"/>
        <w:ind w:left="2160"/>
        <w:jc w:val="both"/>
        <w:rPr>
          <w:rFonts w:ascii="Times New Roman" w:eastAsia="Times New Roman" w:hAnsi="Times New Roman" w:cs="Times New Roman"/>
          <w:sz w:val="24"/>
          <w:szCs w:val="24"/>
          <w:lang w:val="en-GB" w:eastAsia="en-GB"/>
        </w:rPr>
      </w:pPr>
      <w:r w:rsidRPr="001D5BDE">
        <w:rPr>
          <w:rFonts w:ascii="Times New Roman" w:eastAsia="Times New Roman" w:hAnsi="Times New Roman" w:cs="Times New Roman"/>
          <w:sz w:val="24"/>
          <w:szCs w:val="24"/>
          <w:lang w:val="en-GB" w:eastAsia="en-GB"/>
        </w:rPr>
        <w:t>b. Professional License/Curriculum Vitae</w:t>
      </w:r>
    </w:p>
    <w:p w14:paraId="2B244431" w14:textId="77777777" w:rsidR="001D5BDE" w:rsidRPr="001D5BDE" w:rsidRDefault="001D5BDE" w:rsidP="001D5BDE">
      <w:pPr>
        <w:spacing w:after="0" w:line="240" w:lineRule="auto"/>
        <w:ind w:left="2160"/>
        <w:jc w:val="both"/>
        <w:rPr>
          <w:rFonts w:ascii="Times New Roman" w:eastAsia="Times New Roman" w:hAnsi="Times New Roman" w:cs="Times New Roman"/>
          <w:sz w:val="24"/>
          <w:szCs w:val="24"/>
          <w:lang w:val="en-GB" w:eastAsia="en-GB"/>
        </w:rPr>
      </w:pPr>
      <w:r w:rsidRPr="001D5BDE">
        <w:rPr>
          <w:rFonts w:ascii="Times New Roman" w:eastAsia="Times New Roman" w:hAnsi="Times New Roman" w:cs="Times New Roman"/>
          <w:sz w:val="24"/>
          <w:szCs w:val="24"/>
          <w:lang w:val="en-GB" w:eastAsia="en-GB"/>
        </w:rPr>
        <w:t>c. PhilGEPS Registration Number*</w:t>
      </w:r>
    </w:p>
    <w:p w14:paraId="2958D7EE" w14:textId="77777777" w:rsidR="001D5BDE" w:rsidRPr="001D5BDE" w:rsidRDefault="001D5BDE" w:rsidP="001D5BDE">
      <w:pPr>
        <w:spacing w:after="0" w:line="240" w:lineRule="auto"/>
        <w:ind w:left="720" w:firstLine="720"/>
        <w:jc w:val="both"/>
        <w:rPr>
          <w:rFonts w:ascii="Times New Roman" w:eastAsia="Times New Roman" w:hAnsi="Times New Roman" w:cs="Times New Roman"/>
          <w:sz w:val="24"/>
          <w:szCs w:val="24"/>
          <w:lang w:val="en-GB" w:eastAsia="en-GB"/>
        </w:rPr>
      </w:pPr>
    </w:p>
    <w:p w14:paraId="50608DEA" w14:textId="77777777" w:rsidR="001D5BDE" w:rsidRPr="001D5BDE" w:rsidRDefault="001D5BDE" w:rsidP="001D5BDE">
      <w:pPr>
        <w:spacing w:after="0" w:line="240" w:lineRule="auto"/>
        <w:ind w:left="2160"/>
        <w:jc w:val="both"/>
        <w:rPr>
          <w:rFonts w:ascii="Times New Roman" w:eastAsia="Times New Roman" w:hAnsi="Times New Roman" w:cs="Times New Roman"/>
          <w:sz w:val="24"/>
          <w:szCs w:val="24"/>
          <w:lang w:val="en-GB" w:eastAsia="en-GB"/>
        </w:rPr>
      </w:pPr>
      <w:r w:rsidRPr="001D5BDE">
        <w:rPr>
          <w:rFonts w:ascii="Times New Roman" w:eastAsia="Times New Roman" w:hAnsi="Times New Roman" w:cs="Times New Roman"/>
          <w:sz w:val="24"/>
          <w:szCs w:val="24"/>
          <w:lang w:val="en-GB" w:eastAsia="en-GB"/>
        </w:rPr>
        <w:t xml:space="preserve">* in lieu of the of Mayor’s Permit and PhilGEPS Registration Number, Certificate of Platinum Membership may be submitted. </w:t>
      </w:r>
    </w:p>
    <w:p w14:paraId="17B0BA8D" w14:textId="77777777" w:rsidR="001D5BDE" w:rsidRDefault="001D5BDE" w:rsidP="001D5BDE">
      <w:pPr>
        <w:spacing w:after="0" w:line="240" w:lineRule="auto"/>
        <w:ind w:left="1800"/>
        <w:jc w:val="both"/>
        <w:rPr>
          <w:rFonts w:ascii="Times New Roman" w:eastAsia="Times New Roman" w:hAnsi="Times New Roman" w:cs="Times New Roman"/>
          <w:b/>
          <w:sz w:val="26"/>
          <w:szCs w:val="26"/>
          <w:lang w:val="en-US"/>
        </w:rPr>
      </w:pPr>
    </w:p>
    <w:p w14:paraId="2D8BB14B" w14:textId="12EBEDDB" w:rsidR="001D5BDE" w:rsidRDefault="001D5BD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DA4A5A">
        <w:rPr>
          <w:rFonts w:ascii="Times New Roman" w:eastAsia="Times New Roman" w:hAnsi="Times New Roman" w:cs="Times New Roman"/>
          <w:bCs/>
          <w:sz w:val="24"/>
          <w:szCs w:val="24"/>
          <w:lang w:val="en-US"/>
        </w:rPr>
        <w:t>For CY 2024, the Municipality hired five technical consultants with professional fees totaling ₱350,000.00, as pres</w:t>
      </w:r>
      <w:r w:rsidR="0080481C" w:rsidRPr="00DA4A5A">
        <w:rPr>
          <w:rFonts w:ascii="Times New Roman" w:eastAsia="Times New Roman" w:hAnsi="Times New Roman" w:cs="Times New Roman"/>
          <w:bCs/>
          <w:sz w:val="24"/>
          <w:szCs w:val="24"/>
          <w:lang w:val="en-US"/>
        </w:rPr>
        <w:t xml:space="preserve">ented </w:t>
      </w:r>
      <w:r w:rsidR="00E74BB0">
        <w:rPr>
          <w:rFonts w:ascii="Times New Roman" w:eastAsia="Times New Roman" w:hAnsi="Times New Roman" w:cs="Times New Roman"/>
          <w:bCs/>
          <w:sz w:val="24"/>
          <w:szCs w:val="24"/>
          <w:lang w:val="en-US"/>
        </w:rPr>
        <w:t>in the next page.</w:t>
      </w:r>
      <w:r w:rsidR="0080481C" w:rsidRPr="00DA4A5A">
        <w:rPr>
          <w:rFonts w:ascii="Times New Roman" w:eastAsia="Times New Roman" w:hAnsi="Times New Roman" w:cs="Times New Roman"/>
          <w:bCs/>
          <w:sz w:val="24"/>
          <w:szCs w:val="24"/>
          <w:lang w:val="en-US"/>
        </w:rPr>
        <w:t xml:space="preserve"> </w:t>
      </w:r>
    </w:p>
    <w:p w14:paraId="7D37032F" w14:textId="77777777" w:rsidR="00D62238" w:rsidRPr="00420DC8" w:rsidRDefault="00D62238" w:rsidP="00D62238">
      <w:pPr>
        <w:pStyle w:val="ListParagraph"/>
        <w:spacing w:after="0" w:line="240" w:lineRule="auto"/>
        <w:ind w:left="1800"/>
        <w:jc w:val="both"/>
        <w:rPr>
          <w:rFonts w:ascii="Times New Roman" w:eastAsia="Times New Roman" w:hAnsi="Times New Roman" w:cs="Times New Roman"/>
          <w:bCs/>
          <w:sz w:val="24"/>
          <w:szCs w:val="24"/>
          <w:lang w:val="en-US"/>
        </w:rPr>
      </w:pPr>
    </w:p>
    <w:tbl>
      <w:tblPr>
        <w:tblStyle w:val="TableGrid"/>
        <w:tblW w:w="6840" w:type="dxa"/>
        <w:tblInd w:w="1795" w:type="dxa"/>
        <w:tblLook w:val="04A0" w:firstRow="1" w:lastRow="0" w:firstColumn="1" w:lastColumn="0" w:noHBand="0" w:noVBand="1"/>
      </w:tblPr>
      <w:tblGrid>
        <w:gridCol w:w="3780"/>
        <w:gridCol w:w="1530"/>
        <w:gridCol w:w="1530"/>
      </w:tblGrid>
      <w:tr w:rsidR="001D5BDE" w:rsidRPr="001D5BDE" w14:paraId="2A7D9CD9" w14:textId="77777777" w:rsidTr="00404865">
        <w:trPr>
          <w:tblHeader/>
        </w:trPr>
        <w:tc>
          <w:tcPr>
            <w:tcW w:w="3780" w:type="dxa"/>
            <w:shd w:val="clear" w:color="auto" w:fill="BDD6EE" w:themeFill="accent5" w:themeFillTint="66"/>
            <w:vAlign w:val="center"/>
          </w:tcPr>
          <w:p w14:paraId="0DDE9C1A" w14:textId="77777777" w:rsidR="001D5BDE" w:rsidRPr="001D5BDE" w:rsidRDefault="001D5BDE" w:rsidP="001D5BDE">
            <w:pPr>
              <w:pStyle w:val="ListParagraph"/>
              <w:spacing w:after="0"/>
              <w:ind w:left="0"/>
              <w:jc w:val="center"/>
              <w:rPr>
                <w:b/>
              </w:rPr>
            </w:pPr>
            <w:r w:rsidRPr="001D5BDE">
              <w:rPr>
                <w:b/>
              </w:rPr>
              <w:lastRenderedPageBreak/>
              <w:t>Area Covered</w:t>
            </w:r>
          </w:p>
        </w:tc>
        <w:tc>
          <w:tcPr>
            <w:tcW w:w="1530" w:type="dxa"/>
            <w:shd w:val="clear" w:color="auto" w:fill="BDD6EE" w:themeFill="accent5" w:themeFillTint="66"/>
            <w:vAlign w:val="center"/>
          </w:tcPr>
          <w:p w14:paraId="301749F1" w14:textId="77777777" w:rsidR="001D5BDE" w:rsidRPr="001D5BDE" w:rsidRDefault="001D5BDE" w:rsidP="001D5BDE">
            <w:pPr>
              <w:pStyle w:val="ListParagraph"/>
              <w:spacing w:after="0"/>
              <w:ind w:left="0"/>
              <w:jc w:val="center"/>
              <w:rPr>
                <w:b/>
              </w:rPr>
            </w:pPr>
            <w:r w:rsidRPr="001D5BDE">
              <w:rPr>
                <w:b/>
              </w:rPr>
              <w:t>No. of Consultants</w:t>
            </w:r>
          </w:p>
        </w:tc>
        <w:tc>
          <w:tcPr>
            <w:tcW w:w="1530" w:type="dxa"/>
            <w:shd w:val="clear" w:color="auto" w:fill="BDD6EE" w:themeFill="accent5" w:themeFillTint="66"/>
            <w:vAlign w:val="center"/>
          </w:tcPr>
          <w:p w14:paraId="087C7ABF" w14:textId="77777777" w:rsidR="001D5BDE" w:rsidRPr="001D5BDE" w:rsidRDefault="001D5BDE" w:rsidP="001D5BDE">
            <w:pPr>
              <w:pStyle w:val="ListParagraph"/>
              <w:spacing w:after="0"/>
              <w:ind w:left="0"/>
              <w:jc w:val="center"/>
              <w:rPr>
                <w:b/>
              </w:rPr>
            </w:pPr>
            <w:r w:rsidRPr="001D5BDE">
              <w:rPr>
                <w:b/>
              </w:rPr>
              <w:t>Total Amount Paid (₱)</w:t>
            </w:r>
          </w:p>
        </w:tc>
      </w:tr>
      <w:tr w:rsidR="001D5BDE" w:rsidRPr="001D5BDE" w14:paraId="5B22CDA4" w14:textId="77777777" w:rsidTr="001D5BDE">
        <w:tc>
          <w:tcPr>
            <w:tcW w:w="3780" w:type="dxa"/>
          </w:tcPr>
          <w:p w14:paraId="2FF6F1CC" w14:textId="77777777" w:rsidR="001D5BDE" w:rsidRPr="001D5BDE" w:rsidRDefault="001D5BDE" w:rsidP="006540B6">
            <w:pPr>
              <w:pStyle w:val="ListParagraph"/>
              <w:numPr>
                <w:ilvl w:val="0"/>
                <w:numId w:val="19"/>
              </w:numPr>
              <w:spacing w:after="0" w:line="240" w:lineRule="auto"/>
              <w:ind w:left="337"/>
              <w:jc w:val="both"/>
            </w:pPr>
            <w:r w:rsidRPr="001D5BDE">
              <w:t>General Local Government Affairs</w:t>
            </w:r>
          </w:p>
        </w:tc>
        <w:tc>
          <w:tcPr>
            <w:tcW w:w="1530" w:type="dxa"/>
          </w:tcPr>
          <w:p w14:paraId="2FA6E518" w14:textId="77777777" w:rsidR="001D5BDE" w:rsidRPr="001D5BDE" w:rsidRDefault="001D5BDE" w:rsidP="001D5BDE">
            <w:pPr>
              <w:pStyle w:val="ListParagraph"/>
              <w:spacing w:after="0"/>
              <w:ind w:left="0"/>
              <w:jc w:val="center"/>
            </w:pPr>
            <w:r w:rsidRPr="001D5BDE">
              <w:t>1</w:t>
            </w:r>
          </w:p>
        </w:tc>
        <w:tc>
          <w:tcPr>
            <w:tcW w:w="1530" w:type="dxa"/>
          </w:tcPr>
          <w:p w14:paraId="30AF9639" w14:textId="77777777" w:rsidR="001D5BDE" w:rsidRPr="001D5BDE" w:rsidRDefault="001D5BDE" w:rsidP="001D5BDE">
            <w:pPr>
              <w:pStyle w:val="ListParagraph"/>
              <w:spacing w:after="0"/>
              <w:ind w:left="0"/>
              <w:jc w:val="right"/>
            </w:pPr>
            <w:r w:rsidRPr="001D5BDE">
              <w:t>110,000.00</w:t>
            </w:r>
          </w:p>
        </w:tc>
      </w:tr>
      <w:tr w:rsidR="001D5BDE" w:rsidRPr="001D5BDE" w14:paraId="0F2ADF0C" w14:textId="77777777" w:rsidTr="001D5BDE">
        <w:tc>
          <w:tcPr>
            <w:tcW w:w="3780" w:type="dxa"/>
          </w:tcPr>
          <w:p w14:paraId="6137EA9D" w14:textId="77777777" w:rsidR="001D5BDE" w:rsidRPr="001D5BDE" w:rsidRDefault="001D5BDE" w:rsidP="006540B6">
            <w:pPr>
              <w:pStyle w:val="ListParagraph"/>
              <w:numPr>
                <w:ilvl w:val="0"/>
                <w:numId w:val="19"/>
              </w:numPr>
              <w:spacing w:after="0" w:line="240" w:lineRule="auto"/>
              <w:ind w:left="337"/>
              <w:jc w:val="both"/>
            </w:pPr>
            <w:r w:rsidRPr="001D5BDE">
              <w:t>Legislative Affairs</w:t>
            </w:r>
          </w:p>
        </w:tc>
        <w:tc>
          <w:tcPr>
            <w:tcW w:w="1530" w:type="dxa"/>
          </w:tcPr>
          <w:p w14:paraId="3930614D" w14:textId="77777777" w:rsidR="001D5BDE" w:rsidRPr="001D5BDE" w:rsidRDefault="001D5BDE" w:rsidP="001D5BDE">
            <w:pPr>
              <w:pStyle w:val="ListParagraph"/>
              <w:spacing w:after="0"/>
              <w:ind w:left="0"/>
              <w:jc w:val="center"/>
            </w:pPr>
            <w:r w:rsidRPr="001D5BDE">
              <w:t>1</w:t>
            </w:r>
          </w:p>
        </w:tc>
        <w:tc>
          <w:tcPr>
            <w:tcW w:w="1530" w:type="dxa"/>
          </w:tcPr>
          <w:p w14:paraId="10119FC4" w14:textId="77777777" w:rsidR="001D5BDE" w:rsidRPr="001D5BDE" w:rsidRDefault="001D5BDE" w:rsidP="001D5BDE">
            <w:pPr>
              <w:pStyle w:val="ListParagraph"/>
              <w:spacing w:after="0"/>
              <w:ind w:left="0"/>
              <w:jc w:val="right"/>
            </w:pPr>
            <w:r w:rsidRPr="001D5BDE">
              <w:t>32,000.00</w:t>
            </w:r>
          </w:p>
        </w:tc>
      </w:tr>
      <w:tr w:rsidR="001D5BDE" w:rsidRPr="001D5BDE" w14:paraId="5794AC9E" w14:textId="77777777" w:rsidTr="001D5BDE">
        <w:tc>
          <w:tcPr>
            <w:tcW w:w="3780" w:type="dxa"/>
          </w:tcPr>
          <w:p w14:paraId="7ABB95B7" w14:textId="77777777" w:rsidR="001D5BDE" w:rsidRPr="001D5BDE" w:rsidRDefault="001D5BDE" w:rsidP="006540B6">
            <w:pPr>
              <w:pStyle w:val="ListParagraph"/>
              <w:numPr>
                <w:ilvl w:val="0"/>
                <w:numId w:val="19"/>
              </w:numPr>
              <w:spacing w:after="0" w:line="240" w:lineRule="auto"/>
              <w:ind w:left="337"/>
              <w:jc w:val="both"/>
            </w:pPr>
            <w:r w:rsidRPr="001D5BDE">
              <w:t>Media Affairs</w:t>
            </w:r>
          </w:p>
        </w:tc>
        <w:tc>
          <w:tcPr>
            <w:tcW w:w="1530" w:type="dxa"/>
          </w:tcPr>
          <w:p w14:paraId="096B7CD4" w14:textId="77777777" w:rsidR="001D5BDE" w:rsidRPr="001D5BDE" w:rsidRDefault="001D5BDE" w:rsidP="001D5BDE">
            <w:pPr>
              <w:pStyle w:val="ListParagraph"/>
              <w:spacing w:after="0"/>
              <w:ind w:left="0"/>
              <w:jc w:val="center"/>
            </w:pPr>
            <w:r w:rsidRPr="001D5BDE">
              <w:t>1</w:t>
            </w:r>
          </w:p>
        </w:tc>
        <w:tc>
          <w:tcPr>
            <w:tcW w:w="1530" w:type="dxa"/>
          </w:tcPr>
          <w:p w14:paraId="7BA0817E" w14:textId="77777777" w:rsidR="001D5BDE" w:rsidRPr="001D5BDE" w:rsidRDefault="001D5BDE" w:rsidP="001D5BDE">
            <w:pPr>
              <w:pStyle w:val="ListParagraph"/>
              <w:spacing w:after="0"/>
              <w:ind w:left="0"/>
              <w:jc w:val="right"/>
              <w:rPr>
                <w:color w:val="FF0000"/>
              </w:rPr>
            </w:pPr>
            <w:r w:rsidRPr="001D5BDE">
              <w:t>40,000.00</w:t>
            </w:r>
          </w:p>
        </w:tc>
      </w:tr>
      <w:tr w:rsidR="001D5BDE" w:rsidRPr="001D5BDE" w14:paraId="748B118A" w14:textId="77777777" w:rsidTr="001D5BDE">
        <w:tc>
          <w:tcPr>
            <w:tcW w:w="3780" w:type="dxa"/>
          </w:tcPr>
          <w:p w14:paraId="7DAF0E53" w14:textId="77777777" w:rsidR="001D5BDE" w:rsidRPr="001D5BDE" w:rsidRDefault="001D5BDE" w:rsidP="006540B6">
            <w:pPr>
              <w:pStyle w:val="ListParagraph"/>
              <w:numPr>
                <w:ilvl w:val="0"/>
                <w:numId w:val="19"/>
              </w:numPr>
              <w:spacing w:after="0" w:line="240" w:lineRule="auto"/>
              <w:ind w:left="337"/>
              <w:jc w:val="both"/>
            </w:pPr>
            <w:r w:rsidRPr="001D5BDE">
              <w:t>Public Affairs</w:t>
            </w:r>
          </w:p>
        </w:tc>
        <w:tc>
          <w:tcPr>
            <w:tcW w:w="1530" w:type="dxa"/>
          </w:tcPr>
          <w:p w14:paraId="3FC579B1" w14:textId="77777777" w:rsidR="001D5BDE" w:rsidRPr="001D5BDE" w:rsidRDefault="001D5BDE" w:rsidP="001D5BDE">
            <w:pPr>
              <w:pStyle w:val="ListParagraph"/>
              <w:spacing w:after="0"/>
              <w:ind w:left="0"/>
              <w:jc w:val="center"/>
            </w:pPr>
            <w:r w:rsidRPr="001D5BDE">
              <w:t>1</w:t>
            </w:r>
          </w:p>
        </w:tc>
        <w:tc>
          <w:tcPr>
            <w:tcW w:w="1530" w:type="dxa"/>
          </w:tcPr>
          <w:p w14:paraId="15DA58BD" w14:textId="77777777" w:rsidR="001D5BDE" w:rsidRPr="001D5BDE" w:rsidRDefault="001D5BDE" w:rsidP="001D5BDE">
            <w:pPr>
              <w:pStyle w:val="ListParagraph"/>
              <w:spacing w:after="0"/>
              <w:ind w:left="0"/>
              <w:jc w:val="right"/>
            </w:pPr>
            <w:r w:rsidRPr="001D5BDE">
              <w:t>72,000.00</w:t>
            </w:r>
          </w:p>
        </w:tc>
      </w:tr>
      <w:tr w:rsidR="001D5BDE" w:rsidRPr="001D5BDE" w14:paraId="72EE2CBB" w14:textId="77777777" w:rsidTr="001D5BDE">
        <w:tc>
          <w:tcPr>
            <w:tcW w:w="3780" w:type="dxa"/>
          </w:tcPr>
          <w:p w14:paraId="162CD4E5" w14:textId="77777777" w:rsidR="001D5BDE" w:rsidRPr="001D5BDE" w:rsidRDefault="001D5BDE" w:rsidP="006540B6">
            <w:pPr>
              <w:pStyle w:val="ListParagraph"/>
              <w:numPr>
                <w:ilvl w:val="0"/>
                <w:numId w:val="19"/>
              </w:numPr>
              <w:spacing w:after="0" w:line="240" w:lineRule="auto"/>
              <w:ind w:left="337"/>
              <w:jc w:val="both"/>
            </w:pPr>
            <w:r w:rsidRPr="001D5BDE">
              <w:t>Senior Citizen Affairs</w:t>
            </w:r>
          </w:p>
        </w:tc>
        <w:tc>
          <w:tcPr>
            <w:tcW w:w="1530" w:type="dxa"/>
          </w:tcPr>
          <w:p w14:paraId="50F00F1C" w14:textId="77777777" w:rsidR="001D5BDE" w:rsidRPr="001D5BDE" w:rsidRDefault="001D5BDE" w:rsidP="001D5BDE">
            <w:pPr>
              <w:pStyle w:val="ListParagraph"/>
              <w:spacing w:after="0"/>
              <w:ind w:left="0"/>
              <w:jc w:val="center"/>
            </w:pPr>
            <w:r w:rsidRPr="001D5BDE">
              <w:t>1</w:t>
            </w:r>
          </w:p>
        </w:tc>
        <w:tc>
          <w:tcPr>
            <w:tcW w:w="1530" w:type="dxa"/>
          </w:tcPr>
          <w:p w14:paraId="24808EAC" w14:textId="77777777" w:rsidR="001D5BDE" w:rsidRPr="001D5BDE" w:rsidRDefault="001D5BDE" w:rsidP="001D5BDE">
            <w:pPr>
              <w:pStyle w:val="ListParagraph"/>
              <w:spacing w:after="0"/>
              <w:ind w:left="0"/>
              <w:jc w:val="right"/>
            </w:pPr>
            <w:r w:rsidRPr="001D5BDE">
              <w:t>96,000.00</w:t>
            </w:r>
          </w:p>
        </w:tc>
      </w:tr>
      <w:tr w:rsidR="001D5BDE" w:rsidRPr="001D5BDE" w14:paraId="14AB322A" w14:textId="77777777" w:rsidTr="001D5BDE">
        <w:tc>
          <w:tcPr>
            <w:tcW w:w="3780" w:type="dxa"/>
          </w:tcPr>
          <w:p w14:paraId="3636F061" w14:textId="77777777" w:rsidR="001D5BDE" w:rsidRPr="001D5BDE" w:rsidRDefault="001D5BDE" w:rsidP="001D5BDE">
            <w:pPr>
              <w:pStyle w:val="ListParagraph"/>
              <w:spacing w:after="0"/>
              <w:ind w:left="0"/>
              <w:jc w:val="both"/>
              <w:rPr>
                <w:b/>
              </w:rPr>
            </w:pPr>
            <w:r w:rsidRPr="001D5BDE">
              <w:rPr>
                <w:b/>
              </w:rPr>
              <w:t xml:space="preserve"> TOTAL</w:t>
            </w:r>
          </w:p>
        </w:tc>
        <w:tc>
          <w:tcPr>
            <w:tcW w:w="1530" w:type="dxa"/>
          </w:tcPr>
          <w:p w14:paraId="74B0892F" w14:textId="77777777" w:rsidR="001D5BDE" w:rsidRPr="001D5BDE" w:rsidRDefault="001D5BDE" w:rsidP="001D5BDE">
            <w:pPr>
              <w:pStyle w:val="ListParagraph"/>
              <w:spacing w:after="0"/>
              <w:ind w:left="0"/>
              <w:jc w:val="center"/>
              <w:rPr>
                <w:b/>
              </w:rPr>
            </w:pPr>
          </w:p>
        </w:tc>
        <w:tc>
          <w:tcPr>
            <w:tcW w:w="1530" w:type="dxa"/>
          </w:tcPr>
          <w:p w14:paraId="338BC902" w14:textId="77777777" w:rsidR="001D5BDE" w:rsidRPr="001D5BDE" w:rsidRDefault="001D5BDE" w:rsidP="001D5BDE">
            <w:pPr>
              <w:pStyle w:val="ListParagraph"/>
              <w:spacing w:after="0"/>
              <w:ind w:left="0"/>
              <w:jc w:val="right"/>
              <w:rPr>
                <w:b/>
              </w:rPr>
            </w:pPr>
            <w:r w:rsidRPr="001D5BDE">
              <w:rPr>
                <w:b/>
              </w:rPr>
              <w:t>350,000.00</w:t>
            </w:r>
          </w:p>
        </w:tc>
      </w:tr>
    </w:tbl>
    <w:p w14:paraId="77FA6FA8" w14:textId="77777777" w:rsidR="001D5BDE" w:rsidRDefault="001D5BDE" w:rsidP="001D5BDE">
      <w:pPr>
        <w:pStyle w:val="ListParagraph"/>
        <w:spacing w:after="0" w:line="240" w:lineRule="auto"/>
        <w:ind w:left="1800"/>
        <w:jc w:val="both"/>
        <w:rPr>
          <w:rFonts w:ascii="Times New Roman" w:eastAsia="Times New Roman" w:hAnsi="Times New Roman" w:cs="Times New Roman"/>
          <w:bCs/>
          <w:sz w:val="26"/>
          <w:szCs w:val="26"/>
          <w:lang w:val="en-US"/>
        </w:rPr>
      </w:pPr>
    </w:p>
    <w:p w14:paraId="5E7989E4" w14:textId="25327F90" w:rsidR="001D5BDE" w:rsidRPr="00DA4A5A" w:rsidRDefault="001D5BD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DA4A5A">
        <w:rPr>
          <w:rFonts w:ascii="Times New Roman" w:eastAsia="Times New Roman" w:hAnsi="Times New Roman" w:cs="Times New Roman"/>
          <w:bCs/>
          <w:sz w:val="24"/>
          <w:szCs w:val="24"/>
          <w:lang w:val="en-US"/>
        </w:rPr>
        <w:t>The hiring of the technical consultants did not undergo the procurement process as required under RA No. 9184. Payments of the professional fees of these technical consultants were only supported by</w:t>
      </w:r>
      <w:r w:rsidR="004B6FB3">
        <w:rPr>
          <w:rFonts w:ascii="Times New Roman" w:eastAsia="Times New Roman" w:hAnsi="Times New Roman" w:cs="Times New Roman"/>
          <w:bCs/>
          <w:sz w:val="24"/>
          <w:szCs w:val="24"/>
          <w:lang w:val="en-US"/>
        </w:rPr>
        <w:t xml:space="preserve"> an</w:t>
      </w:r>
      <w:r w:rsidRPr="00DA4A5A">
        <w:rPr>
          <w:rFonts w:ascii="Times New Roman" w:eastAsia="Times New Roman" w:hAnsi="Times New Roman" w:cs="Times New Roman"/>
          <w:bCs/>
          <w:sz w:val="24"/>
          <w:szCs w:val="24"/>
          <w:lang w:val="en-US"/>
        </w:rPr>
        <w:t xml:space="preserve"> accomplishment report for the period being paid.</w:t>
      </w:r>
    </w:p>
    <w:p w14:paraId="04EC4DC2" w14:textId="77777777" w:rsidR="001D5BDE" w:rsidRPr="00DA4A5A" w:rsidRDefault="001D5BDE" w:rsidP="001D5BDE">
      <w:pPr>
        <w:pStyle w:val="ListParagraph"/>
        <w:spacing w:after="0" w:line="240" w:lineRule="auto"/>
        <w:ind w:left="1800"/>
        <w:jc w:val="both"/>
        <w:rPr>
          <w:rFonts w:ascii="Times New Roman" w:eastAsia="Times New Roman" w:hAnsi="Times New Roman" w:cs="Times New Roman"/>
          <w:bCs/>
          <w:sz w:val="24"/>
          <w:szCs w:val="24"/>
          <w:lang w:val="en-US"/>
        </w:rPr>
      </w:pPr>
    </w:p>
    <w:p w14:paraId="2F1B4E52" w14:textId="75578333" w:rsidR="001D5BDE" w:rsidRPr="00DA4A5A" w:rsidRDefault="001D5BD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DA4A5A">
        <w:rPr>
          <w:rFonts w:ascii="Times New Roman" w:eastAsia="Times New Roman" w:hAnsi="Times New Roman" w:cs="Times New Roman"/>
          <w:bCs/>
          <w:sz w:val="24"/>
          <w:szCs w:val="24"/>
          <w:lang w:val="en-US"/>
        </w:rPr>
        <w:t>Direct engagement of technical consultants without following the proper procurement process may result in wastage of funds due to unnecessary hiring and failure to ensure the best value for money. Proper study and planning supported by clear terms of reference, mandatory qualification documents, and fee negotiations would have justified and optimized the necessity of hiring technical consultants.</w:t>
      </w:r>
    </w:p>
    <w:p w14:paraId="4446CE3D" w14:textId="77777777" w:rsidR="001D5BDE" w:rsidRPr="001D5BDE" w:rsidRDefault="001D5BDE" w:rsidP="001D5BDE">
      <w:pPr>
        <w:pStyle w:val="ListParagraph"/>
        <w:rPr>
          <w:rFonts w:ascii="Times New Roman" w:eastAsia="Times New Roman" w:hAnsi="Times New Roman" w:cs="Times New Roman"/>
          <w:bCs/>
          <w:sz w:val="26"/>
          <w:szCs w:val="26"/>
          <w:lang w:val="en-US"/>
        </w:rPr>
      </w:pPr>
    </w:p>
    <w:p w14:paraId="517EA062" w14:textId="7291E54B" w:rsidR="001E56D2" w:rsidRDefault="001D5BDE" w:rsidP="006540B6">
      <w:pPr>
        <w:pStyle w:val="ListParagraph"/>
        <w:numPr>
          <w:ilvl w:val="2"/>
          <w:numId w:val="28"/>
        </w:numPr>
        <w:spacing w:after="0" w:line="240" w:lineRule="auto"/>
        <w:jc w:val="both"/>
        <w:rPr>
          <w:rFonts w:ascii="Times New Roman" w:eastAsia="Times New Roman" w:hAnsi="Times New Roman" w:cs="Times New Roman"/>
          <w:b/>
          <w:sz w:val="24"/>
          <w:szCs w:val="24"/>
          <w:lang w:val="en-US"/>
        </w:rPr>
      </w:pPr>
      <w:r w:rsidRPr="001E56D2">
        <w:rPr>
          <w:rFonts w:ascii="Times New Roman" w:eastAsia="Times New Roman" w:hAnsi="Times New Roman" w:cs="Times New Roman"/>
          <w:b/>
          <w:sz w:val="24"/>
          <w:szCs w:val="24"/>
          <w:lang w:val="en-US"/>
        </w:rPr>
        <w:t>We recommend</w:t>
      </w:r>
      <w:r w:rsidR="0080481C">
        <w:rPr>
          <w:rFonts w:ascii="Times New Roman" w:eastAsia="Times New Roman" w:hAnsi="Times New Roman" w:cs="Times New Roman"/>
          <w:b/>
          <w:sz w:val="24"/>
          <w:szCs w:val="24"/>
          <w:lang w:val="en-US"/>
        </w:rPr>
        <w:t>ed</w:t>
      </w:r>
      <w:r w:rsidRPr="001E56D2">
        <w:rPr>
          <w:rFonts w:ascii="Times New Roman" w:eastAsia="Times New Roman" w:hAnsi="Times New Roman" w:cs="Times New Roman"/>
          <w:b/>
          <w:sz w:val="24"/>
          <w:szCs w:val="24"/>
          <w:lang w:val="en-US"/>
        </w:rPr>
        <w:t xml:space="preserve"> that Management stop directly hiring individual technical consultants and undertake the appropriate procurement process as required under RA No.  9184 by instructing:</w:t>
      </w:r>
    </w:p>
    <w:p w14:paraId="01DBA1CD" w14:textId="77777777" w:rsidR="001E56D2" w:rsidRPr="001E56D2" w:rsidRDefault="001E56D2" w:rsidP="001E56D2">
      <w:pPr>
        <w:pStyle w:val="ListParagraph"/>
        <w:rPr>
          <w:rFonts w:ascii="Times New Roman" w:eastAsia="Times New Roman" w:hAnsi="Times New Roman" w:cs="Times New Roman"/>
          <w:b/>
          <w:sz w:val="24"/>
          <w:szCs w:val="24"/>
          <w:lang w:val="en-US"/>
        </w:rPr>
      </w:pPr>
    </w:p>
    <w:p w14:paraId="55CFAB5B" w14:textId="77777777" w:rsidR="001E56D2" w:rsidRDefault="001D5BDE" w:rsidP="006540B6">
      <w:pPr>
        <w:pStyle w:val="ListParagraph"/>
        <w:numPr>
          <w:ilvl w:val="3"/>
          <w:numId w:val="28"/>
        </w:numPr>
        <w:spacing w:after="0" w:line="240" w:lineRule="auto"/>
        <w:ind w:left="2250" w:hanging="810"/>
        <w:jc w:val="both"/>
        <w:rPr>
          <w:rFonts w:ascii="Times New Roman" w:eastAsia="Times New Roman" w:hAnsi="Times New Roman" w:cs="Times New Roman"/>
          <w:b/>
          <w:sz w:val="24"/>
          <w:szCs w:val="24"/>
          <w:lang w:val="en-US"/>
        </w:rPr>
      </w:pPr>
      <w:r w:rsidRPr="001E56D2">
        <w:rPr>
          <w:rFonts w:ascii="Times New Roman" w:eastAsia="Times New Roman" w:hAnsi="Times New Roman" w:cs="Times New Roman"/>
          <w:b/>
          <w:sz w:val="24"/>
          <w:szCs w:val="24"/>
          <w:lang w:val="en-US"/>
        </w:rPr>
        <w:t>The end-users or the implementing units/departments to</w:t>
      </w:r>
      <w:r w:rsidR="001E56D2" w:rsidRPr="001E56D2">
        <w:rPr>
          <w:rFonts w:ascii="Times New Roman" w:eastAsia="Times New Roman" w:hAnsi="Times New Roman" w:cs="Times New Roman"/>
          <w:b/>
          <w:sz w:val="24"/>
          <w:szCs w:val="24"/>
          <w:lang w:val="en-US"/>
        </w:rPr>
        <w:t xml:space="preserve"> </w:t>
      </w:r>
      <w:r w:rsidRPr="001E56D2">
        <w:rPr>
          <w:rFonts w:ascii="Times New Roman" w:eastAsia="Times New Roman" w:hAnsi="Times New Roman" w:cs="Times New Roman"/>
          <w:b/>
          <w:sz w:val="24"/>
          <w:szCs w:val="24"/>
          <w:lang w:val="en-US"/>
        </w:rPr>
        <w:t>prepare the “Terms of Reference” and all other documents necessary, based on their specific needs, for proper planning and implementation of the procurement activity for the technical consultants requested; and</w:t>
      </w:r>
    </w:p>
    <w:p w14:paraId="2A43040E" w14:textId="77777777" w:rsidR="001E56D2" w:rsidRDefault="001E56D2" w:rsidP="001E56D2">
      <w:pPr>
        <w:pStyle w:val="ListParagraph"/>
        <w:spacing w:after="0" w:line="240" w:lineRule="auto"/>
        <w:ind w:left="2250"/>
        <w:jc w:val="both"/>
        <w:rPr>
          <w:rFonts w:ascii="Times New Roman" w:eastAsia="Times New Roman" w:hAnsi="Times New Roman" w:cs="Times New Roman"/>
          <w:b/>
          <w:sz w:val="24"/>
          <w:szCs w:val="24"/>
          <w:lang w:val="en-US"/>
        </w:rPr>
      </w:pPr>
    </w:p>
    <w:p w14:paraId="7C8CE554" w14:textId="42BFDEB5" w:rsidR="001D5BDE" w:rsidRPr="001E56D2" w:rsidRDefault="001D5BDE" w:rsidP="006540B6">
      <w:pPr>
        <w:pStyle w:val="ListParagraph"/>
        <w:numPr>
          <w:ilvl w:val="3"/>
          <w:numId w:val="28"/>
        </w:numPr>
        <w:spacing w:after="0" w:line="240" w:lineRule="auto"/>
        <w:ind w:left="2250" w:hanging="810"/>
        <w:jc w:val="both"/>
        <w:rPr>
          <w:rFonts w:ascii="Times New Roman" w:eastAsia="Times New Roman" w:hAnsi="Times New Roman" w:cs="Times New Roman"/>
          <w:b/>
          <w:sz w:val="24"/>
          <w:szCs w:val="24"/>
          <w:lang w:val="en-US"/>
        </w:rPr>
      </w:pPr>
      <w:r w:rsidRPr="001E56D2">
        <w:rPr>
          <w:rFonts w:ascii="Times New Roman" w:eastAsia="Times New Roman" w:hAnsi="Times New Roman" w:cs="Times New Roman"/>
          <w:b/>
          <w:sz w:val="24"/>
          <w:szCs w:val="24"/>
          <w:lang w:val="en-US"/>
        </w:rPr>
        <w:t>The BAC to properly administer the procurement activities for the technical consultants.</w:t>
      </w:r>
    </w:p>
    <w:p w14:paraId="724A65A6" w14:textId="77777777" w:rsidR="001D5BDE" w:rsidRPr="001D5BDE" w:rsidRDefault="001D5BDE" w:rsidP="001D5BDE">
      <w:pPr>
        <w:spacing w:after="0" w:line="240" w:lineRule="auto"/>
        <w:jc w:val="both"/>
        <w:rPr>
          <w:rFonts w:ascii="Times New Roman" w:eastAsia="Times New Roman" w:hAnsi="Times New Roman" w:cs="Times New Roman"/>
          <w:bCs/>
          <w:i/>
          <w:iCs/>
          <w:sz w:val="26"/>
          <w:szCs w:val="26"/>
          <w:lang w:val="en-US"/>
        </w:rPr>
      </w:pPr>
    </w:p>
    <w:p w14:paraId="2CE405BA" w14:textId="4B146803" w:rsidR="007716D1" w:rsidRPr="001D5BDE" w:rsidRDefault="001D5BDE" w:rsidP="006540B6">
      <w:pPr>
        <w:pStyle w:val="ListParagraph"/>
        <w:numPr>
          <w:ilvl w:val="1"/>
          <w:numId w:val="28"/>
        </w:numPr>
        <w:spacing w:after="0" w:line="240" w:lineRule="auto"/>
        <w:jc w:val="both"/>
        <w:rPr>
          <w:rFonts w:ascii="Times New Roman" w:eastAsia="Times New Roman" w:hAnsi="Times New Roman" w:cs="Times New Roman"/>
          <w:b/>
          <w:i/>
          <w:iCs/>
          <w:sz w:val="24"/>
          <w:szCs w:val="24"/>
          <w:lang w:val="en-US"/>
        </w:rPr>
      </w:pPr>
      <w:r w:rsidRPr="001D5BDE">
        <w:rPr>
          <w:rFonts w:ascii="Times New Roman" w:eastAsia="Times New Roman" w:hAnsi="Times New Roman" w:cs="Times New Roman"/>
          <w:b/>
          <w:bCs/>
          <w:i/>
          <w:iCs/>
          <w:sz w:val="24"/>
          <w:szCs w:val="24"/>
        </w:rPr>
        <w:t>The functions performed by the consultants could have been carried out by the regular employees of the Municipal Government.</w:t>
      </w:r>
    </w:p>
    <w:p w14:paraId="42BC89F6" w14:textId="77777777" w:rsidR="007716D1" w:rsidRPr="004178B6" w:rsidRDefault="007716D1" w:rsidP="000D4B67">
      <w:pPr>
        <w:spacing w:after="0" w:line="240" w:lineRule="auto"/>
        <w:contextualSpacing/>
        <w:jc w:val="both"/>
        <w:rPr>
          <w:rFonts w:ascii="Times New Roman" w:eastAsia="Times New Roman" w:hAnsi="Times New Roman" w:cs="Times New Roman"/>
          <w:b/>
          <w:sz w:val="24"/>
          <w:szCs w:val="24"/>
          <w:lang w:val="en-US"/>
        </w:rPr>
      </w:pPr>
    </w:p>
    <w:p w14:paraId="56057097" w14:textId="6E69C21B" w:rsidR="007716D1" w:rsidRPr="00BE1F4E" w:rsidRDefault="007716D1" w:rsidP="006540B6">
      <w:pPr>
        <w:pStyle w:val="ListParagraph"/>
        <w:numPr>
          <w:ilvl w:val="2"/>
          <w:numId w:val="28"/>
        </w:numPr>
        <w:spacing w:after="0" w:line="240" w:lineRule="auto"/>
        <w:jc w:val="both"/>
        <w:rPr>
          <w:rFonts w:ascii="Times New Roman" w:eastAsia="Times New Roman" w:hAnsi="Times New Roman" w:cs="Times New Roman"/>
          <w:b/>
          <w:sz w:val="24"/>
          <w:szCs w:val="24"/>
          <w:lang w:val="en-US"/>
        </w:rPr>
      </w:pPr>
      <w:r w:rsidRPr="004178B6">
        <w:rPr>
          <w:rFonts w:ascii="Times New Roman" w:hAnsi="Times New Roman" w:cs="Times New Roman"/>
          <w:sz w:val="24"/>
          <w:szCs w:val="24"/>
        </w:rPr>
        <w:t>Section 7 of</w:t>
      </w:r>
      <w:r w:rsidR="00BE1F4E" w:rsidRPr="00BE1F4E">
        <w:rPr>
          <w:rFonts w:ascii="Times New Roman" w:hAnsi="Times New Roman" w:cs="Times New Roman"/>
          <w:sz w:val="24"/>
          <w:szCs w:val="24"/>
        </w:rPr>
        <w:t xml:space="preserve"> CSC, COA and DBM Joint Circular No. 1 s. 2017 dated June 15, 2017 provides that “Hiring under contract of service shall be limited to consultants, learning service providers, and/or other technical experts to undertake special project or job within a specific period. The project or job is not part of the regular functions of the agency, or the expertise is not available in the agency, or it is impractical or more expensive for the government agency to directly undertake the service provided by the individual or institutional contractor.”</w:t>
      </w:r>
    </w:p>
    <w:p w14:paraId="55F9B5C5" w14:textId="77777777" w:rsidR="00BE1F4E" w:rsidRPr="00BE1F4E" w:rsidRDefault="00BE1F4E" w:rsidP="00BE1F4E">
      <w:pPr>
        <w:pStyle w:val="ListParagraph"/>
        <w:spacing w:after="0" w:line="240" w:lineRule="auto"/>
        <w:ind w:left="1800"/>
        <w:jc w:val="both"/>
        <w:rPr>
          <w:rFonts w:ascii="Times New Roman" w:eastAsia="Times New Roman" w:hAnsi="Times New Roman" w:cs="Times New Roman"/>
          <w:b/>
          <w:sz w:val="24"/>
          <w:szCs w:val="24"/>
          <w:lang w:val="en-US"/>
        </w:rPr>
      </w:pPr>
    </w:p>
    <w:p w14:paraId="77140341" w14:textId="4527638C" w:rsidR="00BE1F4E" w:rsidRDefault="00BE1F4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BE1F4E">
        <w:rPr>
          <w:rFonts w:ascii="Times New Roman" w:eastAsia="Times New Roman" w:hAnsi="Times New Roman" w:cs="Times New Roman"/>
          <w:bCs/>
          <w:sz w:val="24"/>
          <w:szCs w:val="24"/>
          <w:lang w:val="en-US"/>
        </w:rPr>
        <w:t>Also, Section 4 of COA Circular No. 2012-003 dated October 29, 2012 defines and enumerates the examples of “unnecessary” government expenditures</w:t>
      </w:r>
      <w:r w:rsidR="00860AEE">
        <w:rPr>
          <w:rFonts w:ascii="Times New Roman" w:eastAsia="Times New Roman" w:hAnsi="Times New Roman" w:cs="Times New Roman"/>
          <w:bCs/>
          <w:sz w:val="24"/>
          <w:szCs w:val="24"/>
          <w:lang w:val="en-US"/>
        </w:rPr>
        <w:t xml:space="preserve"> which include, among others, the</w:t>
      </w:r>
      <w:r w:rsidRPr="00BE1F4E">
        <w:rPr>
          <w:rFonts w:ascii="Times New Roman" w:eastAsia="Times New Roman" w:hAnsi="Times New Roman" w:cs="Times New Roman"/>
          <w:bCs/>
          <w:sz w:val="24"/>
          <w:szCs w:val="24"/>
          <w:lang w:val="en-US"/>
        </w:rPr>
        <w:t xml:space="preserve"> </w:t>
      </w:r>
      <w:r w:rsidR="00860AEE">
        <w:rPr>
          <w:rFonts w:ascii="Times New Roman" w:eastAsia="Times New Roman" w:hAnsi="Times New Roman" w:cs="Times New Roman"/>
          <w:bCs/>
          <w:sz w:val="24"/>
          <w:szCs w:val="24"/>
          <w:lang w:val="en-US"/>
        </w:rPr>
        <w:t>h</w:t>
      </w:r>
      <w:r w:rsidRPr="00BE1F4E">
        <w:rPr>
          <w:rFonts w:ascii="Times New Roman" w:eastAsia="Times New Roman" w:hAnsi="Times New Roman" w:cs="Times New Roman"/>
          <w:bCs/>
          <w:sz w:val="24"/>
          <w:szCs w:val="24"/>
          <w:lang w:val="en-US"/>
        </w:rPr>
        <w:t>iring of consultants whose functions are redundant to the respective functions of concerned officials, for example hiring of procurement consultant, financial consultant or media consultant.</w:t>
      </w:r>
    </w:p>
    <w:p w14:paraId="6DE8549A" w14:textId="77777777" w:rsidR="00BE1F4E" w:rsidRPr="00BE1F4E" w:rsidRDefault="00BE1F4E" w:rsidP="00BE1F4E">
      <w:pPr>
        <w:pStyle w:val="ListParagraph"/>
        <w:rPr>
          <w:rFonts w:ascii="Times New Roman" w:eastAsia="Times New Roman" w:hAnsi="Times New Roman" w:cs="Times New Roman"/>
          <w:bCs/>
          <w:sz w:val="24"/>
          <w:szCs w:val="24"/>
          <w:lang w:val="en-US"/>
        </w:rPr>
      </w:pPr>
    </w:p>
    <w:p w14:paraId="7DB6EE7E" w14:textId="01EE0C23" w:rsidR="00BE1F4E" w:rsidRDefault="00BE1F4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BE1F4E">
        <w:rPr>
          <w:rFonts w:ascii="Times New Roman" w:eastAsia="Times New Roman" w:hAnsi="Times New Roman" w:cs="Times New Roman"/>
          <w:bCs/>
          <w:sz w:val="24"/>
          <w:szCs w:val="24"/>
          <w:lang w:val="en-US"/>
        </w:rPr>
        <w:t>Moreover, Annex B, General Principles on Consulting Services of the 2016 Revised IRR of RA No. 9184 provides that “the services of consultants may be engaged by any procuring entity for government projects or related activities of such magnitude and/or scope as would require a level of expertise or attention beyond the optimum in-house capability of the procuring entity concerned and consistent with the Government’s policy not to compete with the private sector.”</w:t>
      </w:r>
    </w:p>
    <w:p w14:paraId="5DB3A518" w14:textId="77777777" w:rsidR="00BE1F4E" w:rsidRPr="00BE1F4E" w:rsidRDefault="00BE1F4E" w:rsidP="00BE1F4E">
      <w:pPr>
        <w:pStyle w:val="ListParagraph"/>
        <w:rPr>
          <w:rFonts w:ascii="Times New Roman" w:eastAsia="Times New Roman" w:hAnsi="Times New Roman" w:cs="Times New Roman"/>
          <w:bCs/>
          <w:sz w:val="24"/>
          <w:szCs w:val="24"/>
          <w:lang w:val="en-US"/>
        </w:rPr>
      </w:pPr>
    </w:p>
    <w:p w14:paraId="4FAA9219" w14:textId="3D4E10BD" w:rsidR="00BE1F4E" w:rsidRDefault="00BE1F4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BE1F4E">
        <w:rPr>
          <w:rFonts w:ascii="Times New Roman" w:eastAsia="Times New Roman" w:hAnsi="Times New Roman" w:cs="Times New Roman"/>
          <w:bCs/>
          <w:sz w:val="24"/>
          <w:szCs w:val="24"/>
          <w:lang w:val="en-US"/>
        </w:rPr>
        <w:t xml:space="preserve">The Audit Team noted that the functions of the five technical consultants indicated in their Accomplishment Reports were general and could not be described as highly technical in nature. </w:t>
      </w:r>
      <w:r w:rsidR="00B10BA8">
        <w:rPr>
          <w:rFonts w:ascii="Times New Roman" w:eastAsia="Times New Roman" w:hAnsi="Times New Roman" w:cs="Times New Roman"/>
          <w:bCs/>
          <w:sz w:val="24"/>
          <w:szCs w:val="24"/>
          <w:lang w:val="en-US"/>
        </w:rPr>
        <w:t>T</w:t>
      </w:r>
      <w:r w:rsidRPr="00BE1F4E">
        <w:rPr>
          <w:rFonts w:ascii="Times New Roman" w:eastAsia="Times New Roman" w:hAnsi="Times New Roman" w:cs="Times New Roman"/>
          <w:bCs/>
          <w:sz w:val="24"/>
          <w:szCs w:val="24"/>
          <w:lang w:val="en-US"/>
        </w:rPr>
        <w:t>heir accomplishment</w:t>
      </w:r>
      <w:r w:rsidR="00B10BA8">
        <w:rPr>
          <w:rFonts w:ascii="Times New Roman" w:eastAsia="Times New Roman" w:hAnsi="Times New Roman" w:cs="Times New Roman"/>
          <w:bCs/>
          <w:sz w:val="24"/>
          <w:szCs w:val="24"/>
          <w:lang w:val="en-US"/>
        </w:rPr>
        <w:t xml:space="preserve"> reports</w:t>
      </w:r>
      <w:r w:rsidRPr="00BE1F4E">
        <w:rPr>
          <w:rFonts w:ascii="Times New Roman" w:eastAsia="Times New Roman" w:hAnsi="Times New Roman" w:cs="Times New Roman"/>
          <w:bCs/>
          <w:sz w:val="24"/>
          <w:szCs w:val="24"/>
          <w:lang w:val="en-US"/>
        </w:rPr>
        <w:t xml:space="preserve"> include task descriptions, such as participated/ attended meetings, provided opinion and other related services, and answered all queries of the Mayor/ Vice Mayor and assisted them in their functions. However, actual services and/or concrete outputs rendered were not quantified and measured, which poses doubts on whether the Municipality received the best value from the services paid.  </w:t>
      </w:r>
    </w:p>
    <w:p w14:paraId="79B70B6E" w14:textId="77777777" w:rsidR="00BE1F4E" w:rsidRPr="00BE1F4E" w:rsidRDefault="00BE1F4E" w:rsidP="00BE1F4E">
      <w:pPr>
        <w:pStyle w:val="ListParagraph"/>
        <w:rPr>
          <w:rFonts w:ascii="Times New Roman" w:eastAsia="Times New Roman" w:hAnsi="Times New Roman" w:cs="Times New Roman"/>
          <w:bCs/>
          <w:sz w:val="24"/>
          <w:szCs w:val="24"/>
          <w:lang w:val="en-US"/>
        </w:rPr>
      </w:pPr>
    </w:p>
    <w:p w14:paraId="6C9A6239" w14:textId="3876BFE7" w:rsidR="00BE1F4E" w:rsidRDefault="00BE1F4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BE1F4E">
        <w:rPr>
          <w:rFonts w:ascii="Times New Roman" w:eastAsia="Times New Roman" w:hAnsi="Times New Roman" w:cs="Times New Roman"/>
          <w:bCs/>
          <w:sz w:val="24"/>
          <w:szCs w:val="24"/>
          <w:lang w:val="en-US"/>
        </w:rPr>
        <w:t>Furthermore, evaluation of the covering contracts on the hiring of the consultants and their corresponding accomplishment reports revealed that their duties and functions are already being performed by regular officials and/or employees of the Municipal</w:t>
      </w:r>
      <w:r w:rsidR="001E4275">
        <w:rPr>
          <w:rFonts w:ascii="Times New Roman" w:eastAsia="Times New Roman" w:hAnsi="Times New Roman" w:cs="Times New Roman"/>
          <w:bCs/>
          <w:sz w:val="24"/>
          <w:szCs w:val="24"/>
          <w:lang w:val="en-US"/>
        </w:rPr>
        <w:t>ity</w:t>
      </w:r>
      <w:r w:rsidRPr="00BE1F4E">
        <w:rPr>
          <w:rFonts w:ascii="Times New Roman" w:eastAsia="Times New Roman" w:hAnsi="Times New Roman" w:cs="Times New Roman"/>
          <w:bCs/>
          <w:sz w:val="24"/>
          <w:szCs w:val="24"/>
          <w:lang w:val="en-US"/>
        </w:rPr>
        <w:t>.</w:t>
      </w:r>
    </w:p>
    <w:p w14:paraId="3591D142" w14:textId="77777777" w:rsidR="00BE1F4E" w:rsidRPr="00BE1F4E" w:rsidRDefault="00BE1F4E" w:rsidP="00BE1F4E">
      <w:pPr>
        <w:pStyle w:val="ListParagraph"/>
        <w:rPr>
          <w:rFonts w:ascii="Times New Roman" w:eastAsia="Times New Roman" w:hAnsi="Times New Roman" w:cs="Times New Roman"/>
          <w:bCs/>
          <w:sz w:val="24"/>
          <w:szCs w:val="24"/>
          <w:lang w:val="en-US"/>
        </w:rPr>
      </w:pPr>
    </w:p>
    <w:p w14:paraId="41507AC3" w14:textId="77777777" w:rsidR="00BE1F4E" w:rsidRDefault="00BE1F4E"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sidRPr="00BE1F4E">
        <w:rPr>
          <w:rFonts w:ascii="Times New Roman" w:eastAsia="Times New Roman" w:hAnsi="Times New Roman" w:cs="Times New Roman"/>
          <w:bCs/>
          <w:sz w:val="24"/>
          <w:szCs w:val="24"/>
          <w:lang w:val="en-US"/>
        </w:rPr>
        <w:t>Thus, if the duties and functions are ordinary/regular services that can be carried out by permanent, co-terminus and contractual employees and other linked agencies, hiring of consultants may not be necessary and the payment totaling ₱350,000.00 for CY 2024 falls within the scope of unnecessary expenditures as provided in COA Circular No. 2012-003 dated October 29, 2012.</w:t>
      </w:r>
    </w:p>
    <w:p w14:paraId="478267C0" w14:textId="77777777" w:rsidR="00BE1F4E" w:rsidRPr="00BE1F4E" w:rsidRDefault="00BE1F4E" w:rsidP="00BE1F4E">
      <w:pPr>
        <w:pStyle w:val="ListParagraph"/>
        <w:rPr>
          <w:rFonts w:ascii="Times New Roman" w:hAnsi="Times New Roman" w:cs="Times New Roman"/>
          <w:sz w:val="24"/>
          <w:szCs w:val="24"/>
        </w:rPr>
      </w:pPr>
    </w:p>
    <w:p w14:paraId="2D6A2333" w14:textId="7CCB10BE" w:rsidR="005241A3" w:rsidRPr="00DC251B" w:rsidRDefault="00BE1F4E" w:rsidP="006540B6">
      <w:pPr>
        <w:pStyle w:val="ListParagraph"/>
        <w:numPr>
          <w:ilvl w:val="2"/>
          <w:numId w:val="28"/>
        </w:numPr>
        <w:spacing w:after="0" w:line="240" w:lineRule="auto"/>
        <w:jc w:val="both"/>
        <w:rPr>
          <w:rFonts w:ascii="Times New Roman" w:eastAsia="Times New Roman" w:hAnsi="Times New Roman" w:cs="Times New Roman"/>
          <w:b/>
          <w:bCs/>
          <w:sz w:val="24"/>
          <w:szCs w:val="24"/>
          <w:lang w:val="en-US"/>
        </w:rPr>
      </w:pPr>
      <w:r w:rsidRPr="00BE1F4E">
        <w:rPr>
          <w:rFonts w:ascii="Times New Roman" w:hAnsi="Times New Roman" w:cs="Times New Roman"/>
          <w:b/>
          <w:bCs/>
          <w:sz w:val="24"/>
          <w:szCs w:val="24"/>
        </w:rPr>
        <w:t>We reiterate</w:t>
      </w:r>
      <w:r>
        <w:rPr>
          <w:rFonts w:ascii="Times New Roman" w:hAnsi="Times New Roman" w:cs="Times New Roman"/>
          <w:b/>
          <w:bCs/>
          <w:sz w:val="24"/>
          <w:szCs w:val="24"/>
        </w:rPr>
        <w:t>d</w:t>
      </w:r>
      <w:r w:rsidRPr="00BE1F4E">
        <w:rPr>
          <w:rFonts w:ascii="Times New Roman" w:hAnsi="Times New Roman" w:cs="Times New Roman"/>
          <w:b/>
          <w:bCs/>
          <w:sz w:val="24"/>
          <w:szCs w:val="24"/>
        </w:rPr>
        <w:t xml:space="preserve"> the previous year’s audit recommendation that Management limit the hiring of experts to its actual need of consultancy services taking into consideration the specific work requiring highly specialized or technical expertise in a field of special knowledge or training required for the government project or related activities that are not available in the agency and are not redundant to the functions of the existing offices or regular </w:t>
      </w:r>
      <w:r w:rsidRPr="00BE1F4E">
        <w:rPr>
          <w:rFonts w:ascii="Times New Roman" w:hAnsi="Times New Roman" w:cs="Times New Roman"/>
          <w:b/>
          <w:bCs/>
          <w:sz w:val="24"/>
          <w:szCs w:val="24"/>
        </w:rPr>
        <w:lastRenderedPageBreak/>
        <w:t xml:space="preserve">employees of the Municipal Government to avoid incurrence of </w:t>
      </w:r>
      <w:r w:rsidRPr="00DC251B">
        <w:rPr>
          <w:rFonts w:ascii="Times New Roman" w:hAnsi="Times New Roman" w:cs="Times New Roman"/>
          <w:b/>
          <w:bCs/>
          <w:sz w:val="24"/>
          <w:szCs w:val="24"/>
        </w:rPr>
        <w:t>unnecessary expenditures.</w:t>
      </w:r>
    </w:p>
    <w:p w14:paraId="6E3AA4CE" w14:textId="77777777" w:rsidR="007716D1" w:rsidRPr="00DC251B" w:rsidRDefault="007716D1" w:rsidP="000D4B67">
      <w:pPr>
        <w:spacing w:after="0" w:line="240" w:lineRule="auto"/>
        <w:contextualSpacing/>
        <w:jc w:val="both"/>
        <w:rPr>
          <w:rFonts w:ascii="Times New Roman" w:eastAsia="Times New Roman" w:hAnsi="Times New Roman" w:cs="Times New Roman"/>
          <w:b/>
          <w:sz w:val="24"/>
          <w:szCs w:val="24"/>
          <w:lang w:val="en-US"/>
        </w:rPr>
      </w:pPr>
    </w:p>
    <w:p w14:paraId="55D2DBBF" w14:textId="34878AA7" w:rsidR="00AC10FF" w:rsidRPr="00DC251B"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DC251B">
        <w:rPr>
          <w:rFonts w:ascii="Times New Roman" w:eastAsia="Times New Roman" w:hAnsi="Times New Roman" w:cs="Times New Roman"/>
          <w:bCs/>
          <w:sz w:val="24"/>
          <w:szCs w:val="24"/>
          <w:lang w:val="en-US"/>
        </w:rPr>
        <w:t xml:space="preserve">Management informed the Audit Team that they will </w:t>
      </w:r>
      <w:r w:rsidR="00DC251B">
        <w:rPr>
          <w:rFonts w:ascii="Times New Roman" w:eastAsia="Times New Roman" w:hAnsi="Times New Roman" w:cs="Times New Roman"/>
          <w:bCs/>
          <w:sz w:val="24"/>
          <w:szCs w:val="24"/>
          <w:lang w:val="en-US"/>
        </w:rPr>
        <w:t>notify the concern department to limit the hiring of experts to its actual need of consultancy services taking into consideration the specific work requiring highly specialized or technical expertise in a field of special or technical expertise and are not redundant to the functions of the existing offices or regular employees of the Municipality.</w:t>
      </w:r>
    </w:p>
    <w:p w14:paraId="515630CB" w14:textId="77777777" w:rsidR="008452CB" w:rsidRDefault="008452CB" w:rsidP="00966231">
      <w:pPr>
        <w:spacing w:after="0" w:line="240" w:lineRule="auto"/>
        <w:jc w:val="both"/>
        <w:rPr>
          <w:rFonts w:ascii="Times New Roman" w:eastAsia="Times New Roman" w:hAnsi="Times New Roman" w:cs="Times New Roman"/>
          <w:b/>
          <w:sz w:val="24"/>
          <w:szCs w:val="24"/>
          <w:highlight w:val="yellow"/>
          <w:lang w:val="en-US"/>
        </w:rPr>
      </w:pPr>
    </w:p>
    <w:p w14:paraId="78896667" w14:textId="3EACD643" w:rsidR="007716D1" w:rsidRPr="008452CB" w:rsidRDefault="008452CB" w:rsidP="000D4B67">
      <w:pPr>
        <w:spacing w:after="0" w:line="240" w:lineRule="auto"/>
        <w:ind w:left="450"/>
        <w:contextualSpacing/>
        <w:jc w:val="both"/>
        <w:rPr>
          <w:rFonts w:ascii="Times New Roman" w:eastAsia="Times New Roman" w:hAnsi="Times New Roman" w:cs="Times New Roman"/>
          <w:b/>
          <w:i/>
          <w:iCs/>
          <w:sz w:val="24"/>
          <w:szCs w:val="24"/>
          <w:lang w:val="en-US"/>
        </w:rPr>
      </w:pPr>
      <w:r>
        <w:rPr>
          <w:rFonts w:ascii="Times New Roman" w:hAnsi="Times New Roman" w:cs="Times New Roman"/>
          <w:b/>
          <w:i/>
          <w:iCs/>
          <w:sz w:val="24"/>
          <w:szCs w:val="24"/>
        </w:rPr>
        <w:t xml:space="preserve">Non-priority and not allowable disbursements totaling ₱108,455.82 were charged to </w:t>
      </w:r>
      <w:r w:rsidR="001E4275">
        <w:rPr>
          <w:rFonts w:ascii="Times New Roman" w:hAnsi="Times New Roman" w:cs="Times New Roman"/>
          <w:b/>
          <w:i/>
          <w:iCs/>
          <w:sz w:val="24"/>
          <w:szCs w:val="24"/>
        </w:rPr>
        <w:t xml:space="preserve">the </w:t>
      </w:r>
      <w:r>
        <w:rPr>
          <w:rFonts w:ascii="Times New Roman" w:hAnsi="Times New Roman" w:cs="Times New Roman"/>
          <w:b/>
          <w:i/>
          <w:iCs/>
          <w:sz w:val="24"/>
          <w:szCs w:val="24"/>
        </w:rPr>
        <w:t>SEF</w:t>
      </w:r>
    </w:p>
    <w:p w14:paraId="4A2A8650" w14:textId="77777777" w:rsidR="007716D1" w:rsidRPr="008452CB" w:rsidRDefault="007716D1" w:rsidP="000D4B67">
      <w:pPr>
        <w:spacing w:after="0" w:line="240" w:lineRule="auto"/>
        <w:contextualSpacing/>
        <w:jc w:val="both"/>
        <w:rPr>
          <w:rFonts w:ascii="Times New Roman" w:eastAsia="Times New Roman" w:hAnsi="Times New Roman" w:cs="Times New Roman"/>
          <w:b/>
          <w:sz w:val="24"/>
          <w:szCs w:val="24"/>
        </w:rPr>
      </w:pPr>
    </w:p>
    <w:p w14:paraId="3C7B6CE7" w14:textId="514AB7C1" w:rsidR="007716D1" w:rsidRPr="008452CB" w:rsidRDefault="008452CB"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bookmarkStart w:id="14" w:name="_Hlk201323208"/>
      <w:r w:rsidRPr="008452CB">
        <w:rPr>
          <w:rFonts w:ascii="Times New Roman" w:eastAsia="Calibri" w:hAnsi="Times New Roman" w:cs="Times New Roman"/>
          <w:b/>
          <w:sz w:val="24"/>
          <w:szCs w:val="24"/>
        </w:rPr>
        <w:t>Disbursements totaling ₱108,455.82 were charged to the SEF for expenses that were considered non-priority and not allowable under Section 272 of Republic Act (RA) No. 7160, DepEd-DBM-DILG Joint Circular No. 1, s. 2017, and DepEd-DBM-DILG Joint Circular No. 2, s. 2020. Consequently, the intended purpose of the SEF to support educational programs and initiatives was not fully achieved.</w:t>
      </w:r>
    </w:p>
    <w:bookmarkEnd w:id="14"/>
    <w:p w14:paraId="4CDCC401" w14:textId="77777777" w:rsidR="008452CB" w:rsidRPr="008452CB" w:rsidRDefault="008452CB" w:rsidP="008452CB">
      <w:pPr>
        <w:spacing w:after="0" w:line="240" w:lineRule="auto"/>
        <w:ind w:left="450"/>
        <w:contextualSpacing/>
        <w:jc w:val="both"/>
        <w:rPr>
          <w:rFonts w:ascii="Times New Roman" w:eastAsia="Times New Roman" w:hAnsi="Times New Roman" w:cs="Times New Roman"/>
          <w:b/>
          <w:sz w:val="24"/>
          <w:szCs w:val="24"/>
          <w:lang w:val="en-US"/>
        </w:rPr>
      </w:pPr>
    </w:p>
    <w:p w14:paraId="536BBA82" w14:textId="77777777" w:rsidR="008452CB" w:rsidRPr="008452CB"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8452CB">
        <w:rPr>
          <w:rFonts w:ascii="Times New Roman" w:hAnsi="Times New Roman" w:cs="Times New Roman"/>
          <w:sz w:val="24"/>
          <w:szCs w:val="24"/>
        </w:rPr>
        <w:t xml:space="preserve">Section </w:t>
      </w:r>
      <w:r w:rsidR="008452CB" w:rsidRPr="008452CB">
        <w:rPr>
          <w:rFonts w:ascii="Times New Roman" w:hAnsi="Times New Roman" w:cs="Times New Roman"/>
          <w:sz w:val="24"/>
          <w:szCs w:val="24"/>
        </w:rPr>
        <w:t>272 of RA No. 7160 provides that the SEF shall be allocated to operation and maintenance of public schools, construction and repair of school buildings, facilities and equipment, educational research, purchase of books and periodicals, and sports development as determined and approved by the Local School Board.</w:t>
      </w:r>
    </w:p>
    <w:p w14:paraId="0F8A11E7" w14:textId="77777777" w:rsidR="008452CB" w:rsidRPr="008452CB" w:rsidRDefault="008452CB" w:rsidP="008452CB">
      <w:pPr>
        <w:pStyle w:val="ListParagraph"/>
        <w:spacing w:after="0" w:line="240" w:lineRule="auto"/>
        <w:ind w:left="1008"/>
        <w:jc w:val="both"/>
        <w:rPr>
          <w:rFonts w:ascii="Times New Roman" w:eastAsia="Times New Roman" w:hAnsi="Times New Roman" w:cs="Times New Roman"/>
          <w:b/>
          <w:sz w:val="24"/>
          <w:szCs w:val="24"/>
          <w:lang w:val="en-US"/>
        </w:rPr>
      </w:pPr>
    </w:p>
    <w:p w14:paraId="7DEBE6BE" w14:textId="27A83C6A" w:rsidR="008452CB" w:rsidRPr="008452CB" w:rsidRDefault="008452CB"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8452CB">
        <w:rPr>
          <w:rFonts w:ascii="Times New Roman" w:hAnsi="Times New Roman" w:cs="Times New Roman"/>
          <w:sz w:val="24"/>
          <w:szCs w:val="24"/>
        </w:rPr>
        <w:t>Also, DepEd-DBM-DILG JC No. 1, series of 2017, dated January 19, 2017 provides the Revised Guidelines on the Use of the Special Education Fund as provided under RA No. 7160. Section 4 of the said Joint Circular provides the detailed list of allowable expenses chargeable against the SEF, to wit:</w:t>
      </w:r>
    </w:p>
    <w:p w14:paraId="50C7B32E" w14:textId="77777777" w:rsidR="008452CB" w:rsidRPr="008452CB" w:rsidRDefault="008452CB" w:rsidP="008452CB">
      <w:pPr>
        <w:spacing w:after="0" w:line="240" w:lineRule="auto"/>
        <w:jc w:val="both"/>
        <w:rPr>
          <w:rFonts w:ascii="Times New Roman" w:eastAsia="Times New Roman" w:hAnsi="Times New Roman" w:cs="Times New Roman"/>
          <w:b/>
          <w:sz w:val="24"/>
          <w:szCs w:val="24"/>
          <w:lang w:val="en-US"/>
        </w:rPr>
      </w:pPr>
    </w:p>
    <w:p w14:paraId="58332ABF"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Operation and maintenance of public schools which includes the payment of compensation/allowances of teachers locally hired in elementary and secondary schools identified to have shortages per the teacher deployment analysis of DepEd; salaries and wages of utility and security guards hired in public elementary and secondary schools which have not been provided such position in the DepEd budget and payment of expenses pertaining to the operation of schools, which may include utilities and communication expenses;</w:t>
      </w:r>
    </w:p>
    <w:p w14:paraId="3DFBD66D" w14:textId="77777777" w:rsidR="008452CB" w:rsidRPr="008452CB" w:rsidRDefault="008452CB" w:rsidP="008452CB">
      <w:pPr>
        <w:spacing w:after="0" w:line="240" w:lineRule="auto"/>
        <w:ind w:left="1800" w:right="720"/>
        <w:contextualSpacing/>
        <w:jc w:val="both"/>
        <w:rPr>
          <w:rFonts w:ascii="Times New Roman" w:eastAsia="Times New Roman" w:hAnsi="Times New Roman" w:cs="Times New Roman"/>
          <w:sz w:val="24"/>
          <w:szCs w:val="20"/>
          <w:lang w:val="en-US" w:eastAsia="en-PH"/>
        </w:rPr>
      </w:pPr>
    </w:p>
    <w:p w14:paraId="015DE2CD"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Construction, repair and maintenance of school buildings which are deemed to have shortage of classrooms or other facilities, including acquisition and titling of school sites;</w:t>
      </w:r>
    </w:p>
    <w:p w14:paraId="09D285BA" w14:textId="77777777" w:rsidR="008452CB" w:rsidRPr="008452CB" w:rsidRDefault="008452CB" w:rsidP="008452CB">
      <w:pPr>
        <w:spacing w:after="0" w:line="240" w:lineRule="auto"/>
        <w:ind w:left="720"/>
        <w:contextualSpacing/>
        <w:rPr>
          <w:rFonts w:ascii="Times New Roman" w:eastAsia="Times New Roman" w:hAnsi="Times New Roman" w:cs="Times New Roman"/>
          <w:sz w:val="24"/>
          <w:szCs w:val="20"/>
          <w:lang w:val="en-US" w:eastAsia="en-PH"/>
        </w:rPr>
      </w:pPr>
    </w:p>
    <w:p w14:paraId="6C60ED56"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 xml:space="preserve">Facilities and equipment which includes acquisition of laboratory, technical and similar apparatus and information </w:t>
      </w:r>
      <w:r w:rsidRPr="008452CB">
        <w:rPr>
          <w:rFonts w:ascii="Times New Roman" w:eastAsia="Times New Roman" w:hAnsi="Times New Roman" w:cs="Times New Roman"/>
          <w:sz w:val="24"/>
          <w:szCs w:val="20"/>
          <w:lang w:val="en-US" w:eastAsia="en-PH"/>
        </w:rPr>
        <w:lastRenderedPageBreak/>
        <w:t>technology equipment and corollary supporting services like internet connection and maintenance;</w:t>
      </w:r>
    </w:p>
    <w:p w14:paraId="5D7DED7F" w14:textId="77777777" w:rsidR="008452CB" w:rsidRPr="008452CB" w:rsidRDefault="008452CB" w:rsidP="008452CB">
      <w:pPr>
        <w:spacing w:after="0" w:line="240" w:lineRule="auto"/>
        <w:ind w:left="720"/>
        <w:contextualSpacing/>
        <w:rPr>
          <w:rFonts w:ascii="Times New Roman" w:eastAsia="Times New Roman" w:hAnsi="Times New Roman" w:cs="Times New Roman"/>
          <w:sz w:val="24"/>
          <w:szCs w:val="20"/>
          <w:lang w:val="en-US" w:eastAsia="en-PH"/>
        </w:rPr>
      </w:pPr>
    </w:p>
    <w:p w14:paraId="430CFCED"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Educational research other than the research subject areas funded in the DepEd budget, subject to the prevailing policies and guidelines of the DepEd;</w:t>
      </w:r>
    </w:p>
    <w:p w14:paraId="644FD721" w14:textId="77777777" w:rsidR="008452CB" w:rsidRPr="008452CB" w:rsidRDefault="008452CB" w:rsidP="008452CB">
      <w:pPr>
        <w:spacing w:after="0" w:line="240" w:lineRule="auto"/>
        <w:ind w:left="720"/>
        <w:contextualSpacing/>
        <w:rPr>
          <w:rFonts w:ascii="Times New Roman" w:eastAsia="Times New Roman" w:hAnsi="Times New Roman" w:cs="Times New Roman"/>
          <w:sz w:val="24"/>
          <w:szCs w:val="20"/>
          <w:lang w:val="en-US" w:eastAsia="en-PH"/>
        </w:rPr>
      </w:pPr>
    </w:p>
    <w:p w14:paraId="65FCEE51"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Purchase of library books and periodicals for the libraries of the different elementary and secondary schools, and purchase of instructional materials, workbooks and textbooks needed by public elementary and secondary schools;</w:t>
      </w:r>
    </w:p>
    <w:p w14:paraId="334F97C2" w14:textId="77777777" w:rsidR="008452CB" w:rsidRPr="008452CB" w:rsidRDefault="008452CB" w:rsidP="008452CB">
      <w:pPr>
        <w:spacing w:after="0" w:line="240" w:lineRule="auto"/>
        <w:ind w:left="720"/>
        <w:contextualSpacing/>
        <w:rPr>
          <w:rFonts w:ascii="Times New Roman" w:eastAsia="Times New Roman" w:hAnsi="Times New Roman" w:cs="Times New Roman"/>
          <w:sz w:val="24"/>
          <w:szCs w:val="20"/>
          <w:lang w:val="en-US" w:eastAsia="en-PH"/>
        </w:rPr>
      </w:pPr>
    </w:p>
    <w:p w14:paraId="0F7DAA66"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Sports development which includes expenses for school sports activities at the national, regional, division, district, municipal and barangay levels, as well as for other DepEd related activities; and</w:t>
      </w:r>
    </w:p>
    <w:p w14:paraId="62FEB204" w14:textId="77777777" w:rsidR="008452CB" w:rsidRPr="008452CB" w:rsidRDefault="008452CB" w:rsidP="008452CB">
      <w:pPr>
        <w:spacing w:after="0" w:line="240" w:lineRule="auto"/>
        <w:ind w:left="720"/>
        <w:contextualSpacing/>
        <w:rPr>
          <w:rFonts w:ascii="Times New Roman" w:eastAsia="Times New Roman" w:hAnsi="Times New Roman" w:cs="Times New Roman"/>
          <w:sz w:val="24"/>
          <w:szCs w:val="20"/>
          <w:lang w:val="en-US" w:eastAsia="en-PH"/>
        </w:rPr>
      </w:pPr>
    </w:p>
    <w:p w14:paraId="60002EAD" w14:textId="77777777" w:rsidR="008452CB" w:rsidRPr="008452CB" w:rsidRDefault="008452CB" w:rsidP="006540B6">
      <w:pPr>
        <w:numPr>
          <w:ilvl w:val="0"/>
          <w:numId w:val="36"/>
        </w:numPr>
        <w:spacing w:after="0" w:line="240" w:lineRule="auto"/>
        <w:ind w:right="720"/>
        <w:contextualSpacing/>
        <w:jc w:val="both"/>
        <w:rPr>
          <w:rFonts w:ascii="Times New Roman" w:eastAsia="Times New Roman" w:hAnsi="Times New Roman" w:cs="Times New Roman"/>
          <w:sz w:val="24"/>
          <w:szCs w:val="20"/>
          <w:lang w:val="en-US" w:eastAsia="en-PH"/>
        </w:rPr>
      </w:pPr>
      <w:r w:rsidRPr="008452CB">
        <w:rPr>
          <w:rFonts w:ascii="Times New Roman" w:eastAsia="Times New Roman" w:hAnsi="Times New Roman" w:cs="Times New Roman"/>
          <w:sz w:val="24"/>
          <w:szCs w:val="20"/>
          <w:lang w:val="en-US" w:eastAsia="en-PH"/>
        </w:rPr>
        <w:t>Funding for the ECCD Program.</w:t>
      </w:r>
    </w:p>
    <w:p w14:paraId="0D814755" w14:textId="77777777" w:rsidR="008452CB" w:rsidRPr="00420DC8" w:rsidRDefault="008452CB" w:rsidP="00420DC8">
      <w:pPr>
        <w:spacing w:after="0" w:line="240" w:lineRule="auto"/>
        <w:jc w:val="both"/>
        <w:rPr>
          <w:rFonts w:ascii="Times New Roman" w:eastAsia="Times New Roman" w:hAnsi="Times New Roman" w:cs="Times New Roman"/>
          <w:b/>
          <w:sz w:val="24"/>
          <w:szCs w:val="24"/>
          <w:lang w:val="en-US"/>
        </w:rPr>
      </w:pPr>
    </w:p>
    <w:p w14:paraId="65588693" w14:textId="3FC1C415" w:rsidR="00CA3B93" w:rsidRPr="008452CB" w:rsidRDefault="008452CB"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8452CB">
        <w:rPr>
          <w:rFonts w:ascii="Times New Roman" w:hAnsi="Times New Roman" w:cs="Times New Roman"/>
          <w:sz w:val="24"/>
          <w:szCs w:val="24"/>
        </w:rPr>
        <w:t>Relative to the aforementioned JC, DepEd-DBM-DILG JC No. 2, S. 2020 is issued for the clarification on Item 4.0 of JC No. 1, s. 2017 enumerating the allowable expenses chargeable against the SEF.</w:t>
      </w:r>
    </w:p>
    <w:p w14:paraId="6AAB4D2C" w14:textId="77777777" w:rsidR="008452CB" w:rsidRPr="008452CB" w:rsidRDefault="008452CB" w:rsidP="008452CB">
      <w:pPr>
        <w:pStyle w:val="ListParagraph"/>
        <w:spacing w:after="0" w:line="240" w:lineRule="auto"/>
        <w:ind w:left="1008"/>
        <w:jc w:val="both"/>
        <w:rPr>
          <w:rFonts w:ascii="Times New Roman" w:eastAsia="Times New Roman" w:hAnsi="Times New Roman" w:cs="Times New Roman"/>
          <w:b/>
          <w:sz w:val="24"/>
          <w:szCs w:val="24"/>
          <w:lang w:val="en-US"/>
        </w:rPr>
      </w:pPr>
    </w:p>
    <w:p w14:paraId="4BA8F811" w14:textId="2D26D627" w:rsidR="008452CB" w:rsidRDefault="008452CB"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sidRPr="008452CB">
        <w:rPr>
          <w:rFonts w:ascii="Times New Roman" w:eastAsia="Times New Roman" w:hAnsi="Times New Roman" w:cs="Times New Roman"/>
          <w:bCs/>
          <w:sz w:val="24"/>
          <w:szCs w:val="24"/>
          <w:lang w:val="en-US"/>
        </w:rPr>
        <w:t xml:space="preserve">Audit of disbursements of the </w:t>
      </w:r>
      <w:r w:rsidR="001E4275">
        <w:rPr>
          <w:rFonts w:ascii="Times New Roman" w:eastAsia="Times New Roman" w:hAnsi="Times New Roman" w:cs="Times New Roman"/>
          <w:bCs/>
          <w:sz w:val="24"/>
          <w:szCs w:val="24"/>
          <w:lang w:val="en-US"/>
        </w:rPr>
        <w:t>SEF</w:t>
      </w:r>
      <w:r w:rsidRPr="008452CB">
        <w:rPr>
          <w:rFonts w:ascii="Times New Roman" w:eastAsia="Times New Roman" w:hAnsi="Times New Roman" w:cs="Times New Roman"/>
          <w:bCs/>
          <w:sz w:val="24"/>
          <w:szCs w:val="24"/>
          <w:lang w:val="en-US"/>
        </w:rPr>
        <w:t xml:space="preserve"> disclosed that the Municipality had incurred expenses in the total amount of ₱108,455.82 for expenditure items which were not considered as priority in nature and not among those activities enumerated in the abovementioned Joint Circulars.  Details are as follows:</w:t>
      </w:r>
    </w:p>
    <w:p w14:paraId="2FC84E79" w14:textId="77777777" w:rsidR="008452CB" w:rsidRPr="008452CB" w:rsidRDefault="008452CB" w:rsidP="008452CB">
      <w:pPr>
        <w:pStyle w:val="ListParagraph"/>
        <w:rPr>
          <w:rFonts w:ascii="Times New Roman" w:eastAsia="Times New Roman" w:hAnsi="Times New Roman" w:cs="Times New Roman"/>
          <w:bCs/>
          <w:sz w:val="24"/>
          <w:szCs w:val="24"/>
          <w:lang w:val="en-US"/>
        </w:rPr>
      </w:pPr>
    </w:p>
    <w:p w14:paraId="45A39642" w14:textId="3439A237" w:rsidR="008452CB" w:rsidRDefault="008452CB" w:rsidP="006540B6">
      <w:pPr>
        <w:pStyle w:val="ListParagraph"/>
        <w:numPr>
          <w:ilvl w:val="0"/>
          <w:numId w:val="37"/>
        </w:numPr>
        <w:spacing w:after="0" w:line="240" w:lineRule="auto"/>
        <w:jc w:val="both"/>
        <w:rPr>
          <w:rFonts w:ascii="Times New Roman" w:eastAsia="Times New Roman" w:hAnsi="Times New Roman" w:cs="Times New Roman"/>
          <w:b/>
          <w:sz w:val="24"/>
          <w:szCs w:val="24"/>
          <w:lang w:val="en-US"/>
        </w:rPr>
      </w:pPr>
      <w:r w:rsidRPr="008452CB">
        <w:rPr>
          <w:rFonts w:ascii="Times New Roman" w:eastAsia="Times New Roman" w:hAnsi="Times New Roman" w:cs="Times New Roman"/>
          <w:b/>
          <w:sz w:val="24"/>
          <w:szCs w:val="24"/>
          <w:lang w:val="en-US"/>
        </w:rPr>
        <w:t>Payments of meals purchased during the induction of P</w:t>
      </w:r>
      <w:r w:rsidR="001E4275">
        <w:rPr>
          <w:rFonts w:ascii="Times New Roman" w:eastAsia="Times New Roman" w:hAnsi="Times New Roman" w:cs="Times New Roman"/>
          <w:b/>
          <w:sz w:val="24"/>
          <w:szCs w:val="24"/>
          <w:lang w:val="en-US"/>
        </w:rPr>
        <w:t>arents-</w:t>
      </w:r>
      <w:r w:rsidRPr="008452CB">
        <w:rPr>
          <w:rFonts w:ascii="Times New Roman" w:eastAsia="Times New Roman" w:hAnsi="Times New Roman" w:cs="Times New Roman"/>
          <w:b/>
          <w:sz w:val="24"/>
          <w:szCs w:val="24"/>
          <w:lang w:val="en-US"/>
        </w:rPr>
        <w:t>T</w:t>
      </w:r>
      <w:r w:rsidR="001E4275">
        <w:rPr>
          <w:rFonts w:ascii="Times New Roman" w:eastAsia="Times New Roman" w:hAnsi="Times New Roman" w:cs="Times New Roman"/>
          <w:b/>
          <w:sz w:val="24"/>
          <w:szCs w:val="24"/>
          <w:lang w:val="en-US"/>
        </w:rPr>
        <w:t xml:space="preserve">eachers </w:t>
      </w:r>
      <w:r w:rsidRPr="008452CB">
        <w:rPr>
          <w:rFonts w:ascii="Times New Roman" w:eastAsia="Times New Roman" w:hAnsi="Times New Roman" w:cs="Times New Roman"/>
          <w:b/>
          <w:sz w:val="24"/>
          <w:szCs w:val="24"/>
          <w:lang w:val="en-US"/>
        </w:rPr>
        <w:t>A</w:t>
      </w:r>
      <w:r w:rsidR="001E4275">
        <w:rPr>
          <w:rFonts w:ascii="Times New Roman" w:eastAsia="Times New Roman" w:hAnsi="Times New Roman" w:cs="Times New Roman"/>
          <w:b/>
          <w:sz w:val="24"/>
          <w:szCs w:val="24"/>
          <w:lang w:val="en-US"/>
        </w:rPr>
        <w:t>ssociation</w:t>
      </w:r>
      <w:r w:rsidRPr="008452CB">
        <w:rPr>
          <w:rFonts w:ascii="Times New Roman" w:eastAsia="Times New Roman" w:hAnsi="Times New Roman" w:cs="Times New Roman"/>
          <w:b/>
          <w:sz w:val="24"/>
          <w:szCs w:val="24"/>
          <w:lang w:val="en-US"/>
        </w:rPr>
        <w:t xml:space="preserve"> </w:t>
      </w:r>
      <w:r w:rsidR="001E4275">
        <w:rPr>
          <w:rFonts w:ascii="Times New Roman" w:eastAsia="Times New Roman" w:hAnsi="Times New Roman" w:cs="Times New Roman"/>
          <w:b/>
          <w:sz w:val="24"/>
          <w:szCs w:val="24"/>
          <w:lang w:val="en-US"/>
        </w:rPr>
        <w:t xml:space="preserve">(PTA) </w:t>
      </w:r>
      <w:r w:rsidRPr="008452CB">
        <w:rPr>
          <w:rFonts w:ascii="Times New Roman" w:eastAsia="Times New Roman" w:hAnsi="Times New Roman" w:cs="Times New Roman"/>
          <w:b/>
          <w:sz w:val="24"/>
          <w:szCs w:val="24"/>
          <w:lang w:val="en-US"/>
        </w:rPr>
        <w:t>Officer</w:t>
      </w:r>
      <w:r w:rsidR="001E4275">
        <w:rPr>
          <w:rFonts w:ascii="Times New Roman" w:eastAsia="Times New Roman" w:hAnsi="Times New Roman" w:cs="Times New Roman"/>
          <w:b/>
          <w:sz w:val="24"/>
          <w:szCs w:val="24"/>
          <w:lang w:val="en-US"/>
        </w:rPr>
        <w:t>s</w:t>
      </w:r>
      <w:r w:rsidRPr="008452CB">
        <w:rPr>
          <w:rFonts w:ascii="Times New Roman" w:eastAsia="Times New Roman" w:hAnsi="Times New Roman" w:cs="Times New Roman"/>
          <w:b/>
          <w:sz w:val="24"/>
          <w:szCs w:val="24"/>
          <w:lang w:val="en-US"/>
        </w:rPr>
        <w:t xml:space="preserve"> amounting to ₱20,000.00</w:t>
      </w:r>
    </w:p>
    <w:p w14:paraId="36ABDC0C" w14:textId="77777777" w:rsidR="008452CB" w:rsidRPr="00B875C4" w:rsidRDefault="008452CB" w:rsidP="00B875C4">
      <w:pPr>
        <w:spacing w:after="0" w:line="240" w:lineRule="auto"/>
        <w:jc w:val="both"/>
        <w:rPr>
          <w:rFonts w:ascii="Times New Roman" w:eastAsia="Times New Roman" w:hAnsi="Times New Roman" w:cs="Times New Roman"/>
          <w:b/>
          <w:sz w:val="24"/>
          <w:szCs w:val="24"/>
          <w:lang w:val="en-US"/>
        </w:rPr>
      </w:pPr>
    </w:p>
    <w:p w14:paraId="49262908" w14:textId="44CA2498" w:rsidR="008452CB" w:rsidRDefault="00B875C4"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E</w:t>
      </w:r>
      <w:r w:rsidR="008452CB" w:rsidRPr="008452CB">
        <w:rPr>
          <w:rFonts w:ascii="Times New Roman" w:eastAsia="Times New Roman" w:hAnsi="Times New Roman" w:cs="Times New Roman"/>
          <w:bCs/>
          <w:sz w:val="24"/>
          <w:szCs w:val="24"/>
          <w:lang w:val="en-US"/>
        </w:rPr>
        <w:t>xpenses for meals during PTA inductions are generally not considered a priority and are not included in the allowable expenses under DepEd-DBM-DILG Joint Circular No. 1, s. 2017. Meals for social gatherings or ceremonies are typically not chargeable to the SEF and should instead be covered by PTA funds or donations.</w:t>
      </w:r>
    </w:p>
    <w:p w14:paraId="0DA94ADF" w14:textId="77777777" w:rsidR="005B4CEE" w:rsidRPr="005B4CEE" w:rsidRDefault="005B4CEE" w:rsidP="005B4CEE">
      <w:pPr>
        <w:pStyle w:val="ListParagraph"/>
        <w:rPr>
          <w:rFonts w:ascii="Times New Roman" w:eastAsia="Times New Roman" w:hAnsi="Times New Roman" w:cs="Times New Roman"/>
          <w:bCs/>
          <w:sz w:val="24"/>
          <w:szCs w:val="24"/>
          <w:lang w:val="en-US"/>
        </w:rPr>
      </w:pPr>
    </w:p>
    <w:p w14:paraId="06307FF3" w14:textId="68198B03" w:rsidR="005B4CEE" w:rsidRPr="005B4CEE" w:rsidRDefault="005B4CEE" w:rsidP="006540B6">
      <w:pPr>
        <w:pStyle w:val="ListParagraph"/>
        <w:numPr>
          <w:ilvl w:val="0"/>
          <w:numId w:val="37"/>
        </w:numPr>
        <w:spacing w:after="0" w:line="240" w:lineRule="auto"/>
        <w:jc w:val="both"/>
        <w:rPr>
          <w:rFonts w:ascii="Times New Roman" w:eastAsia="Times New Roman" w:hAnsi="Times New Roman" w:cs="Times New Roman"/>
          <w:b/>
          <w:sz w:val="24"/>
          <w:szCs w:val="24"/>
          <w:lang w:val="en-US"/>
        </w:rPr>
      </w:pPr>
      <w:r w:rsidRPr="005B4CEE">
        <w:rPr>
          <w:rFonts w:ascii="Times New Roman" w:eastAsia="Times New Roman" w:hAnsi="Times New Roman" w:cs="Times New Roman"/>
          <w:b/>
          <w:sz w:val="24"/>
          <w:szCs w:val="24"/>
          <w:lang w:val="en-US"/>
        </w:rPr>
        <w:t>Payment of 16 units tabletop dispenser and 16 units stand fan for various schools amounting to ₱48,800.00</w:t>
      </w:r>
    </w:p>
    <w:p w14:paraId="0DA4507F" w14:textId="77777777" w:rsidR="005B4CEE" w:rsidRPr="00B875C4" w:rsidRDefault="005B4CEE" w:rsidP="00B875C4">
      <w:pPr>
        <w:spacing w:after="0" w:line="240" w:lineRule="auto"/>
        <w:jc w:val="both"/>
        <w:rPr>
          <w:rFonts w:ascii="Times New Roman" w:eastAsia="Times New Roman" w:hAnsi="Times New Roman" w:cs="Times New Roman"/>
          <w:bCs/>
          <w:sz w:val="24"/>
          <w:szCs w:val="24"/>
          <w:lang w:val="en-US"/>
        </w:rPr>
      </w:pPr>
    </w:p>
    <w:p w14:paraId="2EBEB456" w14:textId="607BD8DC" w:rsidR="005B4CEE" w:rsidRDefault="00B875C4" w:rsidP="006540B6">
      <w:pPr>
        <w:pStyle w:val="ListParagraph"/>
        <w:numPr>
          <w:ilvl w:val="2"/>
          <w:numId w:val="28"/>
        </w:numPr>
        <w:spacing w:after="0" w:line="24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T</w:t>
      </w:r>
      <w:r w:rsidR="005B4CEE" w:rsidRPr="005B4CEE">
        <w:rPr>
          <w:rFonts w:ascii="Times New Roman" w:eastAsia="Times New Roman" w:hAnsi="Times New Roman" w:cs="Times New Roman"/>
          <w:bCs/>
          <w:sz w:val="24"/>
          <w:szCs w:val="24"/>
          <w:lang w:val="en-US"/>
        </w:rPr>
        <w:t>he purchase of tabletop dispensers and stand fans is not explicitly included in the list of allowable expenses. The absence of these items in the prescribed guidelines indicates that their procurement may not be aligned with the intended purpose of the SEF.</w:t>
      </w:r>
    </w:p>
    <w:p w14:paraId="5FF830C0" w14:textId="77777777" w:rsidR="008452CB" w:rsidRPr="004B4C43" w:rsidRDefault="008452CB" w:rsidP="004B4C43">
      <w:pPr>
        <w:spacing w:after="0" w:line="240" w:lineRule="auto"/>
        <w:rPr>
          <w:rFonts w:ascii="Times New Roman" w:eastAsia="Times New Roman" w:hAnsi="Times New Roman" w:cs="Times New Roman"/>
          <w:b/>
          <w:sz w:val="24"/>
          <w:szCs w:val="24"/>
          <w:lang w:val="en-US"/>
        </w:rPr>
      </w:pPr>
    </w:p>
    <w:p w14:paraId="05189623" w14:textId="0492225C" w:rsidR="007716D1" w:rsidRPr="004B4C43"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4B4C43">
        <w:rPr>
          <w:rFonts w:ascii="Times New Roman" w:hAnsi="Times New Roman" w:cs="Times New Roman"/>
          <w:b/>
          <w:sz w:val="24"/>
          <w:szCs w:val="24"/>
        </w:rPr>
        <w:lastRenderedPageBreak/>
        <w:t xml:space="preserve">We recommended </w:t>
      </w:r>
      <w:r w:rsidR="004B4C43" w:rsidRPr="004B4C43">
        <w:rPr>
          <w:rFonts w:ascii="Times New Roman" w:hAnsi="Times New Roman" w:cs="Times New Roman"/>
          <w:b/>
          <w:sz w:val="24"/>
          <w:szCs w:val="24"/>
        </w:rPr>
        <w:t>that Management require the Local School Board to appropriate and utilize the SEF in accordance with the guidelines set forth in the aforementioned laws, rules and regulations and discontinue the incurrence of expenditures which are not related thereto.</w:t>
      </w:r>
    </w:p>
    <w:p w14:paraId="3F0B640E" w14:textId="77777777" w:rsidR="008955A8" w:rsidRPr="008955A8" w:rsidRDefault="008955A8" w:rsidP="008955A8">
      <w:pPr>
        <w:spacing w:after="0" w:line="240" w:lineRule="auto"/>
        <w:jc w:val="both"/>
        <w:rPr>
          <w:rFonts w:ascii="Times New Roman" w:eastAsia="Times New Roman" w:hAnsi="Times New Roman" w:cs="Times New Roman"/>
          <w:b/>
          <w:sz w:val="24"/>
          <w:szCs w:val="24"/>
          <w:lang w:val="en-US"/>
        </w:rPr>
      </w:pPr>
    </w:p>
    <w:p w14:paraId="36580066" w14:textId="6756B243" w:rsidR="007461EE" w:rsidRPr="00B875C4" w:rsidRDefault="008955A8"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Pr>
          <w:rFonts w:ascii="Times New Roman" w:hAnsi="Times New Roman" w:cs="Times New Roman"/>
          <w:bCs/>
          <w:sz w:val="24"/>
          <w:szCs w:val="24"/>
        </w:rPr>
        <w:t xml:space="preserve">Management replied that they will comply with the recommendations and already informed the Local School Board to appropriate and utilize the SEF in accordance with the guidelines. </w:t>
      </w:r>
    </w:p>
    <w:p w14:paraId="7A314778" w14:textId="77777777" w:rsidR="007461EE" w:rsidRPr="00BF6788" w:rsidRDefault="007461EE" w:rsidP="000D4B67">
      <w:pPr>
        <w:spacing w:after="0" w:line="240" w:lineRule="auto"/>
        <w:contextualSpacing/>
        <w:rPr>
          <w:rFonts w:ascii="Times New Roman" w:eastAsia="Times New Roman" w:hAnsi="Times New Roman" w:cs="Times New Roman"/>
          <w:b/>
          <w:sz w:val="20"/>
          <w:szCs w:val="20"/>
          <w:lang w:val="en-US"/>
        </w:rPr>
      </w:pPr>
    </w:p>
    <w:p w14:paraId="77B7BAF2" w14:textId="776E23F6" w:rsidR="007716D1" w:rsidRPr="00BF6788" w:rsidRDefault="00F923F0" w:rsidP="000D4B67">
      <w:pPr>
        <w:spacing w:after="0" w:line="240" w:lineRule="auto"/>
        <w:ind w:left="450"/>
        <w:contextualSpacing/>
        <w:jc w:val="both"/>
        <w:rPr>
          <w:rFonts w:ascii="Times New Roman" w:eastAsia="Times New Roman" w:hAnsi="Times New Roman" w:cs="Times New Roman"/>
          <w:b/>
          <w:i/>
          <w:iCs/>
          <w:sz w:val="24"/>
          <w:lang w:val="en-US"/>
        </w:rPr>
      </w:pPr>
      <w:r>
        <w:rPr>
          <w:rFonts w:ascii="Times New Roman" w:hAnsi="Times New Roman" w:cs="Times New Roman"/>
          <w:b/>
          <w:i/>
          <w:iCs/>
          <w:sz w:val="24"/>
          <w:szCs w:val="24"/>
        </w:rPr>
        <w:t>Absence of proof of ownership of la</w:t>
      </w:r>
      <w:r w:rsidR="007E5CF2">
        <w:rPr>
          <w:rFonts w:ascii="Times New Roman" w:hAnsi="Times New Roman" w:cs="Times New Roman"/>
          <w:b/>
          <w:i/>
          <w:iCs/>
          <w:sz w:val="24"/>
          <w:szCs w:val="24"/>
        </w:rPr>
        <w:t>n</w:t>
      </w:r>
      <w:r>
        <w:rPr>
          <w:rFonts w:ascii="Times New Roman" w:hAnsi="Times New Roman" w:cs="Times New Roman"/>
          <w:b/>
          <w:i/>
          <w:iCs/>
          <w:sz w:val="24"/>
          <w:szCs w:val="24"/>
        </w:rPr>
        <w:t>d recorded in the books of accounts</w:t>
      </w:r>
      <w:r w:rsidR="007716D1" w:rsidRPr="00BF6788">
        <w:rPr>
          <w:rFonts w:ascii="Times New Roman" w:hAnsi="Times New Roman" w:cs="Times New Roman"/>
          <w:b/>
          <w:i/>
          <w:iCs/>
          <w:sz w:val="24"/>
          <w:szCs w:val="24"/>
        </w:rPr>
        <w:t xml:space="preserve"> - </w:t>
      </w:r>
      <w:r w:rsidRPr="00F923F0">
        <w:rPr>
          <w:rFonts w:ascii="Times New Roman" w:hAnsi="Times New Roman" w:cs="Times New Roman"/>
          <w:b/>
          <w:i/>
          <w:iCs/>
          <w:sz w:val="24"/>
          <w:szCs w:val="24"/>
        </w:rPr>
        <w:t>₱25,699,460.00</w:t>
      </w:r>
    </w:p>
    <w:p w14:paraId="5E8BDA89" w14:textId="77777777" w:rsidR="007716D1" w:rsidRPr="00BF6788" w:rsidRDefault="007716D1" w:rsidP="000D4B67">
      <w:pPr>
        <w:spacing w:after="0" w:line="240" w:lineRule="auto"/>
        <w:contextualSpacing/>
        <w:rPr>
          <w:rFonts w:ascii="Times New Roman" w:eastAsia="Times New Roman" w:hAnsi="Times New Roman" w:cs="Times New Roman"/>
          <w:b/>
          <w:sz w:val="20"/>
          <w:szCs w:val="20"/>
          <w:lang w:val="en-US"/>
        </w:rPr>
      </w:pPr>
    </w:p>
    <w:p w14:paraId="364BA717" w14:textId="0D7A8454" w:rsidR="007716D1" w:rsidRPr="00C85C7C" w:rsidRDefault="00C85C7C"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bookmarkStart w:id="15" w:name="_Hlk201323226"/>
      <w:r>
        <w:rPr>
          <w:rFonts w:ascii="Times New Roman" w:hAnsi="Times New Roman" w:cs="Times New Roman"/>
          <w:b/>
          <w:sz w:val="24"/>
          <w:szCs w:val="24"/>
        </w:rPr>
        <w:t xml:space="preserve">Conclusive </w:t>
      </w:r>
      <w:r w:rsidRPr="00C85C7C">
        <w:rPr>
          <w:rFonts w:ascii="Times New Roman" w:hAnsi="Times New Roman" w:cs="Times New Roman"/>
          <w:b/>
          <w:sz w:val="24"/>
          <w:szCs w:val="24"/>
        </w:rPr>
        <w:t>proof of ownership cannot be claimed by the</w:t>
      </w:r>
      <w:r w:rsidR="00BC291B">
        <w:rPr>
          <w:rFonts w:ascii="Times New Roman" w:hAnsi="Times New Roman" w:cs="Times New Roman"/>
          <w:b/>
          <w:sz w:val="24"/>
          <w:szCs w:val="24"/>
        </w:rPr>
        <w:t xml:space="preserve"> Municipality</w:t>
      </w:r>
      <w:r w:rsidRPr="00C85C7C">
        <w:rPr>
          <w:rFonts w:ascii="Times New Roman" w:hAnsi="Times New Roman" w:cs="Times New Roman"/>
          <w:b/>
          <w:sz w:val="24"/>
          <w:szCs w:val="24"/>
        </w:rPr>
        <w:t xml:space="preserve"> over eight parcels of land recorded in the books of accounts amounting to ₱25,699,460.00 due to the absence of TCTs in the name of the </w:t>
      </w:r>
      <w:r w:rsidR="001E4275">
        <w:rPr>
          <w:rFonts w:ascii="Times New Roman" w:hAnsi="Times New Roman" w:cs="Times New Roman"/>
          <w:b/>
          <w:sz w:val="24"/>
          <w:szCs w:val="24"/>
        </w:rPr>
        <w:t>Municipality</w:t>
      </w:r>
      <w:r w:rsidRPr="00C85C7C">
        <w:rPr>
          <w:rFonts w:ascii="Times New Roman" w:hAnsi="Times New Roman" w:cs="Times New Roman"/>
          <w:b/>
          <w:sz w:val="24"/>
          <w:szCs w:val="24"/>
        </w:rPr>
        <w:t>, contrary to Section</w:t>
      </w:r>
      <w:r w:rsidR="00D62238">
        <w:rPr>
          <w:rFonts w:ascii="Times New Roman" w:hAnsi="Times New Roman" w:cs="Times New Roman"/>
          <w:b/>
          <w:sz w:val="24"/>
          <w:szCs w:val="24"/>
        </w:rPr>
        <w:t>s</w:t>
      </w:r>
      <w:r w:rsidRPr="00C85C7C">
        <w:rPr>
          <w:rFonts w:ascii="Times New Roman" w:hAnsi="Times New Roman" w:cs="Times New Roman"/>
          <w:b/>
          <w:sz w:val="24"/>
          <w:szCs w:val="24"/>
        </w:rPr>
        <w:t xml:space="preserve"> </w:t>
      </w:r>
      <w:r w:rsidR="007E5CF2">
        <w:rPr>
          <w:rFonts w:ascii="Times New Roman" w:hAnsi="Times New Roman" w:cs="Times New Roman"/>
          <w:b/>
          <w:sz w:val="24"/>
          <w:szCs w:val="24"/>
        </w:rPr>
        <w:t xml:space="preserve">2 and </w:t>
      </w:r>
      <w:r w:rsidRPr="00C85C7C">
        <w:rPr>
          <w:rFonts w:ascii="Times New Roman" w:hAnsi="Times New Roman" w:cs="Times New Roman"/>
          <w:b/>
          <w:sz w:val="24"/>
          <w:szCs w:val="24"/>
        </w:rPr>
        <w:t>39 of PD No. 1445 and Section 449, Volume 1 of GAAM.</w:t>
      </w:r>
    </w:p>
    <w:bookmarkEnd w:id="15"/>
    <w:p w14:paraId="200398C0" w14:textId="77777777" w:rsidR="00C85C7C" w:rsidRPr="00BF6788" w:rsidRDefault="00C85C7C" w:rsidP="00C85C7C">
      <w:pPr>
        <w:spacing w:after="0" w:line="240" w:lineRule="auto"/>
        <w:ind w:left="450"/>
        <w:contextualSpacing/>
        <w:jc w:val="both"/>
        <w:rPr>
          <w:rFonts w:ascii="Times New Roman" w:eastAsia="Times New Roman" w:hAnsi="Times New Roman" w:cs="Times New Roman"/>
          <w:b/>
          <w:sz w:val="24"/>
          <w:szCs w:val="24"/>
          <w:lang w:val="en-US"/>
        </w:rPr>
      </w:pPr>
    </w:p>
    <w:p w14:paraId="700D29EE" w14:textId="6E9EDDC5" w:rsidR="007716D1" w:rsidRPr="00BF6788"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BF6788">
        <w:rPr>
          <w:rFonts w:ascii="Times New Roman" w:eastAsia="Calibri" w:hAnsi="Times New Roman" w:cs="Times New Roman"/>
          <w:sz w:val="24"/>
          <w:szCs w:val="24"/>
        </w:rPr>
        <w:t xml:space="preserve">Section </w:t>
      </w:r>
      <w:r w:rsidR="007E5CF2">
        <w:rPr>
          <w:rFonts w:ascii="Times New Roman" w:eastAsia="Calibri" w:hAnsi="Times New Roman" w:cs="Times New Roman"/>
          <w:sz w:val="24"/>
          <w:szCs w:val="24"/>
        </w:rPr>
        <w:t>2</w:t>
      </w:r>
      <w:r w:rsidR="00C85C7C" w:rsidRPr="00C85C7C">
        <w:rPr>
          <w:rFonts w:ascii="Times New Roman" w:eastAsia="Calibri" w:hAnsi="Times New Roman" w:cs="Times New Roman"/>
          <w:sz w:val="24"/>
          <w:szCs w:val="24"/>
        </w:rPr>
        <w:t xml:space="preserve"> of PD No. 1445 provides that:</w:t>
      </w:r>
    </w:p>
    <w:p w14:paraId="6EE339CA" w14:textId="77777777" w:rsidR="006573BE" w:rsidRPr="00BF6788" w:rsidRDefault="006573BE" w:rsidP="000D4B67">
      <w:pPr>
        <w:spacing w:after="0" w:line="240" w:lineRule="auto"/>
        <w:contextualSpacing/>
        <w:rPr>
          <w:rFonts w:ascii="Times New Roman" w:eastAsia="Times New Roman" w:hAnsi="Times New Roman" w:cs="Times New Roman"/>
          <w:b/>
          <w:sz w:val="24"/>
          <w:szCs w:val="24"/>
          <w:lang w:val="en-US"/>
        </w:rPr>
      </w:pPr>
    </w:p>
    <w:p w14:paraId="478F0305" w14:textId="30BAF044" w:rsidR="007E5CF2" w:rsidRDefault="007E5CF2" w:rsidP="007E5CF2">
      <w:pPr>
        <w:spacing w:after="0" w:line="240" w:lineRule="auto"/>
        <w:ind w:left="1440" w:right="1109"/>
        <w:contextualSpacing/>
        <w:jc w:val="both"/>
        <w:rPr>
          <w:rFonts w:ascii="Times New Roman" w:eastAsia="Calibri" w:hAnsi="Times New Roman" w:cs="Times New Roman"/>
          <w:sz w:val="24"/>
          <w:szCs w:val="24"/>
        </w:rPr>
      </w:pPr>
      <w:r w:rsidRPr="007E5CF2">
        <w:rPr>
          <w:rFonts w:ascii="Times New Roman" w:eastAsia="Calibri" w:hAnsi="Times New Roman" w:cs="Times New Roman"/>
          <w:sz w:val="24"/>
          <w:szCs w:val="24"/>
        </w:rPr>
        <w:t>It is the declared policy of the State that all resources of the government shall be managed, expended or utilized in</w:t>
      </w:r>
      <w:r>
        <w:rPr>
          <w:rFonts w:ascii="Times New Roman" w:eastAsia="Calibri" w:hAnsi="Times New Roman" w:cs="Times New Roman"/>
          <w:sz w:val="24"/>
          <w:szCs w:val="24"/>
        </w:rPr>
        <w:t xml:space="preserve"> </w:t>
      </w:r>
      <w:r w:rsidRPr="007E5CF2">
        <w:rPr>
          <w:rFonts w:ascii="Times New Roman" w:eastAsia="Calibri" w:hAnsi="Times New Roman" w:cs="Times New Roman"/>
          <w:sz w:val="24"/>
          <w:szCs w:val="24"/>
        </w:rPr>
        <w:t>accordance with law and regulations, and safeguarded against loss or wastage through illegal or improper disposition, with</w:t>
      </w:r>
      <w:r>
        <w:rPr>
          <w:rFonts w:ascii="Times New Roman" w:eastAsia="Calibri" w:hAnsi="Times New Roman" w:cs="Times New Roman"/>
          <w:sz w:val="24"/>
          <w:szCs w:val="24"/>
        </w:rPr>
        <w:t xml:space="preserve"> a </w:t>
      </w:r>
      <w:r w:rsidRPr="007E5CF2">
        <w:rPr>
          <w:rFonts w:ascii="Times New Roman" w:eastAsia="Calibri" w:hAnsi="Times New Roman" w:cs="Times New Roman"/>
          <w:sz w:val="24"/>
          <w:szCs w:val="24"/>
        </w:rPr>
        <w:t>view to ensuring efficiency, economy and effectiveness in the operations of government.  The responsibility to take care that such policy is faithfully adhered to rests directly with the chief or head of the government agency concerned.</w:t>
      </w:r>
    </w:p>
    <w:p w14:paraId="756C7A25" w14:textId="77777777" w:rsidR="007E5CF2" w:rsidRDefault="007E5CF2" w:rsidP="007E5CF2">
      <w:pPr>
        <w:spacing w:after="0" w:line="240" w:lineRule="auto"/>
        <w:ind w:left="1440" w:right="1109"/>
        <w:contextualSpacing/>
        <w:rPr>
          <w:rFonts w:ascii="Times New Roman" w:eastAsia="Calibri" w:hAnsi="Times New Roman" w:cs="Times New Roman"/>
          <w:sz w:val="24"/>
          <w:szCs w:val="24"/>
        </w:rPr>
      </w:pPr>
    </w:p>
    <w:p w14:paraId="0CBCEA17" w14:textId="77777777" w:rsidR="007E5CF2" w:rsidRPr="00BF6788" w:rsidRDefault="007E5CF2"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BF6788">
        <w:rPr>
          <w:rFonts w:ascii="Times New Roman" w:eastAsia="Calibri" w:hAnsi="Times New Roman" w:cs="Times New Roman"/>
          <w:sz w:val="24"/>
          <w:szCs w:val="24"/>
        </w:rPr>
        <w:t xml:space="preserve">Section </w:t>
      </w:r>
      <w:r w:rsidRPr="00C85C7C">
        <w:rPr>
          <w:rFonts w:ascii="Times New Roman" w:eastAsia="Calibri" w:hAnsi="Times New Roman" w:cs="Times New Roman"/>
          <w:sz w:val="24"/>
          <w:szCs w:val="24"/>
        </w:rPr>
        <w:t>39 of PD No. 1445 provides that:</w:t>
      </w:r>
    </w:p>
    <w:p w14:paraId="466D1925" w14:textId="77777777" w:rsidR="007E5CF2" w:rsidRPr="00BF6788" w:rsidRDefault="007E5CF2" w:rsidP="007E5CF2">
      <w:pPr>
        <w:spacing w:after="0" w:line="240" w:lineRule="auto"/>
        <w:contextualSpacing/>
        <w:rPr>
          <w:rFonts w:ascii="Times New Roman" w:eastAsia="Times New Roman" w:hAnsi="Times New Roman" w:cs="Times New Roman"/>
          <w:b/>
          <w:sz w:val="24"/>
          <w:szCs w:val="24"/>
          <w:lang w:val="en-US"/>
        </w:rPr>
      </w:pPr>
    </w:p>
    <w:p w14:paraId="626A8166" w14:textId="77777777" w:rsidR="007E5CF2" w:rsidRDefault="007E5CF2" w:rsidP="007E5CF2">
      <w:pPr>
        <w:spacing w:after="0" w:line="240" w:lineRule="auto"/>
        <w:ind w:left="1440" w:right="1109"/>
        <w:contextualSpacing/>
        <w:jc w:val="both"/>
        <w:rPr>
          <w:rFonts w:ascii="Times New Roman" w:eastAsia="Calibri" w:hAnsi="Times New Roman" w:cs="Times New Roman"/>
          <w:sz w:val="24"/>
          <w:szCs w:val="24"/>
        </w:rPr>
      </w:pPr>
      <w:r w:rsidRPr="00C85C7C">
        <w:rPr>
          <w:rFonts w:ascii="Times New Roman" w:eastAsia="Calibri" w:hAnsi="Times New Roman" w:cs="Times New Roman"/>
          <w:sz w:val="24"/>
          <w:szCs w:val="24"/>
        </w:rPr>
        <w:t>In the case of deeds to property purchased by any government agency, the Commission shall require a Certificate of Title entered in favor of the government or other evidence satisfactory to it that the title is in the government.</w:t>
      </w:r>
    </w:p>
    <w:p w14:paraId="7A260B55" w14:textId="77777777" w:rsidR="007E5CF2" w:rsidRDefault="007E5CF2" w:rsidP="003B5834">
      <w:pPr>
        <w:spacing w:after="0" w:line="240" w:lineRule="auto"/>
        <w:ind w:right="1109"/>
        <w:contextualSpacing/>
        <w:jc w:val="both"/>
        <w:rPr>
          <w:rFonts w:ascii="Times New Roman" w:eastAsia="Calibri" w:hAnsi="Times New Roman" w:cs="Times New Roman"/>
          <w:sz w:val="24"/>
          <w:szCs w:val="24"/>
        </w:rPr>
      </w:pPr>
    </w:p>
    <w:p w14:paraId="199E201B" w14:textId="7A84D8AB" w:rsidR="007716D1" w:rsidRPr="00BF6788" w:rsidRDefault="00C85C7C"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C85C7C">
        <w:rPr>
          <w:rFonts w:ascii="Times New Roman" w:eastAsia="Calibri" w:hAnsi="Times New Roman" w:cs="Times New Roman"/>
          <w:sz w:val="24"/>
          <w:szCs w:val="24"/>
        </w:rPr>
        <w:t xml:space="preserve">Likewise, Section 449 of </w:t>
      </w:r>
      <w:r w:rsidR="001E4275">
        <w:rPr>
          <w:rFonts w:ascii="Times New Roman" w:eastAsia="Calibri" w:hAnsi="Times New Roman" w:cs="Times New Roman"/>
          <w:sz w:val="24"/>
          <w:szCs w:val="24"/>
        </w:rPr>
        <w:t>GAAM</w:t>
      </w:r>
      <w:r w:rsidRPr="00C85C7C">
        <w:rPr>
          <w:rFonts w:ascii="Times New Roman" w:eastAsia="Calibri" w:hAnsi="Times New Roman" w:cs="Times New Roman"/>
          <w:sz w:val="24"/>
          <w:szCs w:val="24"/>
        </w:rPr>
        <w:t xml:space="preserve"> Volume I states that:</w:t>
      </w:r>
    </w:p>
    <w:p w14:paraId="7C6E158A" w14:textId="77777777" w:rsidR="00BE616B" w:rsidRPr="00BF6788" w:rsidRDefault="00BE616B" w:rsidP="000D4B67">
      <w:pPr>
        <w:spacing w:after="0" w:line="240" w:lineRule="auto"/>
        <w:contextualSpacing/>
        <w:jc w:val="both"/>
        <w:rPr>
          <w:rFonts w:eastAsia="Calibri"/>
        </w:rPr>
      </w:pPr>
    </w:p>
    <w:p w14:paraId="70F48DCD" w14:textId="503995D0" w:rsidR="00F10193" w:rsidRDefault="00C85C7C" w:rsidP="000D4B67">
      <w:pPr>
        <w:spacing w:after="0" w:line="240" w:lineRule="auto"/>
        <w:ind w:left="1440" w:right="1109"/>
        <w:contextualSpacing/>
        <w:jc w:val="both"/>
        <w:rPr>
          <w:rFonts w:ascii="Times New Roman" w:eastAsia="Calibri" w:hAnsi="Times New Roman" w:cs="Times New Roman"/>
          <w:sz w:val="24"/>
          <w:szCs w:val="24"/>
        </w:rPr>
      </w:pPr>
      <w:r w:rsidRPr="00C85C7C">
        <w:rPr>
          <w:rFonts w:ascii="Times New Roman" w:eastAsia="Calibri" w:hAnsi="Times New Roman" w:cs="Times New Roman"/>
          <w:sz w:val="24"/>
          <w:szCs w:val="24"/>
        </w:rPr>
        <w:t>Land purchased by agencies of the Government shall be evidenced by a Torrens Title drawn in the name of the Republic of the Philippines, or such other document satisfactory to the President of the Philippines that the title is vested in the Government.</w:t>
      </w:r>
    </w:p>
    <w:p w14:paraId="31538975" w14:textId="77777777" w:rsidR="00C85C7C" w:rsidRPr="00BF6788" w:rsidRDefault="00C85C7C" w:rsidP="000D4B67">
      <w:pPr>
        <w:spacing w:after="0" w:line="240" w:lineRule="auto"/>
        <w:ind w:left="1440" w:right="1109"/>
        <w:contextualSpacing/>
        <w:jc w:val="both"/>
        <w:rPr>
          <w:rFonts w:ascii="Times New Roman" w:eastAsia="Calibri" w:hAnsi="Times New Roman" w:cs="Times New Roman"/>
          <w:sz w:val="24"/>
          <w:szCs w:val="24"/>
        </w:rPr>
      </w:pPr>
    </w:p>
    <w:p w14:paraId="20D43FCA" w14:textId="2EE61FB6" w:rsidR="00C85C7C" w:rsidRPr="00C85C7C" w:rsidRDefault="00C85C7C" w:rsidP="006540B6">
      <w:pPr>
        <w:pStyle w:val="ListParagraph"/>
        <w:numPr>
          <w:ilvl w:val="1"/>
          <w:numId w:val="28"/>
        </w:numPr>
        <w:spacing w:line="240" w:lineRule="auto"/>
        <w:jc w:val="both"/>
        <w:rPr>
          <w:rFonts w:ascii="Times New Roman" w:eastAsia="Calibri" w:hAnsi="Times New Roman" w:cs="Times New Roman"/>
          <w:sz w:val="24"/>
          <w:szCs w:val="24"/>
        </w:rPr>
      </w:pPr>
      <w:r w:rsidRPr="00C85C7C">
        <w:rPr>
          <w:rFonts w:ascii="Times New Roman" w:eastAsia="Calibri" w:hAnsi="Times New Roman" w:cs="Times New Roman"/>
          <w:sz w:val="24"/>
          <w:szCs w:val="24"/>
        </w:rPr>
        <w:t>As of December 31, 2024, the Land account had a balance of ₱54,708,020.00 representing 18 parcels of land. However, verification disclosed that of the 18 parcels of land, only 10</w:t>
      </w:r>
      <w:r w:rsidR="003B5834">
        <w:rPr>
          <w:rFonts w:ascii="Times New Roman" w:eastAsia="Calibri" w:hAnsi="Times New Roman" w:cs="Times New Roman"/>
          <w:sz w:val="24"/>
          <w:szCs w:val="24"/>
        </w:rPr>
        <w:t xml:space="preserve"> parcels</w:t>
      </w:r>
      <w:r w:rsidRPr="00C85C7C">
        <w:rPr>
          <w:rFonts w:ascii="Times New Roman" w:eastAsia="Calibri" w:hAnsi="Times New Roman" w:cs="Times New Roman"/>
          <w:sz w:val="24"/>
          <w:szCs w:val="24"/>
        </w:rPr>
        <w:t xml:space="preserve"> with a total value of ₱29,008,560.00 have Certificates of Title while the remaining eight in the total amount of </w:t>
      </w:r>
      <w:r w:rsidRPr="00C85C7C">
        <w:rPr>
          <w:rFonts w:ascii="Times New Roman" w:eastAsia="Calibri" w:hAnsi="Times New Roman" w:cs="Times New Roman"/>
          <w:sz w:val="24"/>
          <w:szCs w:val="24"/>
        </w:rPr>
        <w:lastRenderedPageBreak/>
        <w:t xml:space="preserve">₱25,699,460.00 were covered by tax declarations (TD) only. Details are presented </w:t>
      </w:r>
      <w:r>
        <w:rPr>
          <w:rFonts w:ascii="Times New Roman" w:eastAsia="Calibri" w:hAnsi="Times New Roman" w:cs="Times New Roman"/>
          <w:sz w:val="24"/>
          <w:szCs w:val="24"/>
        </w:rPr>
        <w:t>below:</w:t>
      </w:r>
    </w:p>
    <w:p w14:paraId="284070C1" w14:textId="099FEA40" w:rsidR="007716D1" w:rsidRDefault="007716D1" w:rsidP="00C85C7C">
      <w:pPr>
        <w:pStyle w:val="ListParagraph"/>
        <w:spacing w:after="0" w:line="240" w:lineRule="auto"/>
        <w:ind w:left="1008"/>
        <w:jc w:val="both"/>
        <w:rPr>
          <w:rFonts w:ascii="Times New Roman" w:eastAsia="Times New Roman" w:hAnsi="Times New Roman" w:cs="Times New Roman"/>
          <w:b/>
          <w:sz w:val="24"/>
          <w:szCs w:val="24"/>
          <w:lang w:val="en-US"/>
        </w:rPr>
      </w:pPr>
    </w:p>
    <w:tbl>
      <w:tblPr>
        <w:tblStyle w:val="TableGrid24"/>
        <w:tblW w:w="7709" w:type="dxa"/>
        <w:tblInd w:w="1075" w:type="dxa"/>
        <w:tblLayout w:type="fixed"/>
        <w:tblLook w:val="04A0" w:firstRow="1" w:lastRow="0" w:firstColumn="1" w:lastColumn="0" w:noHBand="0" w:noVBand="1"/>
      </w:tblPr>
      <w:tblGrid>
        <w:gridCol w:w="540"/>
        <w:gridCol w:w="1980"/>
        <w:gridCol w:w="1620"/>
        <w:gridCol w:w="734"/>
        <w:gridCol w:w="1417"/>
        <w:gridCol w:w="1418"/>
      </w:tblGrid>
      <w:tr w:rsidR="00C85C7C" w:rsidRPr="00C85C7C" w14:paraId="198C2F4E" w14:textId="77777777" w:rsidTr="00A113EB">
        <w:trPr>
          <w:trHeight w:val="20"/>
          <w:tblHeader/>
        </w:trPr>
        <w:tc>
          <w:tcPr>
            <w:tcW w:w="540" w:type="dxa"/>
            <w:vMerge w:val="restart"/>
            <w:shd w:val="clear" w:color="auto" w:fill="BDD6EE" w:themeFill="accent5" w:themeFillTint="66"/>
            <w:vAlign w:val="center"/>
          </w:tcPr>
          <w:p w14:paraId="5FBD476D"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No.</w:t>
            </w:r>
          </w:p>
        </w:tc>
        <w:tc>
          <w:tcPr>
            <w:tcW w:w="1980" w:type="dxa"/>
            <w:vMerge w:val="restart"/>
            <w:shd w:val="clear" w:color="auto" w:fill="BDD6EE" w:themeFill="accent5" w:themeFillTint="66"/>
            <w:vAlign w:val="center"/>
          </w:tcPr>
          <w:p w14:paraId="7B6A17BB"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Description</w:t>
            </w:r>
          </w:p>
        </w:tc>
        <w:tc>
          <w:tcPr>
            <w:tcW w:w="1620" w:type="dxa"/>
            <w:vMerge w:val="restart"/>
            <w:shd w:val="clear" w:color="auto" w:fill="BDD6EE" w:themeFill="accent5" w:themeFillTint="66"/>
            <w:vAlign w:val="center"/>
          </w:tcPr>
          <w:p w14:paraId="301D59CB"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TCT No.</w:t>
            </w:r>
          </w:p>
        </w:tc>
        <w:tc>
          <w:tcPr>
            <w:tcW w:w="734" w:type="dxa"/>
            <w:vMerge w:val="restart"/>
            <w:shd w:val="clear" w:color="auto" w:fill="BDD6EE" w:themeFill="accent5" w:themeFillTint="66"/>
            <w:vAlign w:val="center"/>
          </w:tcPr>
          <w:p w14:paraId="710A9A22"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TD No.</w:t>
            </w:r>
          </w:p>
        </w:tc>
        <w:tc>
          <w:tcPr>
            <w:tcW w:w="2835" w:type="dxa"/>
            <w:gridSpan w:val="2"/>
            <w:shd w:val="clear" w:color="auto" w:fill="BDD6EE" w:themeFill="accent5" w:themeFillTint="66"/>
            <w:vAlign w:val="center"/>
          </w:tcPr>
          <w:p w14:paraId="3EC7FEF1"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Unit Value (₱)</w:t>
            </w:r>
          </w:p>
        </w:tc>
      </w:tr>
      <w:tr w:rsidR="00C85C7C" w:rsidRPr="00C85C7C" w14:paraId="4FE01524" w14:textId="77777777" w:rsidTr="00A113EB">
        <w:trPr>
          <w:trHeight w:val="20"/>
          <w:tblHeader/>
        </w:trPr>
        <w:tc>
          <w:tcPr>
            <w:tcW w:w="540" w:type="dxa"/>
            <w:vMerge/>
            <w:shd w:val="clear" w:color="auto" w:fill="BDD6EE" w:themeFill="accent5" w:themeFillTint="66"/>
            <w:vAlign w:val="center"/>
          </w:tcPr>
          <w:p w14:paraId="31FF8F50"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p>
        </w:tc>
        <w:tc>
          <w:tcPr>
            <w:tcW w:w="1980" w:type="dxa"/>
            <w:vMerge/>
            <w:shd w:val="clear" w:color="auto" w:fill="BDD6EE" w:themeFill="accent5" w:themeFillTint="66"/>
            <w:vAlign w:val="center"/>
          </w:tcPr>
          <w:p w14:paraId="3429D0F2"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p>
        </w:tc>
        <w:tc>
          <w:tcPr>
            <w:tcW w:w="1620" w:type="dxa"/>
            <w:vMerge/>
            <w:shd w:val="clear" w:color="auto" w:fill="BDD6EE" w:themeFill="accent5" w:themeFillTint="66"/>
            <w:vAlign w:val="center"/>
          </w:tcPr>
          <w:p w14:paraId="4341A86F"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p>
        </w:tc>
        <w:tc>
          <w:tcPr>
            <w:tcW w:w="734" w:type="dxa"/>
            <w:vMerge/>
            <w:shd w:val="clear" w:color="auto" w:fill="BDD6EE" w:themeFill="accent5" w:themeFillTint="66"/>
            <w:vAlign w:val="center"/>
          </w:tcPr>
          <w:p w14:paraId="48E77FF8"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p>
        </w:tc>
        <w:tc>
          <w:tcPr>
            <w:tcW w:w="1417" w:type="dxa"/>
            <w:shd w:val="clear" w:color="auto" w:fill="BDD6EE" w:themeFill="accent5" w:themeFillTint="66"/>
            <w:vAlign w:val="center"/>
          </w:tcPr>
          <w:p w14:paraId="7425182B"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 xml:space="preserve">With TCT </w:t>
            </w:r>
          </w:p>
        </w:tc>
        <w:tc>
          <w:tcPr>
            <w:tcW w:w="1418" w:type="dxa"/>
            <w:shd w:val="clear" w:color="auto" w:fill="BDD6EE" w:themeFill="accent5" w:themeFillTint="66"/>
            <w:vAlign w:val="center"/>
          </w:tcPr>
          <w:p w14:paraId="4E1D29F9" w14:textId="77777777" w:rsidR="00C85C7C" w:rsidRPr="00C85C7C" w:rsidRDefault="00C85C7C" w:rsidP="00C85C7C">
            <w:pPr>
              <w:spacing w:after="0" w:line="240" w:lineRule="auto"/>
              <w:contextualSpacing/>
              <w:jc w:val="center"/>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 xml:space="preserve">Without TCT </w:t>
            </w:r>
          </w:p>
        </w:tc>
      </w:tr>
      <w:tr w:rsidR="00C85C7C" w:rsidRPr="00C85C7C" w14:paraId="4369330C" w14:textId="77777777" w:rsidTr="00A113EB">
        <w:trPr>
          <w:trHeight w:val="20"/>
        </w:trPr>
        <w:tc>
          <w:tcPr>
            <w:tcW w:w="540" w:type="dxa"/>
          </w:tcPr>
          <w:p w14:paraId="6297DE31"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w:t>
            </w:r>
          </w:p>
        </w:tc>
        <w:tc>
          <w:tcPr>
            <w:tcW w:w="1980" w:type="dxa"/>
          </w:tcPr>
          <w:p w14:paraId="7733EF04"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Slaughterhouse Lot</w:t>
            </w:r>
          </w:p>
        </w:tc>
        <w:tc>
          <w:tcPr>
            <w:tcW w:w="1620" w:type="dxa"/>
          </w:tcPr>
          <w:p w14:paraId="1E6557E7"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263394</w:t>
            </w:r>
          </w:p>
        </w:tc>
        <w:tc>
          <w:tcPr>
            <w:tcW w:w="734" w:type="dxa"/>
          </w:tcPr>
          <w:p w14:paraId="30E9FEAD"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239</w:t>
            </w:r>
          </w:p>
        </w:tc>
        <w:tc>
          <w:tcPr>
            <w:tcW w:w="1417" w:type="dxa"/>
          </w:tcPr>
          <w:p w14:paraId="1BDC10C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499,700.00</w:t>
            </w:r>
          </w:p>
        </w:tc>
        <w:tc>
          <w:tcPr>
            <w:tcW w:w="1418" w:type="dxa"/>
          </w:tcPr>
          <w:p w14:paraId="647DA67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63E4D4A1" w14:textId="77777777" w:rsidTr="00A113EB">
        <w:trPr>
          <w:trHeight w:val="20"/>
        </w:trPr>
        <w:tc>
          <w:tcPr>
            <w:tcW w:w="540" w:type="dxa"/>
          </w:tcPr>
          <w:p w14:paraId="35D83631"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w:t>
            </w:r>
          </w:p>
        </w:tc>
        <w:tc>
          <w:tcPr>
            <w:tcW w:w="1980" w:type="dxa"/>
          </w:tcPr>
          <w:p w14:paraId="42A3BFAE"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Slaughterhouse Lot</w:t>
            </w:r>
          </w:p>
        </w:tc>
        <w:tc>
          <w:tcPr>
            <w:tcW w:w="1620" w:type="dxa"/>
          </w:tcPr>
          <w:p w14:paraId="1EFD53C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263351</w:t>
            </w:r>
          </w:p>
        </w:tc>
        <w:tc>
          <w:tcPr>
            <w:tcW w:w="734" w:type="dxa"/>
          </w:tcPr>
          <w:p w14:paraId="77848DED"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240</w:t>
            </w:r>
          </w:p>
        </w:tc>
        <w:tc>
          <w:tcPr>
            <w:tcW w:w="1417" w:type="dxa"/>
          </w:tcPr>
          <w:p w14:paraId="3345AE9D"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490,600.00</w:t>
            </w:r>
          </w:p>
        </w:tc>
        <w:tc>
          <w:tcPr>
            <w:tcW w:w="1418" w:type="dxa"/>
          </w:tcPr>
          <w:p w14:paraId="13489E12"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04B4D3E5" w14:textId="77777777" w:rsidTr="00A113EB">
        <w:trPr>
          <w:trHeight w:val="20"/>
        </w:trPr>
        <w:tc>
          <w:tcPr>
            <w:tcW w:w="540" w:type="dxa"/>
          </w:tcPr>
          <w:p w14:paraId="5CBE1840"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3</w:t>
            </w:r>
          </w:p>
        </w:tc>
        <w:tc>
          <w:tcPr>
            <w:tcW w:w="1980" w:type="dxa"/>
          </w:tcPr>
          <w:p w14:paraId="03B54172"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Slaughterhouse Lot</w:t>
            </w:r>
          </w:p>
        </w:tc>
        <w:tc>
          <w:tcPr>
            <w:tcW w:w="1620" w:type="dxa"/>
          </w:tcPr>
          <w:p w14:paraId="5B9C5EF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263350</w:t>
            </w:r>
          </w:p>
        </w:tc>
        <w:tc>
          <w:tcPr>
            <w:tcW w:w="734" w:type="dxa"/>
          </w:tcPr>
          <w:p w14:paraId="18F53967"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241</w:t>
            </w:r>
          </w:p>
        </w:tc>
        <w:tc>
          <w:tcPr>
            <w:tcW w:w="1417" w:type="dxa"/>
          </w:tcPr>
          <w:p w14:paraId="12A7D2F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499,700.00</w:t>
            </w:r>
          </w:p>
        </w:tc>
        <w:tc>
          <w:tcPr>
            <w:tcW w:w="1418" w:type="dxa"/>
          </w:tcPr>
          <w:p w14:paraId="4B54866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632F0030" w14:textId="77777777" w:rsidTr="00A113EB">
        <w:trPr>
          <w:trHeight w:val="20"/>
        </w:trPr>
        <w:tc>
          <w:tcPr>
            <w:tcW w:w="540" w:type="dxa"/>
          </w:tcPr>
          <w:p w14:paraId="2831ADB1"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w:t>
            </w:r>
          </w:p>
        </w:tc>
        <w:tc>
          <w:tcPr>
            <w:tcW w:w="1980" w:type="dxa"/>
          </w:tcPr>
          <w:p w14:paraId="14E12D4E"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Old Cemetery Lot</w:t>
            </w:r>
          </w:p>
        </w:tc>
        <w:tc>
          <w:tcPr>
            <w:tcW w:w="1620" w:type="dxa"/>
          </w:tcPr>
          <w:p w14:paraId="1D93C030"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4840A36A"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216</w:t>
            </w:r>
          </w:p>
        </w:tc>
        <w:tc>
          <w:tcPr>
            <w:tcW w:w="1417" w:type="dxa"/>
          </w:tcPr>
          <w:p w14:paraId="72C9F94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496C84C9"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1,458,000.00</w:t>
            </w:r>
          </w:p>
        </w:tc>
      </w:tr>
      <w:tr w:rsidR="00C85C7C" w:rsidRPr="00C85C7C" w14:paraId="2FC30EE3" w14:textId="77777777" w:rsidTr="00A113EB">
        <w:trPr>
          <w:trHeight w:val="20"/>
        </w:trPr>
        <w:tc>
          <w:tcPr>
            <w:tcW w:w="540" w:type="dxa"/>
          </w:tcPr>
          <w:p w14:paraId="1D27243B"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5</w:t>
            </w:r>
          </w:p>
        </w:tc>
        <w:tc>
          <w:tcPr>
            <w:tcW w:w="1980" w:type="dxa"/>
          </w:tcPr>
          <w:p w14:paraId="01A5A967"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Cemetery Extension</w:t>
            </w:r>
          </w:p>
        </w:tc>
        <w:tc>
          <w:tcPr>
            <w:tcW w:w="1620" w:type="dxa"/>
          </w:tcPr>
          <w:p w14:paraId="4B60903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52893F82"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162</w:t>
            </w:r>
          </w:p>
        </w:tc>
        <w:tc>
          <w:tcPr>
            <w:tcW w:w="1417" w:type="dxa"/>
          </w:tcPr>
          <w:p w14:paraId="76564600"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66C85DCA"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934,200.00</w:t>
            </w:r>
          </w:p>
        </w:tc>
      </w:tr>
      <w:tr w:rsidR="00C85C7C" w:rsidRPr="00C85C7C" w14:paraId="73AF5D7A" w14:textId="77777777" w:rsidTr="00A113EB">
        <w:trPr>
          <w:trHeight w:val="20"/>
        </w:trPr>
        <w:tc>
          <w:tcPr>
            <w:tcW w:w="540" w:type="dxa"/>
          </w:tcPr>
          <w:p w14:paraId="691EE1A5"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6</w:t>
            </w:r>
          </w:p>
        </w:tc>
        <w:tc>
          <w:tcPr>
            <w:tcW w:w="1980" w:type="dxa"/>
          </w:tcPr>
          <w:p w14:paraId="60C36635"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New Cemetery Lot</w:t>
            </w:r>
          </w:p>
        </w:tc>
        <w:tc>
          <w:tcPr>
            <w:tcW w:w="1620" w:type="dxa"/>
          </w:tcPr>
          <w:p w14:paraId="4334F557"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61B4EEA2"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14563</w:t>
            </w:r>
          </w:p>
        </w:tc>
        <w:tc>
          <w:tcPr>
            <w:tcW w:w="1417" w:type="dxa"/>
          </w:tcPr>
          <w:p w14:paraId="7533A97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59FA558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5,422,300.00</w:t>
            </w:r>
          </w:p>
        </w:tc>
      </w:tr>
      <w:tr w:rsidR="00C85C7C" w:rsidRPr="00C85C7C" w14:paraId="64B4296D" w14:textId="77777777" w:rsidTr="00A113EB">
        <w:trPr>
          <w:trHeight w:val="20"/>
        </w:trPr>
        <w:tc>
          <w:tcPr>
            <w:tcW w:w="540" w:type="dxa"/>
          </w:tcPr>
          <w:p w14:paraId="29A1F7D3"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7</w:t>
            </w:r>
          </w:p>
        </w:tc>
        <w:tc>
          <w:tcPr>
            <w:tcW w:w="1980" w:type="dxa"/>
          </w:tcPr>
          <w:p w14:paraId="45AD1FB6"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MRF Lot</w:t>
            </w:r>
          </w:p>
        </w:tc>
        <w:tc>
          <w:tcPr>
            <w:tcW w:w="1620" w:type="dxa"/>
          </w:tcPr>
          <w:p w14:paraId="1DA65C97"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293891</w:t>
            </w:r>
          </w:p>
        </w:tc>
        <w:tc>
          <w:tcPr>
            <w:tcW w:w="734" w:type="dxa"/>
          </w:tcPr>
          <w:p w14:paraId="123ACDA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550</w:t>
            </w:r>
          </w:p>
        </w:tc>
        <w:tc>
          <w:tcPr>
            <w:tcW w:w="1417" w:type="dxa"/>
          </w:tcPr>
          <w:p w14:paraId="74F0F787"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49,490.00</w:t>
            </w:r>
          </w:p>
        </w:tc>
        <w:tc>
          <w:tcPr>
            <w:tcW w:w="1418" w:type="dxa"/>
          </w:tcPr>
          <w:p w14:paraId="5B54F12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15BEDE0D" w14:textId="77777777" w:rsidTr="00A113EB">
        <w:trPr>
          <w:trHeight w:val="20"/>
        </w:trPr>
        <w:tc>
          <w:tcPr>
            <w:tcW w:w="540" w:type="dxa"/>
          </w:tcPr>
          <w:p w14:paraId="6EA626A4"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8</w:t>
            </w:r>
          </w:p>
        </w:tc>
        <w:tc>
          <w:tcPr>
            <w:tcW w:w="1980" w:type="dxa"/>
          </w:tcPr>
          <w:p w14:paraId="77255EEE"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MRF Lot</w:t>
            </w:r>
          </w:p>
        </w:tc>
        <w:tc>
          <w:tcPr>
            <w:tcW w:w="1620" w:type="dxa"/>
          </w:tcPr>
          <w:p w14:paraId="6FB7CC51"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293893</w:t>
            </w:r>
          </w:p>
        </w:tc>
        <w:tc>
          <w:tcPr>
            <w:tcW w:w="734" w:type="dxa"/>
          </w:tcPr>
          <w:p w14:paraId="79262301"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552</w:t>
            </w:r>
          </w:p>
        </w:tc>
        <w:tc>
          <w:tcPr>
            <w:tcW w:w="1417" w:type="dxa"/>
          </w:tcPr>
          <w:p w14:paraId="4719C6A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100,940.00</w:t>
            </w:r>
          </w:p>
        </w:tc>
        <w:tc>
          <w:tcPr>
            <w:tcW w:w="1418" w:type="dxa"/>
          </w:tcPr>
          <w:p w14:paraId="42E63CF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77EDF8BE" w14:textId="77777777" w:rsidTr="00A113EB">
        <w:trPr>
          <w:trHeight w:val="20"/>
        </w:trPr>
        <w:tc>
          <w:tcPr>
            <w:tcW w:w="540" w:type="dxa"/>
          </w:tcPr>
          <w:p w14:paraId="56596346"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9</w:t>
            </w:r>
          </w:p>
        </w:tc>
        <w:tc>
          <w:tcPr>
            <w:tcW w:w="1980" w:type="dxa"/>
          </w:tcPr>
          <w:p w14:paraId="3E426A5E"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MRF Lot</w:t>
            </w:r>
          </w:p>
        </w:tc>
        <w:tc>
          <w:tcPr>
            <w:tcW w:w="1620" w:type="dxa"/>
          </w:tcPr>
          <w:p w14:paraId="14F76E3E"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300126</w:t>
            </w:r>
          </w:p>
        </w:tc>
        <w:tc>
          <w:tcPr>
            <w:tcW w:w="734" w:type="dxa"/>
          </w:tcPr>
          <w:p w14:paraId="734D0F0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379</w:t>
            </w:r>
          </w:p>
        </w:tc>
        <w:tc>
          <w:tcPr>
            <w:tcW w:w="1417" w:type="dxa"/>
          </w:tcPr>
          <w:p w14:paraId="6E4726F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203,330.00</w:t>
            </w:r>
          </w:p>
        </w:tc>
        <w:tc>
          <w:tcPr>
            <w:tcW w:w="1418" w:type="dxa"/>
          </w:tcPr>
          <w:p w14:paraId="3AAF737B"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3D271B3A" w14:textId="77777777" w:rsidTr="00A113EB">
        <w:trPr>
          <w:trHeight w:val="20"/>
        </w:trPr>
        <w:tc>
          <w:tcPr>
            <w:tcW w:w="540" w:type="dxa"/>
          </w:tcPr>
          <w:p w14:paraId="7F6C80AA"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10</w:t>
            </w:r>
          </w:p>
        </w:tc>
        <w:tc>
          <w:tcPr>
            <w:tcW w:w="1980" w:type="dxa"/>
          </w:tcPr>
          <w:p w14:paraId="0090EC7A"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MRF Lot (ROW)</w:t>
            </w:r>
          </w:p>
        </w:tc>
        <w:tc>
          <w:tcPr>
            <w:tcW w:w="1620" w:type="dxa"/>
          </w:tcPr>
          <w:p w14:paraId="52CCBB6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133DD89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383</w:t>
            </w:r>
          </w:p>
        </w:tc>
        <w:tc>
          <w:tcPr>
            <w:tcW w:w="1417" w:type="dxa"/>
          </w:tcPr>
          <w:p w14:paraId="46AA5E4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10EF0889"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176,000.00</w:t>
            </w:r>
          </w:p>
        </w:tc>
      </w:tr>
      <w:tr w:rsidR="00C85C7C" w:rsidRPr="00C85C7C" w14:paraId="48FC1BAC" w14:textId="77777777" w:rsidTr="00A113EB">
        <w:trPr>
          <w:trHeight w:val="20"/>
        </w:trPr>
        <w:tc>
          <w:tcPr>
            <w:tcW w:w="540" w:type="dxa"/>
          </w:tcPr>
          <w:p w14:paraId="204C6766"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11</w:t>
            </w:r>
          </w:p>
        </w:tc>
        <w:tc>
          <w:tcPr>
            <w:tcW w:w="1980" w:type="dxa"/>
          </w:tcPr>
          <w:p w14:paraId="2E277A0A"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Public Market Lot</w:t>
            </w:r>
          </w:p>
        </w:tc>
        <w:tc>
          <w:tcPr>
            <w:tcW w:w="1620" w:type="dxa"/>
          </w:tcPr>
          <w:p w14:paraId="3B819E2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2019000519</w:t>
            </w:r>
          </w:p>
        </w:tc>
        <w:tc>
          <w:tcPr>
            <w:tcW w:w="734" w:type="dxa"/>
          </w:tcPr>
          <w:p w14:paraId="769C69A5"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5460</w:t>
            </w:r>
          </w:p>
        </w:tc>
        <w:tc>
          <w:tcPr>
            <w:tcW w:w="1417" w:type="dxa"/>
          </w:tcPr>
          <w:p w14:paraId="698DE35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1,443,200.00</w:t>
            </w:r>
          </w:p>
        </w:tc>
        <w:tc>
          <w:tcPr>
            <w:tcW w:w="1418" w:type="dxa"/>
          </w:tcPr>
          <w:p w14:paraId="035758F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14AAE22A" w14:textId="77777777" w:rsidTr="00A113EB">
        <w:trPr>
          <w:trHeight w:val="20"/>
        </w:trPr>
        <w:tc>
          <w:tcPr>
            <w:tcW w:w="540" w:type="dxa"/>
          </w:tcPr>
          <w:p w14:paraId="0ABE7492"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12</w:t>
            </w:r>
          </w:p>
        </w:tc>
        <w:tc>
          <w:tcPr>
            <w:tcW w:w="1980" w:type="dxa"/>
          </w:tcPr>
          <w:p w14:paraId="478ACBC5"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Public Plaza Lot</w:t>
            </w:r>
          </w:p>
        </w:tc>
        <w:tc>
          <w:tcPr>
            <w:tcW w:w="1620" w:type="dxa"/>
          </w:tcPr>
          <w:p w14:paraId="32B8306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5F252E6A"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1034</w:t>
            </w:r>
          </w:p>
        </w:tc>
        <w:tc>
          <w:tcPr>
            <w:tcW w:w="1417" w:type="dxa"/>
          </w:tcPr>
          <w:p w14:paraId="30727A4A"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32CA444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9,448,400.00</w:t>
            </w:r>
          </w:p>
        </w:tc>
      </w:tr>
      <w:tr w:rsidR="00C85C7C" w:rsidRPr="00C85C7C" w14:paraId="271B83E6" w14:textId="77777777" w:rsidTr="00A113EB">
        <w:trPr>
          <w:trHeight w:val="20"/>
        </w:trPr>
        <w:tc>
          <w:tcPr>
            <w:tcW w:w="540" w:type="dxa"/>
          </w:tcPr>
          <w:p w14:paraId="7AB334D4"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13</w:t>
            </w:r>
          </w:p>
        </w:tc>
        <w:tc>
          <w:tcPr>
            <w:tcW w:w="1980" w:type="dxa"/>
          </w:tcPr>
          <w:p w14:paraId="47FEA579"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Municipal Hall Grounds</w:t>
            </w:r>
          </w:p>
        </w:tc>
        <w:tc>
          <w:tcPr>
            <w:tcW w:w="1620" w:type="dxa"/>
          </w:tcPr>
          <w:p w14:paraId="0F1EE18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2019000517</w:t>
            </w:r>
          </w:p>
        </w:tc>
        <w:tc>
          <w:tcPr>
            <w:tcW w:w="734" w:type="dxa"/>
          </w:tcPr>
          <w:p w14:paraId="2EBFF32E"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5459</w:t>
            </w:r>
          </w:p>
        </w:tc>
        <w:tc>
          <w:tcPr>
            <w:tcW w:w="1417" w:type="dxa"/>
          </w:tcPr>
          <w:p w14:paraId="14E1097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1,008,600.00</w:t>
            </w:r>
          </w:p>
        </w:tc>
        <w:tc>
          <w:tcPr>
            <w:tcW w:w="1418" w:type="dxa"/>
          </w:tcPr>
          <w:p w14:paraId="18343D2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0FBE4B40" w14:textId="77777777" w:rsidTr="00A113EB">
        <w:trPr>
          <w:trHeight w:val="20"/>
        </w:trPr>
        <w:tc>
          <w:tcPr>
            <w:tcW w:w="540" w:type="dxa"/>
          </w:tcPr>
          <w:p w14:paraId="659FC9E5"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14</w:t>
            </w:r>
          </w:p>
        </w:tc>
        <w:tc>
          <w:tcPr>
            <w:tcW w:w="1980" w:type="dxa"/>
          </w:tcPr>
          <w:p w14:paraId="3E115100"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MTC, PNP, BFP Protection Lot</w:t>
            </w:r>
          </w:p>
        </w:tc>
        <w:tc>
          <w:tcPr>
            <w:tcW w:w="1620" w:type="dxa"/>
          </w:tcPr>
          <w:p w14:paraId="395D3BAD"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48C72B0C"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4612</w:t>
            </w:r>
          </w:p>
        </w:tc>
        <w:tc>
          <w:tcPr>
            <w:tcW w:w="1417" w:type="dxa"/>
          </w:tcPr>
          <w:p w14:paraId="1BCB44FA"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6021E79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 xml:space="preserve">760,560.00 </w:t>
            </w:r>
          </w:p>
        </w:tc>
      </w:tr>
      <w:tr w:rsidR="00C85C7C" w:rsidRPr="00C85C7C" w14:paraId="43C57973" w14:textId="77777777" w:rsidTr="00A113EB">
        <w:trPr>
          <w:trHeight w:val="20"/>
        </w:trPr>
        <w:tc>
          <w:tcPr>
            <w:tcW w:w="540" w:type="dxa"/>
          </w:tcPr>
          <w:p w14:paraId="12597CFE"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15</w:t>
            </w:r>
          </w:p>
        </w:tc>
        <w:tc>
          <w:tcPr>
            <w:tcW w:w="1980" w:type="dxa"/>
          </w:tcPr>
          <w:p w14:paraId="0E1CCC3B"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Evacuation Lot located at Primicias</w:t>
            </w:r>
          </w:p>
        </w:tc>
        <w:tc>
          <w:tcPr>
            <w:tcW w:w="1620" w:type="dxa"/>
          </w:tcPr>
          <w:p w14:paraId="01D3B081"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3126F9C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6147</w:t>
            </w:r>
          </w:p>
        </w:tc>
        <w:tc>
          <w:tcPr>
            <w:tcW w:w="1417" w:type="dxa"/>
          </w:tcPr>
          <w:p w14:paraId="3F4890D3"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5DE8B71B"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4,500,000.00</w:t>
            </w:r>
          </w:p>
        </w:tc>
      </w:tr>
      <w:tr w:rsidR="00C85C7C" w:rsidRPr="00C85C7C" w14:paraId="4838EA92" w14:textId="77777777" w:rsidTr="00A113EB">
        <w:trPr>
          <w:trHeight w:val="20"/>
        </w:trPr>
        <w:tc>
          <w:tcPr>
            <w:tcW w:w="540" w:type="dxa"/>
          </w:tcPr>
          <w:p w14:paraId="09D1072C"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16</w:t>
            </w:r>
          </w:p>
        </w:tc>
        <w:tc>
          <w:tcPr>
            <w:tcW w:w="1980" w:type="dxa"/>
          </w:tcPr>
          <w:p w14:paraId="330CE705"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Cemetery Extension 2 at Poblacion</w:t>
            </w:r>
          </w:p>
        </w:tc>
        <w:tc>
          <w:tcPr>
            <w:tcW w:w="1620" w:type="dxa"/>
          </w:tcPr>
          <w:p w14:paraId="110781F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026-2023003084</w:t>
            </w:r>
          </w:p>
        </w:tc>
        <w:tc>
          <w:tcPr>
            <w:tcW w:w="734" w:type="dxa"/>
          </w:tcPr>
          <w:p w14:paraId="6811775B"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6390</w:t>
            </w:r>
          </w:p>
        </w:tc>
        <w:tc>
          <w:tcPr>
            <w:tcW w:w="1417" w:type="dxa"/>
          </w:tcPr>
          <w:p w14:paraId="011CD8B8"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23,013,000.00</w:t>
            </w:r>
          </w:p>
        </w:tc>
        <w:tc>
          <w:tcPr>
            <w:tcW w:w="1418" w:type="dxa"/>
          </w:tcPr>
          <w:p w14:paraId="4AB2CB95"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3C79B01F" w14:textId="77777777" w:rsidTr="00A113EB">
        <w:trPr>
          <w:trHeight w:val="20"/>
        </w:trPr>
        <w:tc>
          <w:tcPr>
            <w:tcW w:w="540" w:type="dxa"/>
          </w:tcPr>
          <w:p w14:paraId="4A8BC75E"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17</w:t>
            </w:r>
          </w:p>
        </w:tc>
        <w:tc>
          <w:tcPr>
            <w:tcW w:w="1980" w:type="dxa"/>
          </w:tcPr>
          <w:p w14:paraId="6F6C434D"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Mapandan Pangasinan as Counterpart for the Construction of Mapandan Super Health Center at Torres</w:t>
            </w:r>
          </w:p>
        </w:tc>
        <w:tc>
          <w:tcPr>
            <w:tcW w:w="1620" w:type="dxa"/>
          </w:tcPr>
          <w:p w14:paraId="275EDF3B"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w:t>
            </w:r>
          </w:p>
        </w:tc>
        <w:tc>
          <w:tcPr>
            <w:tcW w:w="734" w:type="dxa"/>
          </w:tcPr>
          <w:p w14:paraId="7DA6907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6263</w:t>
            </w:r>
          </w:p>
        </w:tc>
        <w:tc>
          <w:tcPr>
            <w:tcW w:w="1417" w:type="dxa"/>
          </w:tcPr>
          <w:p w14:paraId="7A00B0EB"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c>
          <w:tcPr>
            <w:tcW w:w="1418" w:type="dxa"/>
          </w:tcPr>
          <w:p w14:paraId="07900E1A"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3,000,000.00</w:t>
            </w:r>
          </w:p>
        </w:tc>
      </w:tr>
      <w:tr w:rsidR="00C85C7C" w:rsidRPr="00C85C7C" w14:paraId="4FE12989" w14:textId="77777777" w:rsidTr="00A113EB">
        <w:trPr>
          <w:trHeight w:val="20"/>
        </w:trPr>
        <w:tc>
          <w:tcPr>
            <w:tcW w:w="540" w:type="dxa"/>
          </w:tcPr>
          <w:p w14:paraId="23666357" w14:textId="77777777" w:rsidR="00C85C7C" w:rsidRPr="00C85C7C" w:rsidRDefault="00C85C7C" w:rsidP="00C85C7C">
            <w:pPr>
              <w:spacing w:after="0" w:line="240" w:lineRule="auto"/>
              <w:contextualSpacing/>
              <w:jc w:val="center"/>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18</w:t>
            </w:r>
          </w:p>
        </w:tc>
        <w:tc>
          <w:tcPr>
            <w:tcW w:w="1980" w:type="dxa"/>
          </w:tcPr>
          <w:p w14:paraId="29FDBE6C"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Eco-Tourism located at Primicias</w:t>
            </w:r>
          </w:p>
        </w:tc>
        <w:tc>
          <w:tcPr>
            <w:tcW w:w="1620" w:type="dxa"/>
          </w:tcPr>
          <w:p w14:paraId="067F0975"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026-2023005107</w:t>
            </w:r>
          </w:p>
        </w:tc>
        <w:tc>
          <w:tcPr>
            <w:tcW w:w="734" w:type="dxa"/>
          </w:tcPr>
          <w:p w14:paraId="529A8746"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6438</w:t>
            </w:r>
          </w:p>
        </w:tc>
        <w:tc>
          <w:tcPr>
            <w:tcW w:w="1417" w:type="dxa"/>
          </w:tcPr>
          <w:p w14:paraId="0D4463FF"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r w:rsidRPr="00C85C7C">
              <w:rPr>
                <w:rFonts w:ascii="Times New Roman" w:eastAsia="Times New Roman" w:hAnsi="Times New Roman" w:cs="Times New Roman"/>
                <w:sz w:val="20"/>
                <w:szCs w:val="20"/>
                <w:lang w:val="en-US"/>
              </w:rPr>
              <w:t>1,700,000.00</w:t>
            </w:r>
          </w:p>
        </w:tc>
        <w:tc>
          <w:tcPr>
            <w:tcW w:w="1418" w:type="dxa"/>
          </w:tcPr>
          <w:p w14:paraId="13BCDFC4" w14:textId="77777777" w:rsidR="00C85C7C" w:rsidRPr="00C85C7C" w:rsidRDefault="00C85C7C" w:rsidP="00C85C7C">
            <w:pPr>
              <w:spacing w:after="0" w:line="240" w:lineRule="auto"/>
              <w:contextualSpacing/>
              <w:jc w:val="right"/>
              <w:rPr>
                <w:rFonts w:ascii="Times New Roman" w:eastAsia="Times New Roman" w:hAnsi="Times New Roman" w:cs="Times New Roman"/>
                <w:sz w:val="20"/>
                <w:szCs w:val="20"/>
                <w:lang w:val="en-US"/>
              </w:rPr>
            </w:pPr>
          </w:p>
        </w:tc>
      </w:tr>
      <w:tr w:rsidR="00C85C7C" w:rsidRPr="00C85C7C" w14:paraId="489DF794" w14:textId="77777777" w:rsidTr="00A113EB">
        <w:trPr>
          <w:trHeight w:val="20"/>
        </w:trPr>
        <w:tc>
          <w:tcPr>
            <w:tcW w:w="540" w:type="dxa"/>
          </w:tcPr>
          <w:p w14:paraId="0C03439D" w14:textId="77777777" w:rsidR="00C85C7C" w:rsidRPr="00C85C7C" w:rsidRDefault="00C85C7C" w:rsidP="00C85C7C">
            <w:pPr>
              <w:spacing w:after="0" w:line="240" w:lineRule="auto"/>
              <w:contextualSpacing/>
              <w:jc w:val="both"/>
              <w:rPr>
                <w:rFonts w:ascii="Times New Roman" w:eastAsia="Times New Roman" w:hAnsi="Times New Roman" w:cs="Times New Roman"/>
                <w:sz w:val="20"/>
                <w:szCs w:val="20"/>
                <w:lang w:val="en-US"/>
              </w:rPr>
            </w:pPr>
          </w:p>
        </w:tc>
        <w:tc>
          <w:tcPr>
            <w:tcW w:w="1980" w:type="dxa"/>
          </w:tcPr>
          <w:p w14:paraId="7445A584" w14:textId="77777777" w:rsidR="00C85C7C" w:rsidRPr="00C85C7C" w:rsidRDefault="00C85C7C" w:rsidP="00C85C7C">
            <w:pPr>
              <w:spacing w:after="0" w:line="240" w:lineRule="auto"/>
              <w:contextualSpacing/>
              <w:jc w:val="both"/>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Total</w:t>
            </w:r>
          </w:p>
        </w:tc>
        <w:tc>
          <w:tcPr>
            <w:tcW w:w="1620" w:type="dxa"/>
          </w:tcPr>
          <w:p w14:paraId="2EEB9DBC" w14:textId="77777777" w:rsidR="00C85C7C" w:rsidRPr="00C85C7C" w:rsidRDefault="00C85C7C" w:rsidP="00C85C7C">
            <w:pPr>
              <w:spacing w:after="0" w:line="240" w:lineRule="auto"/>
              <w:contextualSpacing/>
              <w:jc w:val="right"/>
              <w:rPr>
                <w:rFonts w:ascii="Times New Roman" w:eastAsia="Times New Roman" w:hAnsi="Times New Roman" w:cs="Times New Roman"/>
                <w:b/>
                <w:bCs/>
                <w:sz w:val="20"/>
                <w:szCs w:val="20"/>
                <w:lang w:val="en-US"/>
              </w:rPr>
            </w:pPr>
          </w:p>
        </w:tc>
        <w:tc>
          <w:tcPr>
            <w:tcW w:w="734" w:type="dxa"/>
          </w:tcPr>
          <w:p w14:paraId="200EF49D" w14:textId="77777777" w:rsidR="00C85C7C" w:rsidRPr="00C85C7C" w:rsidRDefault="00C85C7C" w:rsidP="00C85C7C">
            <w:pPr>
              <w:spacing w:after="0" w:line="240" w:lineRule="auto"/>
              <w:contextualSpacing/>
              <w:jc w:val="right"/>
              <w:rPr>
                <w:rFonts w:ascii="Times New Roman" w:eastAsia="Times New Roman" w:hAnsi="Times New Roman" w:cs="Times New Roman"/>
                <w:b/>
                <w:bCs/>
                <w:sz w:val="20"/>
                <w:szCs w:val="20"/>
                <w:lang w:val="en-US"/>
              </w:rPr>
            </w:pPr>
          </w:p>
        </w:tc>
        <w:tc>
          <w:tcPr>
            <w:tcW w:w="1417" w:type="dxa"/>
          </w:tcPr>
          <w:p w14:paraId="78CAF12A" w14:textId="77777777" w:rsidR="00C85C7C" w:rsidRPr="00C85C7C" w:rsidRDefault="00C85C7C" w:rsidP="00C85C7C">
            <w:pPr>
              <w:spacing w:after="0" w:line="240" w:lineRule="auto"/>
              <w:contextualSpacing/>
              <w:jc w:val="right"/>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29,008,560.00</w:t>
            </w:r>
          </w:p>
        </w:tc>
        <w:tc>
          <w:tcPr>
            <w:tcW w:w="1418" w:type="dxa"/>
          </w:tcPr>
          <w:p w14:paraId="1C92D910" w14:textId="77777777" w:rsidR="00C85C7C" w:rsidRPr="00C85C7C" w:rsidRDefault="00C85C7C" w:rsidP="00C85C7C">
            <w:pPr>
              <w:spacing w:after="0" w:line="240" w:lineRule="auto"/>
              <w:contextualSpacing/>
              <w:jc w:val="right"/>
              <w:rPr>
                <w:rFonts w:ascii="Times New Roman" w:eastAsia="Times New Roman" w:hAnsi="Times New Roman" w:cs="Times New Roman"/>
                <w:b/>
                <w:bCs/>
                <w:sz w:val="20"/>
                <w:szCs w:val="20"/>
                <w:lang w:val="en-US"/>
              </w:rPr>
            </w:pPr>
            <w:r w:rsidRPr="00C85C7C">
              <w:rPr>
                <w:rFonts w:ascii="Times New Roman" w:eastAsia="Times New Roman" w:hAnsi="Times New Roman" w:cs="Times New Roman"/>
                <w:b/>
                <w:bCs/>
                <w:sz w:val="20"/>
                <w:szCs w:val="20"/>
                <w:lang w:val="en-US"/>
              </w:rPr>
              <w:t>25,699,460.00</w:t>
            </w:r>
          </w:p>
        </w:tc>
      </w:tr>
    </w:tbl>
    <w:p w14:paraId="69851D68" w14:textId="77777777" w:rsidR="00C85C7C" w:rsidRPr="00BF6788" w:rsidRDefault="00C85C7C" w:rsidP="00C85C7C">
      <w:pPr>
        <w:pStyle w:val="ListParagraph"/>
        <w:spacing w:after="0" w:line="240" w:lineRule="auto"/>
        <w:ind w:left="1008"/>
        <w:jc w:val="both"/>
        <w:rPr>
          <w:rFonts w:ascii="Times New Roman" w:eastAsia="Times New Roman" w:hAnsi="Times New Roman" w:cs="Times New Roman"/>
          <w:b/>
          <w:sz w:val="24"/>
          <w:szCs w:val="24"/>
          <w:lang w:val="en-US"/>
        </w:rPr>
      </w:pPr>
    </w:p>
    <w:p w14:paraId="64C7FE27" w14:textId="223C732D" w:rsidR="007716D1" w:rsidRPr="00BF6788" w:rsidRDefault="00847E04"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Pr>
          <w:rFonts w:ascii="Times New Roman" w:hAnsi="Times New Roman" w:cs="Times New Roman"/>
          <w:sz w:val="24"/>
          <w:szCs w:val="24"/>
        </w:rPr>
        <w:t xml:space="preserve">As can be </w:t>
      </w:r>
      <w:r w:rsidRPr="00847E04">
        <w:rPr>
          <w:rFonts w:ascii="Times New Roman" w:hAnsi="Times New Roman" w:cs="Times New Roman"/>
          <w:sz w:val="24"/>
          <w:szCs w:val="24"/>
        </w:rPr>
        <w:t>gleaned from the above data, only tax declarations were presented by the Management to substantiate the ownership over the eight lots. Tax Declaration is issued for real property taxation purposes only and could not confer any ownership or legal title to the property until it is supported by TCT, Original Certificate of Title (OCT), Certificate of Land Ownership/Award (CLOA) and Emancipation Patent (EP) duly issued by the Land Registration Authority (formerly Register of Deeds).</w:t>
      </w:r>
    </w:p>
    <w:p w14:paraId="673128C7" w14:textId="77777777" w:rsidR="007716D1" w:rsidRPr="00847E04" w:rsidRDefault="007716D1" w:rsidP="00847E04">
      <w:pPr>
        <w:spacing w:after="0" w:line="240" w:lineRule="auto"/>
        <w:rPr>
          <w:rFonts w:ascii="Times New Roman" w:eastAsia="Times New Roman" w:hAnsi="Times New Roman" w:cs="Times New Roman"/>
          <w:b/>
          <w:sz w:val="24"/>
          <w:szCs w:val="24"/>
          <w:lang w:val="en-US"/>
        </w:rPr>
      </w:pPr>
    </w:p>
    <w:p w14:paraId="60599015" w14:textId="041B4F3B" w:rsidR="00847E04" w:rsidRPr="00847E04" w:rsidRDefault="00847E04"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Pr>
          <w:rFonts w:ascii="Times New Roman" w:hAnsi="Times New Roman" w:cs="Times New Roman"/>
          <w:sz w:val="24"/>
          <w:szCs w:val="24"/>
        </w:rPr>
        <w:t xml:space="preserve">Inquiry with </w:t>
      </w:r>
      <w:r w:rsidRPr="00847E04">
        <w:rPr>
          <w:rFonts w:ascii="Times New Roman" w:hAnsi="Times New Roman" w:cs="Times New Roman"/>
          <w:sz w:val="24"/>
          <w:szCs w:val="24"/>
        </w:rPr>
        <w:t xml:space="preserve">the Management revealed that seven of the eight parcels of lots were acquired through donation while lot with </w:t>
      </w:r>
      <w:r w:rsidR="001E4275">
        <w:rPr>
          <w:rFonts w:ascii="Times New Roman" w:hAnsi="Times New Roman" w:cs="Times New Roman"/>
          <w:sz w:val="24"/>
          <w:szCs w:val="24"/>
        </w:rPr>
        <w:t>TD</w:t>
      </w:r>
      <w:r w:rsidRPr="00847E04">
        <w:rPr>
          <w:rFonts w:ascii="Times New Roman" w:hAnsi="Times New Roman" w:cs="Times New Roman"/>
          <w:sz w:val="24"/>
          <w:szCs w:val="24"/>
        </w:rPr>
        <w:t xml:space="preserve"> No. 6263 was acquired through partial donation and partial purchase. Further, no budget was allocated for the purpose of titling of the said lots.</w:t>
      </w:r>
    </w:p>
    <w:p w14:paraId="66F95490" w14:textId="77777777" w:rsidR="00847E04" w:rsidRPr="00847E04" w:rsidRDefault="00847E04" w:rsidP="00847E04">
      <w:pPr>
        <w:pStyle w:val="ListParagraph"/>
        <w:rPr>
          <w:rFonts w:ascii="Times New Roman" w:eastAsia="Calibri" w:hAnsi="Times New Roman" w:cs="Times New Roman"/>
          <w:sz w:val="24"/>
          <w:szCs w:val="24"/>
        </w:rPr>
      </w:pPr>
    </w:p>
    <w:p w14:paraId="6F5AE3CD" w14:textId="2DDA1C7D" w:rsidR="007716D1" w:rsidRPr="00847E04" w:rsidRDefault="00847E04"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847E04">
        <w:rPr>
          <w:rFonts w:ascii="Times New Roman" w:eastAsia="Calibri" w:hAnsi="Times New Roman" w:cs="Times New Roman"/>
          <w:sz w:val="24"/>
          <w:szCs w:val="24"/>
        </w:rPr>
        <w:lastRenderedPageBreak/>
        <w:t>Absence of Certificate of Title, which is the best evidence of proof of ownership, could be the subject of possible adverse claims by third parties which is detrimental to the interest of the municipality</w:t>
      </w:r>
      <w:r>
        <w:rPr>
          <w:rFonts w:ascii="Times New Roman" w:eastAsia="Calibri" w:hAnsi="Times New Roman" w:cs="Times New Roman"/>
          <w:sz w:val="24"/>
          <w:szCs w:val="24"/>
        </w:rPr>
        <w:t>.</w:t>
      </w:r>
    </w:p>
    <w:p w14:paraId="105D28A4" w14:textId="77777777" w:rsidR="00847E04" w:rsidRPr="00847E04" w:rsidRDefault="00847E04" w:rsidP="00847E04">
      <w:pPr>
        <w:spacing w:after="0" w:line="240" w:lineRule="auto"/>
        <w:jc w:val="both"/>
        <w:rPr>
          <w:rFonts w:ascii="Times New Roman" w:eastAsia="Times New Roman" w:hAnsi="Times New Roman" w:cs="Times New Roman"/>
          <w:b/>
          <w:sz w:val="24"/>
          <w:szCs w:val="24"/>
          <w:lang w:val="en-US"/>
        </w:rPr>
      </w:pPr>
    </w:p>
    <w:p w14:paraId="0CE22FC1" w14:textId="2AE1D322" w:rsidR="007716D1" w:rsidRPr="00847E04"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bookmarkStart w:id="16" w:name="_Hlk201323234"/>
      <w:r w:rsidRPr="00BF6788">
        <w:rPr>
          <w:rFonts w:ascii="Times New Roman" w:eastAsia="Calibri" w:hAnsi="Times New Roman" w:cs="Times New Roman"/>
          <w:b/>
          <w:sz w:val="24"/>
          <w:szCs w:val="24"/>
        </w:rPr>
        <w:t xml:space="preserve">We recommended </w:t>
      </w:r>
      <w:r w:rsidR="00847E04" w:rsidRPr="00847E04">
        <w:rPr>
          <w:rFonts w:ascii="Times New Roman" w:eastAsia="Calibri" w:hAnsi="Times New Roman" w:cs="Times New Roman"/>
          <w:b/>
          <w:sz w:val="24"/>
          <w:szCs w:val="24"/>
        </w:rPr>
        <w:t>that Management require the Municipal Budget Officer to ensure that a budget be allocated for the titling of lands.</w:t>
      </w:r>
    </w:p>
    <w:p w14:paraId="54AAC29C" w14:textId="77777777" w:rsidR="00847E04" w:rsidRPr="00847E04" w:rsidRDefault="00847E04" w:rsidP="00847E04">
      <w:pPr>
        <w:pStyle w:val="ListParagraph"/>
        <w:rPr>
          <w:rFonts w:ascii="Times New Roman" w:eastAsia="Times New Roman" w:hAnsi="Times New Roman" w:cs="Times New Roman"/>
          <w:b/>
          <w:sz w:val="24"/>
          <w:szCs w:val="24"/>
          <w:lang w:val="en-US"/>
        </w:rPr>
      </w:pPr>
    </w:p>
    <w:p w14:paraId="66F4B403" w14:textId="26BB41A8" w:rsidR="00847E04" w:rsidRPr="00A96D54" w:rsidRDefault="00847E04"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We further recommended </w:t>
      </w:r>
      <w:r w:rsidRPr="00847E04">
        <w:rPr>
          <w:rFonts w:ascii="Times New Roman" w:eastAsia="Times New Roman" w:hAnsi="Times New Roman" w:cs="Times New Roman"/>
          <w:b/>
          <w:sz w:val="24"/>
          <w:szCs w:val="24"/>
          <w:lang w:val="en-US"/>
        </w:rPr>
        <w:t xml:space="preserve">that Management require the Municipal Assessor, in coordination with the Acting Municipal Treasurer, to exhaust all possible means for the speedy titling of lands and secure Certificate of Title to protect the interest of the </w:t>
      </w:r>
      <w:r w:rsidR="001E4275">
        <w:rPr>
          <w:rFonts w:ascii="Times New Roman" w:eastAsia="Times New Roman" w:hAnsi="Times New Roman" w:cs="Times New Roman"/>
          <w:b/>
          <w:sz w:val="24"/>
          <w:szCs w:val="24"/>
          <w:lang w:val="en-US"/>
        </w:rPr>
        <w:t>M</w:t>
      </w:r>
      <w:r w:rsidRPr="00847E04">
        <w:rPr>
          <w:rFonts w:ascii="Times New Roman" w:eastAsia="Times New Roman" w:hAnsi="Times New Roman" w:cs="Times New Roman"/>
          <w:b/>
          <w:sz w:val="24"/>
          <w:szCs w:val="24"/>
          <w:lang w:val="en-US"/>
        </w:rPr>
        <w:t xml:space="preserve">unicipality from adverse claims by third </w:t>
      </w:r>
      <w:r w:rsidRPr="00A96D54">
        <w:rPr>
          <w:rFonts w:ascii="Times New Roman" w:eastAsia="Times New Roman" w:hAnsi="Times New Roman" w:cs="Times New Roman"/>
          <w:b/>
          <w:sz w:val="24"/>
          <w:szCs w:val="24"/>
          <w:lang w:val="en-US"/>
        </w:rPr>
        <w:t>parties.</w:t>
      </w:r>
    </w:p>
    <w:bookmarkEnd w:id="16"/>
    <w:p w14:paraId="5C4EBFC6" w14:textId="77777777" w:rsidR="007716D1" w:rsidRPr="00A96D54" w:rsidRDefault="007716D1" w:rsidP="000D4B67">
      <w:pPr>
        <w:pStyle w:val="ListParagraph"/>
        <w:spacing w:after="0" w:line="240" w:lineRule="auto"/>
        <w:rPr>
          <w:rFonts w:ascii="Times New Roman" w:eastAsia="Times New Roman" w:hAnsi="Times New Roman" w:cs="Times New Roman"/>
          <w:b/>
          <w:sz w:val="20"/>
          <w:szCs w:val="20"/>
          <w:lang w:val="en-US"/>
        </w:rPr>
      </w:pPr>
    </w:p>
    <w:p w14:paraId="14C65B4F" w14:textId="528FE180" w:rsidR="006573BE" w:rsidRPr="00A96D54"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sidRPr="00A96D54">
        <w:rPr>
          <w:rFonts w:ascii="Times New Roman" w:eastAsia="Times New Roman" w:hAnsi="Times New Roman" w:cs="Times New Roman"/>
          <w:bCs/>
          <w:sz w:val="24"/>
          <w:szCs w:val="24"/>
          <w:lang w:val="en-US"/>
        </w:rPr>
        <w:t xml:space="preserve">Management, in their letter-reply, </w:t>
      </w:r>
      <w:r w:rsidR="000C2023" w:rsidRPr="00A96D54">
        <w:rPr>
          <w:rFonts w:ascii="Times New Roman" w:eastAsia="Times New Roman" w:hAnsi="Times New Roman" w:cs="Times New Roman"/>
          <w:bCs/>
          <w:sz w:val="24"/>
          <w:szCs w:val="24"/>
          <w:lang w:val="en-US"/>
        </w:rPr>
        <w:t>agreed</w:t>
      </w:r>
      <w:r w:rsidRPr="00A96D54">
        <w:rPr>
          <w:rFonts w:ascii="Times New Roman" w:eastAsia="Times New Roman" w:hAnsi="Times New Roman" w:cs="Times New Roman"/>
          <w:bCs/>
          <w:sz w:val="24"/>
          <w:szCs w:val="24"/>
          <w:lang w:val="en-US"/>
        </w:rPr>
        <w:t xml:space="preserve"> to comply with the recommendation and notify </w:t>
      </w:r>
      <w:r w:rsidR="00A96D54">
        <w:rPr>
          <w:rFonts w:ascii="Times New Roman" w:eastAsia="Times New Roman" w:hAnsi="Times New Roman" w:cs="Times New Roman"/>
          <w:bCs/>
          <w:sz w:val="24"/>
          <w:szCs w:val="24"/>
          <w:lang w:val="en-US"/>
        </w:rPr>
        <w:t xml:space="preserve">the audit team that their office is doing everything necessary to expedite the titling of all parcels of land owned by the municipality. They further informed the team that they have </w:t>
      </w:r>
      <w:proofErr w:type="gramStart"/>
      <w:r w:rsidR="00A96D54">
        <w:rPr>
          <w:rFonts w:ascii="Times New Roman" w:eastAsia="Times New Roman" w:hAnsi="Times New Roman" w:cs="Times New Roman"/>
          <w:bCs/>
          <w:sz w:val="24"/>
          <w:szCs w:val="24"/>
          <w:lang w:val="en-US"/>
        </w:rPr>
        <w:t>submitted an application</w:t>
      </w:r>
      <w:proofErr w:type="gramEnd"/>
      <w:r w:rsidR="00A96D54">
        <w:rPr>
          <w:rFonts w:ascii="Times New Roman" w:eastAsia="Times New Roman" w:hAnsi="Times New Roman" w:cs="Times New Roman"/>
          <w:bCs/>
          <w:sz w:val="24"/>
          <w:szCs w:val="24"/>
          <w:lang w:val="en-US"/>
        </w:rPr>
        <w:t xml:space="preserve"> for the subdivision of the </w:t>
      </w:r>
      <w:r w:rsidR="00543BE0" w:rsidRPr="00543BE0">
        <w:rPr>
          <w:rFonts w:ascii="Times New Roman" w:eastAsia="Times New Roman" w:hAnsi="Times New Roman" w:cs="Times New Roman"/>
          <w:bCs/>
          <w:sz w:val="24"/>
          <w:szCs w:val="24"/>
          <w:lang w:val="en-US"/>
        </w:rPr>
        <w:t>Philippine National Police</w:t>
      </w:r>
      <w:r w:rsidR="00543BE0">
        <w:rPr>
          <w:rFonts w:ascii="Times New Roman" w:eastAsia="Times New Roman" w:hAnsi="Times New Roman" w:cs="Times New Roman"/>
          <w:bCs/>
          <w:sz w:val="24"/>
          <w:szCs w:val="24"/>
          <w:lang w:val="en-US"/>
        </w:rPr>
        <w:t xml:space="preserve"> (</w:t>
      </w:r>
      <w:r w:rsidR="00A96D54">
        <w:rPr>
          <w:rFonts w:ascii="Times New Roman" w:eastAsia="Times New Roman" w:hAnsi="Times New Roman" w:cs="Times New Roman"/>
          <w:bCs/>
          <w:sz w:val="24"/>
          <w:szCs w:val="24"/>
          <w:lang w:val="en-US"/>
        </w:rPr>
        <w:t>PNP</w:t>
      </w:r>
      <w:r w:rsidR="00543BE0">
        <w:rPr>
          <w:rFonts w:ascii="Times New Roman" w:eastAsia="Times New Roman" w:hAnsi="Times New Roman" w:cs="Times New Roman"/>
          <w:bCs/>
          <w:sz w:val="24"/>
          <w:szCs w:val="24"/>
          <w:lang w:val="en-US"/>
        </w:rPr>
        <w:t>)</w:t>
      </w:r>
      <w:r w:rsidR="00A96D54">
        <w:rPr>
          <w:rFonts w:ascii="Times New Roman" w:eastAsia="Times New Roman" w:hAnsi="Times New Roman" w:cs="Times New Roman"/>
          <w:bCs/>
          <w:sz w:val="24"/>
          <w:szCs w:val="24"/>
          <w:lang w:val="en-US"/>
        </w:rPr>
        <w:t xml:space="preserve">, </w:t>
      </w:r>
      <w:r w:rsidR="00543BE0" w:rsidRPr="00543BE0">
        <w:rPr>
          <w:rFonts w:ascii="Times New Roman" w:eastAsia="Times New Roman" w:hAnsi="Times New Roman" w:cs="Times New Roman"/>
          <w:bCs/>
          <w:sz w:val="24"/>
          <w:szCs w:val="24"/>
          <w:lang w:val="en-US"/>
        </w:rPr>
        <w:t>Bureau of Fire Protection</w:t>
      </w:r>
      <w:r w:rsidR="00543BE0">
        <w:rPr>
          <w:rFonts w:ascii="Times New Roman" w:eastAsia="Times New Roman" w:hAnsi="Times New Roman" w:cs="Times New Roman"/>
          <w:bCs/>
          <w:sz w:val="24"/>
          <w:szCs w:val="24"/>
          <w:lang w:val="en-US"/>
        </w:rPr>
        <w:t xml:space="preserve"> (</w:t>
      </w:r>
      <w:r w:rsidR="00A96D54">
        <w:rPr>
          <w:rFonts w:ascii="Times New Roman" w:eastAsia="Times New Roman" w:hAnsi="Times New Roman" w:cs="Times New Roman"/>
          <w:bCs/>
          <w:sz w:val="24"/>
          <w:szCs w:val="24"/>
          <w:lang w:val="en-US"/>
        </w:rPr>
        <w:t>BFP</w:t>
      </w:r>
      <w:r w:rsidR="00543BE0">
        <w:rPr>
          <w:rFonts w:ascii="Times New Roman" w:eastAsia="Times New Roman" w:hAnsi="Times New Roman" w:cs="Times New Roman"/>
          <w:bCs/>
          <w:sz w:val="24"/>
          <w:szCs w:val="24"/>
          <w:lang w:val="en-US"/>
        </w:rPr>
        <w:t>)</w:t>
      </w:r>
      <w:r w:rsidR="00A96D54">
        <w:rPr>
          <w:rFonts w:ascii="Times New Roman" w:eastAsia="Times New Roman" w:hAnsi="Times New Roman" w:cs="Times New Roman"/>
          <w:bCs/>
          <w:sz w:val="24"/>
          <w:szCs w:val="24"/>
          <w:lang w:val="en-US"/>
        </w:rPr>
        <w:t xml:space="preserve"> and </w:t>
      </w:r>
      <w:r w:rsidR="00543BE0" w:rsidRPr="00543BE0">
        <w:rPr>
          <w:rFonts w:ascii="Times New Roman" w:eastAsia="Times New Roman" w:hAnsi="Times New Roman" w:cs="Times New Roman"/>
          <w:bCs/>
          <w:sz w:val="24"/>
          <w:szCs w:val="24"/>
          <w:lang w:val="en-US"/>
        </w:rPr>
        <w:t>Municipal Trial Court</w:t>
      </w:r>
      <w:r w:rsidR="00543BE0">
        <w:rPr>
          <w:rFonts w:ascii="Times New Roman" w:eastAsia="Times New Roman" w:hAnsi="Times New Roman" w:cs="Times New Roman"/>
          <w:bCs/>
          <w:sz w:val="24"/>
          <w:szCs w:val="24"/>
          <w:lang w:val="en-US"/>
        </w:rPr>
        <w:t xml:space="preserve"> (</w:t>
      </w:r>
      <w:r w:rsidR="00A96D54">
        <w:rPr>
          <w:rFonts w:ascii="Times New Roman" w:eastAsia="Times New Roman" w:hAnsi="Times New Roman" w:cs="Times New Roman"/>
          <w:bCs/>
          <w:sz w:val="24"/>
          <w:szCs w:val="24"/>
          <w:lang w:val="en-US"/>
        </w:rPr>
        <w:t>MTC</w:t>
      </w:r>
      <w:r w:rsidR="00543BE0">
        <w:rPr>
          <w:rFonts w:ascii="Times New Roman" w:eastAsia="Times New Roman" w:hAnsi="Times New Roman" w:cs="Times New Roman"/>
          <w:bCs/>
          <w:sz w:val="24"/>
          <w:szCs w:val="24"/>
          <w:lang w:val="en-US"/>
        </w:rPr>
        <w:t>)</w:t>
      </w:r>
      <w:r w:rsidR="00A96D54">
        <w:rPr>
          <w:rFonts w:ascii="Times New Roman" w:eastAsia="Times New Roman" w:hAnsi="Times New Roman" w:cs="Times New Roman"/>
          <w:bCs/>
          <w:sz w:val="24"/>
          <w:szCs w:val="24"/>
          <w:lang w:val="en-US"/>
        </w:rPr>
        <w:t xml:space="preserve"> lots, a</w:t>
      </w:r>
      <w:r w:rsidR="003B5834">
        <w:rPr>
          <w:rFonts w:ascii="Times New Roman" w:eastAsia="Times New Roman" w:hAnsi="Times New Roman" w:cs="Times New Roman"/>
          <w:bCs/>
          <w:sz w:val="24"/>
          <w:szCs w:val="24"/>
          <w:lang w:val="en-US"/>
        </w:rPr>
        <w:t>nd</w:t>
      </w:r>
      <w:r w:rsidR="00A96D54">
        <w:rPr>
          <w:rFonts w:ascii="Times New Roman" w:eastAsia="Times New Roman" w:hAnsi="Times New Roman" w:cs="Times New Roman"/>
          <w:bCs/>
          <w:sz w:val="24"/>
          <w:szCs w:val="24"/>
          <w:lang w:val="en-US"/>
        </w:rPr>
        <w:t xml:space="preserve"> the subsequent titling of the individual lots.</w:t>
      </w:r>
    </w:p>
    <w:p w14:paraId="5346DECF" w14:textId="77777777" w:rsidR="008103E4" w:rsidRPr="00E749CE" w:rsidRDefault="008103E4" w:rsidP="008103E4">
      <w:pPr>
        <w:spacing w:after="0" w:line="240" w:lineRule="auto"/>
        <w:jc w:val="both"/>
        <w:rPr>
          <w:rFonts w:ascii="Times New Roman" w:eastAsia="Times New Roman" w:hAnsi="Times New Roman" w:cs="Times New Roman"/>
          <w:bCs/>
          <w:sz w:val="20"/>
          <w:szCs w:val="20"/>
          <w:highlight w:val="yellow"/>
          <w:lang w:val="en-US"/>
        </w:rPr>
      </w:pPr>
    </w:p>
    <w:p w14:paraId="2A28D43D" w14:textId="77777777" w:rsidR="007716D1" w:rsidRPr="004B7D53" w:rsidRDefault="007716D1" w:rsidP="000D4B67">
      <w:pPr>
        <w:spacing w:after="0" w:line="240" w:lineRule="auto"/>
        <w:ind w:left="432"/>
        <w:contextualSpacing/>
        <w:jc w:val="both"/>
        <w:rPr>
          <w:rFonts w:ascii="Times New Roman" w:eastAsia="Times New Roman" w:hAnsi="Times New Roman" w:cs="Times New Roman"/>
          <w:b/>
          <w:i/>
          <w:iCs/>
          <w:sz w:val="24"/>
          <w:szCs w:val="24"/>
          <w:lang w:val="en-US"/>
        </w:rPr>
      </w:pPr>
      <w:r w:rsidRPr="004B7D53">
        <w:rPr>
          <w:rFonts w:ascii="Times New Roman" w:eastAsia="Times New Roman" w:hAnsi="Times New Roman"/>
          <w:b/>
          <w:i/>
          <w:iCs/>
          <w:sz w:val="24"/>
          <w:szCs w:val="24"/>
        </w:rPr>
        <w:t>Payment of wages, incentives and benefits was made through cash advances granted to the disbursing officer</w:t>
      </w:r>
    </w:p>
    <w:p w14:paraId="7B62EDEA" w14:textId="77777777" w:rsidR="007716D1" w:rsidRPr="004B7D53" w:rsidRDefault="007716D1" w:rsidP="000D4B67">
      <w:pPr>
        <w:spacing w:after="0" w:line="240" w:lineRule="auto"/>
        <w:contextualSpacing/>
        <w:jc w:val="both"/>
        <w:rPr>
          <w:rFonts w:ascii="Times New Roman" w:eastAsia="Times New Roman" w:hAnsi="Times New Roman" w:cs="Times New Roman"/>
          <w:bCs/>
          <w:sz w:val="20"/>
          <w:szCs w:val="20"/>
          <w:lang w:val="en-US"/>
        </w:rPr>
      </w:pPr>
    </w:p>
    <w:p w14:paraId="1D4E2E55" w14:textId="15391BBA" w:rsidR="007716D1" w:rsidRPr="004B7D53" w:rsidRDefault="004B7D53"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sidRPr="004B7D53">
        <w:rPr>
          <w:rFonts w:ascii="Times New Roman" w:eastAsia="Times New Roman" w:hAnsi="Times New Roman"/>
          <w:b/>
          <w:sz w:val="24"/>
          <w:szCs w:val="24"/>
        </w:rPr>
        <w:t xml:space="preserve">Expenditures totaling ₱122,075.00 were incurred by the </w:t>
      </w:r>
      <w:r w:rsidR="00643489">
        <w:rPr>
          <w:rFonts w:ascii="Times New Roman" w:eastAsia="Times New Roman" w:hAnsi="Times New Roman"/>
          <w:b/>
          <w:sz w:val="24"/>
          <w:szCs w:val="24"/>
        </w:rPr>
        <w:t>Municipality</w:t>
      </w:r>
      <w:r w:rsidRPr="004B7D53">
        <w:rPr>
          <w:rFonts w:ascii="Times New Roman" w:eastAsia="Times New Roman" w:hAnsi="Times New Roman"/>
          <w:b/>
          <w:sz w:val="24"/>
          <w:szCs w:val="24"/>
        </w:rPr>
        <w:t xml:space="preserve"> for snacks served during the conduct of Sangguniang Bayan </w:t>
      </w:r>
      <w:r w:rsidR="00643489">
        <w:rPr>
          <w:rFonts w:ascii="Times New Roman" w:eastAsia="Times New Roman" w:hAnsi="Times New Roman"/>
          <w:b/>
          <w:sz w:val="24"/>
          <w:szCs w:val="24"/>
        </w:rPr>
        <w:t xml:space="preserve">(SB) </w:t>
      </w:r>
      <w:r w:rsidRPr="004B7D53">
        <w:rPr>
          <w:rFonts w:ascii="Times New Roman" w:eastAsia="Times New Roman" w:hAnsi="Times New Roman"/>
          <w:b/>
          <w:sz w:val="24"/>
          <w:szCs w:val="24"/>
        </w:rPr>
        <w:t>sessions which were considered unnecessary as provided in Section 4 of COA Circular No. 2012-003; thus, the funds expended could have been utilized to finance other vital programs and projects beneficial to its constituents.</w:t>
      </w:r>
    </w:p>
    <w:p w14:paraId="5B544453" w14:textId="77777777" w:rsidR="007716D1" w:rsidRPr="004B7D53" w:rsidRDefault="007716D1" w:rsidP="000D4B67">
      <w:pPr>
        <w:spacing w:after="0" w:line="240" w:lineRule="auto"/>
        <w:contextualSpacing/>
        <w:jc w:val="both"/>
        <w:rPr>
          <w:rFonts w:ascii="Times New Roman" w:eastAsia="Times New Roman" w:hAnsi="Times New Roman" w:cs="Times New Roman"/>
          <w:b/>
          <w:sz w:val="20"/>
          <w:szCs w:val="20"/>
          <w:lang w:val="en-US"/>
        </w:rPr>
      </w:pPr>
    </w:p>
    <w:p w14:paraId="4ACE0F00" w14:textId="172FEF0B" w:rsidR="007716D1" w:rsidRPr="004B7D53" w:rsidRDefault="004B7D53"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4B7D53">
        <w:rPr>
          <w:rFonts w:ascii="Times New Roman" w:eastAsia="Times New Roman" w:hAnsi="Times New Roman"/>
          <w:sz w:val="24"/>
          <w:szCs w:val="24"/>
        </w:rPr>
        <w:t xml:space="preserve">Section 4 of COA Circular No. 2012-003 </w:t>
      </w:r>
      <w:r w:rsidR="003F6620">
        <w:rPr>
          <w:rFonts w:ascii="Times New Roman" w:eastAsia="Times New Roman" w:hAnsi="Times New Roman"/>
          <w:sz w:val="24"/>
          <w:szCs w:val="24"/>
        </w:rPr>
        <w:t>defines unnecessary expenditures as:</w:t>
      </w:r>
    </w:p>
    <w:p w14:paraId="32FFE73C" w14:textId="77777777" w:rsidR="004B7D53" w:rsidRPr="003F6620" w:rsidRDefault="004B7D53" w:rsidP="003F6620">
      <w:pPr>
        <w:spacing w:after="0" w:line="240" w:lineRule="auto"/>
        <w:rPr>
          <w:rFonts w:ascii="Times New Roman" w:eastAsia="Times New Roman" w:hAnsi="Times New Roman"/>
          <w:sz w:val="24"/>
          <w:szCs w:val="24"/>
        </w:rPr>
      </w:pPr>
    </w:p>
    <w:p w14:paraId="67A6BF96" w14:textId="1A9B4ACB" w:rsidR="007716D1" w:rsidRDefault="003F6620" w:rsidP="00D62238">
      <w:pPr>
        <w:spacing w:after="0" w:line="240" w:lineRule="auto"/>
        <w:ind w:left="1440" w:right="1109"/>
        <w:contextualSpacing/>
        <w:jc w:val="both"/>
        <w:rPr>
          <w:rFonts w:ascii="Times New Roman" w:eastAsia="Times New Roman" w:hAnsi="Times New Roman"/>
          <w:sz w:val="24"/>
          <w:szCs w:val="24"/>
        </w:rPr>
      </w:pPr>
      <w:r>
        <w:rPr>
          <w:rFonts w:ascii="Times New Roman" w:eastAsia="Times New Roman" w:hAnsi="Times New Roman"/>
          <w:sz w:val="24"/>
          <w:szCs w:val="24"/>
        </w:rPr>
        <w:t>E</w:t>
      </w:r>
      <w:r w:rsidR="004B7D53" w:rsidRPr="004B7D53">
        <w:rPr>
          <w:rFonts w:ascii="Times New Roman" w:eastAsia="Times New Roman" w:hAnsi="Times New Roman"/>
          <w:sz w:val="24"/>
          <w:szCs w:val="24"/>
        </w:rPr>
        <w:t>xpenditures which could not pass the test of prudence or the diligence of a good father of a family, thereby denoting non-responsiveness to the exigencies of the service. Unnecessary expenditures are those not supportive of the implementation of the objectives and mission of the agency relative to the nature of its operation. This would also include incurrence of expenditure not dictated by the demands of good government, and those the utility of which cannot be ascertained at a specific time. An expenditure that is not essential or that which can be dispensed with without loss or damage to property is considered unnecessary. The mission and thrusts of the agency incurring the expenditures must be considered in determining whether or not an expenditure is necessary.</w:t>
      </w:r>
    </w:p>
    <w:p w14:paraId="61DDBBC3" w14:textId="77777777" w:rsidR="004B7D53" w:rsidRPr="004B7D53" w:rsidRDefault="004B7D53" w:rsidP="004B7D53">
      <w:pPr>
        <w:pStyle w:val="ListParagraph"/>
        <w:spacing w:after="0" w:line="240" w:lineRule="auto"/>
        <w:rPr>
          <w:rFonts w:ascii="Times New Roman" w:eastAsia="Times New Roman" w:hAnsi="Times New Roman" w:cs="Times New Roman"/>
          <w:b/>
          <w:sz w:val="20"/>
          <w:szCs w:val="20"/>
          <w:lang w:val="en-US"/>
        </w:rPr>
      </w:pPr>
    </w:p>
    <w:p w14:paraId="0310D5D5" w14:textId="7F76427D" w:rsidR="007716D1" w:rsidRPr="004B7D53" w:rsidRDefault="003F6620"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Pr>
          <w:rFonts w:ascii="Times New Roman" w:eastAsia="Times New Roman" w:hAnsi="Times New Roman"/>
          <w:sz w:val="24"/>
          <w:szCs w:val="24"/>
        </w:rPr>
        <w:lastRenderedPageBreak/>
        <w:t>V</w:t>
      </w:r>
      <w:r w:rsidR="004B7D53" w:rsidRPr="004B7D53">
        <w:rPr>
          <w:rFonts w:ascii="Times New Roman" w:eastAsia="Times New Roman" w:hAnsi="Times New Roman"/>
          <w:sz w:val="24"/>
          <w:szCs w:val="24"/>
        </w:rPr>
        <w:t xml:space="preserve">erification of accounts for CY 2024 showed that the LGU incurred the amount of ₱122,075.00 for snacks served during the conduct of SB special sessions that are considered unnecessary expenses as these constitute part of their regular functions, duties and responsibilities. </w:t>
      </w:r>
      <w:r w:rsidR="00643489">
        <w:rPr>
          <w:rFonts w:ascii="Times New Roman" w:eastAsia="Times New Roman" w:hAnsi="Times New Roman"/>
          <w:sz w:val="24"/>
          <w:szCs w:val="24"/>
        </w:rPr>
        <w:t xml:space="preserve"> </w:t>
      </w:r>
    </w:p>
    <w:p w14:paraId="1263A69B" w14:textId="77777777" w:rsidR="004B7D53" w:rsidRPr="004B7D53" w:rsidRDefault="004B7D53" w:rsidP="004B7D53">
      <w:pPr>
        <w:spacing w:after="0" w:line="240" w:lineRule="auto"/>
        <w:jc w:val="both"/>
        <w:rPr>
          <w:rFonts w:ascii="Times New Roman" w:eastAsia="Times New Roman" w:hAnsi="Times New Roman" w:cs="Times New Roman"/>
          <w:b/>
          <w:sz w:val="24"/>
          <w:szCs w:val="24"/>
          <w:lang w:val="en-US"/>
        </w:rPr>
      </w:pPr>
    </w:p>
    <w:p w14:paraId="084ABA65" w14:textId="0E43F7CD" w:rsidR="007716D1" w:rsidRPr="004B7D53" w:rsidRDefault="00643489"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Pr>
          <w:rFonts w:ascii="Times New Roman" w:eastAsia="Times New Roman" w:hAnsi="Times New Roman"/>
          <w:sz w:val="24"/>
          <w:szCs w:val="24"/>
        </w:rPr>
        <w:t>The said funds</w:t>
      </w:r>
      <w:r w:rsidRPr="004B7D53">
        <w:rPr>
          <w:rFonts w:ascii="Times New Roman" w:eastAsia="Times New Roman" w:hAnsi="Times New Roman"/>
          <w:sz w:val="24"/>
          <w:szCs w:val="24"/>
        </w:rPr>
        <w:t xml:space="preserve"> </w:t>
      </w:r>
      <w:r w:rsidR="004B7D53" w:rsidRPr="004B7D53">
        <w:rPr>
          <w:rFonts w:ascii="Times New Roman" w:eastAsia="Times New Roman" w:hAnsi="Times New Roman"/>
          <w:sz w:val="24"/>
          <w:szCs w:val="24"/>
        </w:rPr>
        <w:t>could have been used to implement other PPA</w:t>
      </w:r>
      <w:r w:rsidR="005B5BEF">
        <w:rPr>
          <w:rFonts w:ascii="Times New Roman" w:eastAsia="Times New Roman" w:hAnsi="Times New Roman"/>
          <w:sz w:val="24"/>
          <w:szCs w:val="24"/>
        </w:rPr>
        <w:t>s</w:t>
      </w:r>
      <w:r w:rsidR="004B7D53" w:rsidRPr="004B7D53">
        <w:rPr>
          <w:rFonts w:ascii="Times New Roman" w:eastAsia="Times New Roman" w:hAnsi="Times New Roman"/>
          <w:sz w:val="24"/>
          <w:szCs w:val="24"/>
        </w:rPr>
        <w:t xml:space="preserve"> that are more beneficial to the constituents. Management should limit and observe austerity measures in providing snacks for various municipal activities.</w:t>
      </w:r>
    </w:p>
    <w:p w14:paraId="35DD7CD9" w14:textId="77777777" w:rsidR="007716D1" w:rsidRPr="004B7D53" w:rsidRDefault="007716D1" w:rsidP="000D4B67">
      <w:pPr>
        <w:pStyle w:val="ListParagraph"/>
        <w:spacing w:after="0" w:line="240" w:lineRule="auto"/>
        <w:ind w:left="1008"/>
        <w:jc w:val="both"/>
        <w:rPr>
          <w:rFonts w:ascii="Times New Roman" w:eastAsia="Times New Roman" w:hAnsi="Times New Roman" w:cs="Times New Roman"/>
          <w:b/>
          <w:sz w:val="24"/>
          <w:szCs w:val="24"/>
          <w:lang w:val="en-US"/>
        </w:rPr>
      </w:pPr>
    </w:p>
    <w:p w14:paraId="0D0B679A" w14:textId="45575493" w:rsidR="007716D1" w:rsidRPr="000C613C"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4B7D53">
        <w:rPr>
          <w:rFonts w:ascii="Times New Roman" w:eastAsia="Times New Roman" w:hAnsi="Times New Roman"/>
          <w:b/>
          <w:sz w:val="24"/>
          <w:szCs w:val="24"/>
        </w:rPr>
        <w:t xml:space="preserve">We </w:t>
      </w:r>
      <w:r w:rsidR="004B7D53" w:rsidRPr="004B7D53">
        <w:rPr>
          <w:rFonts w:ascii="Times New Roman" w:eastAsia="Times New Roman" w:hAnsi="Times New Roman"/>
          <w:b/>
          <w:sz w:val="24"/>
          <w:szCs w:val="24"/>
        </w:rPr>
        <w:t>reiterate</w:t>
      </w:r>
      <w:r w:rsidR="004B7D53">
        <w:rPr>
          <w:rFonts w:ascii="Times New Roman" w:eastAsia="Times New Roman" w:hAnsi="Times New Roman"/>
          <w:b/>
          <w:sz w:val="24"/>
          <w:szCs w:val="24"/>
        </w:rPr>
        <w:t>d</w:t>
      </w:r>
      <w:r w:rsidR="004B7D53" w:rsidRPr="004B7D53">
        <w:rPr>
          <w:rFonts w:ascii="Times New Roman" w:eastAsia="Times New Roman" w:hAnsi="Times New Roman"/>
          <w:b/>
          <w:sz w:val="24"/>
          <w:szCs w:val="24"/>
        </w:rPr>
        <w:t xml:space="preserve"> our previous year’s audit recommendation that Management stop the practice of serving snacks during SB sessions, meetings and other </w:t>
      </w:r>
      <w:r w:rsidR="004B7D53" w:rsidRPr="000C613C">
        <w:rPr>
          <w:rFonts w:ascii="Times New Roman" w:eastAsia="Times New Roman" w:hAnsi="Times New Roman"/>
          <w:b/>
          <w:sz w:val="24"/>
          <w:szCs w:val="24"/>
        </w:rPr>
        <w:t>municipal activities which are part of the regular functions, duties and responsibilities of the officials and employees.</w:t>
      </w:r>
    </w:p>
    <w:p w14:paraId="7747D8A5" w14:textId="77777777" w:rsidR="007716D1" w:rsidRPr="000C613C" w:rsidRDefault="007716D1" w:rsidP="004B7D53">
      <w:pPr>
        <w:spacing w:after="0" w:line="240" w:lineRule="auto"/>
        <w:rPr>
          <w:rFonts w:ascii="Times New Roman" w:eastAsia="Times New Roman" w:hAnsi="Times New Roman" w:cs="Times New Roman"/>
          <w:bCs/>
          <w:sz w:val="24"/>
          <w:szCs w:val="24"/>
          <w:lang w:val="en-US"/>
        </w:rPr>
      </w:pPr>
    </w:p>
    <w:p w14:paraId="057C59C8" w14:textId="151ED18B" w:rsidR="007716D1" w:rsidRPr="000C613C"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sidRPr="000C613C">
        <w:rPr>
          <w:rFonts w:ascii="Times New Roman" w:eastAsia="Times New Roman" w:hAnsi="Times New Roman" w:cs="Times New Roman"/>
          <w:bCs/>
          <w:sz w:val="24"/>
          <w:szCs w:val="24"/>
          <w:lang w:val="en-US"/>
        </w:rPr>
        <w:t xml:space="preserve">Management, in their written reply, informed the Audit Team that they have already </w:t>
      </w:r>
      <w:r w:rsidR="000C613C">
        <w:rPr>
          <w:rFonts w:ascii="Times New Roman" w:eastAsia="Times New Roman" w:hAnsi="Times New Roman" w:cs="Times New Roman"/>
          <w:bCs/>
          <w:sz w:val="24"/>
          <w:szCs w:val="24"/>
          <w:lang w:val="en-US"/>
        </w:rPr>
        <w:t>notif</w:t>
      </w:r>
      <w:r w:rsidR="00101DCB">
        <w:rPr>
          <w:rFonts w:ascii="Times New Roman" w:eastAsia="Times New Roman" w:hAnsi="Times New Roman" w:cs="Times New Roman"/>
          <w:bCs/>
          <w:sz w:val="24"/>
          <w:szCs w:val="24"/>
          <w:lang w:val="en-US"/>
        </w:rPr>
        <w:t>ied</w:t>
      </w:r>
      <w:r w:rsidR="000C613C">
        <w:rPr>
          <w:rFonts w:ascii="Times New Roman" w:eastAsia="Times New Roman" w:hAnsi="Times New Roman" w:cs="Times New Roman"/>
          <w:bCs/>
          <w:sz w:val="24"/>
          <w:szCs w:val="24"/>
          <w:lang w:val="en-US"/>
        </w:rPr>
        <w:t xml:space="preserve"> the concern department to stop the practice of serving meals and snacks when performing regular functions and duties.</w:t>
      </w:r>
    </w:p>
    <w:p w14:paraId="45D6586A" w14:textId="77777777" w:rsidR="00F64D93" w:rsidRDefault="00F64D93" w:rsidP="000D4B67">
      <w:pPr>
        <w:spacing w:after="0" w:line="240" w:lineRule="auto"/>
        <w:contextualSpacing/>
        <w:jc w:val="both"/>
        <w:rPr>
          <w:rFonts w:ascii="Times New Roman" w:eastAsia="Times New Roman" w:hAnsi="Times New Roman" w:cs="Times New Roman"/>
          <w:bCs/>
          <w:sz w:val="24"/>
          <w:szCs w:val="24"/>
          <w:highlight w:val="yellow"/>
          <w:lang w:val="en-US"/>
        </w:rPr>
      </w:pPr>
    </w:p>
    <w:p w14:paraId="0E8CFDD7" w14:textId="60862FB7" w:rsidR="007716D1" w:rsidRPr="00F37A3D" w:rsidRDefault="00F64D93" w:rsidP="000D4B67">
      <w:pPr>
        <w:spacing w:after="0" w:line="240" w:lineRule="auto"/>
        <w:ind w:left="450"/>
        <w:contextualSpacing/>
        <w:jc w:val="both"/>
        <w:rPr>
          <w:rFonts w:ascii="Times New Roman" w:eastAsia="Times New Roman" w:hAnsi="Times New Roman"/>
          <w:b/>
          <w:i/>
          <w:iCs/>
          <w:sz w:val="24"/>
          <w:szCs w:val="24"/>
        </w:rPr>
      </w:pPr>
      <w:r w:rsidRPr="00F64D93">
        <w:rPr>
          <w:rFonts w:ascii="Times New Roman" w:eastAsia="Times New Roman" w:hAnsi="Times New Roman"/>
          <w:b/>
          <w:i/>
          <w:iCs/>
          <w:sz w:val="24"/>
          <w:szCs w:val="24"/>
        </w:rPr>
        <w:t xml:space="preserve">Unauthorized </w:t>
      </w:r>
      <w:r>
        <w:rPr>
          <w:rFonts w:ascii="Times New Roman" w:eastAsia="Times New Roman" w:hAnsi="Times New Roman"/>
          <w:b/>
          <w:i/>
          <w:iCs/>
          <w:sz w:val="24"/>
          <w:szCs w:val="24"/>
        </w:rPr>
        <w:t>r</w:t>
      </w:r>
      <w:r w:rsidRPr="00F64D93">
        <w:rPr>
          <w:rFonts w:ascii="Times New Roman" w:eastAsia="Times New Roman" w:hAnsi="Times New Roman"/>
          <w:b/>
          <w:i/>
          <w:iCs/>
          <w:sz w:val="24"/>
          <w:szCs w:val="24"/>
        </w:rPr>
        <w:t xml:space="preserve">ice </w:t>
      </w:r>
      <w:r>
        <w:rPr>
          <w:rFonts w:ascii="Times New Roman" w:eastAsia="Times New Roman" w:hAnsi="Times New Roman"/>
          <w:b/>
          <w:i/>
          <w:iCs/>
          <w:sz w:val="24"/>
          <w:szCs w:val="24"/>
        </w:rPr>
        <w:t>s</w:t>
      </w:r>
      <w:r w:rsidRPr="00F64D93">
        <w:rPr>
          <w:rFonts w:ascii="Times New Roman" w:eastAsia="Times New Roman" w:hAnsi="Times New Roman"/>
          <w:b/>
          <w:i/>
          <w:iCs/>
          <w:sz w:val="24"/>
          <w:szCs w:val="24"/>
        </w:rPr>
        <w:t xml:space="preserve">ubsidy to </w:t>
      </w:r>
      <w:r w:rsidR="00643489">
        <w:rPr>
          <w:rFonts w:ascii="Times New Roman" w:eastAsia="Times New Roman" w:hAnsi="Times New Roman"/>
          <w:b/>
          <w:i/>
          <w:iCs/>
          <w:sz w:val="24"/>
          <w:szCs w:val="24"/>
        </w:rPr>
        <w:t>national government official</w:t>
      </w:r>
      <w:r w:rsidRPr="00F64D93">
        <w:rPr>
          <w:rFonts w:ascii="Times New Roman" w:eastAsia="Times New Roman" w:hAnsi="Times New Roman"/>
          <w:b/>
          <w:i/>
          <w:iCs/>
          <w:sz w:val="24"/>
          <w:szCs w:val="24"/>
        </w:rPr>
        <w:t>s</w:t>
      </w:r>
      <w:r>
        <w:rPr>
          <w:rFonts w:ascii="Times New Roman" w:eastAsia="Times New Roman" w:hAnsi="Times New Roman"/>
          <w:b/>
          <w:i/>
          <w:iCs/>
          <w:sz w:val="24"/>
          <w:szCs w:val="24"/>
        </w:rPr>
        <w:t xml:space="preserve"> r</w:t>
      </w:r>
      <w:r w:rsidRPr="00F64D93">
        <w:rPr>
          <w:rFonts w:ascii="Times New Roman" w:eastAsia="Times New Roman" w:hAnsi="Times New Roman"/>
          <w:b/>
          <w:i/>
          <w:iCs/>
          <w:sz w:val="24"/>
          <w:szCs w:val="24"/>
        </w:rPr>
        <w:t xml:space="preserve">esulting in ₱62,100.00 </w:t>
      </w:r>
      <w:r>
        <w:rPr>
          <w:rFonts w:ascii="Times New Roman" w:eastAsia="Times New Roman" w:hAnsi="Times New Roman"/>
          <w:b/>
          <w:i/>
          <w:iCs/>
          <w:sz w:val="24"/>
          <w:szCs w:val="24"/>
        </w:rPr>
        <w:t>a</w:t>
      </w:r>
      <w:r w:rsidRPr="00F64D93">
        <w:rPr>
          <w:rFonts w:ascii="Times New Roman" w:eastAsia="Times New Roman" w:hAnsi="Times New Roman"/>
          <w:b/>
          <w:i/>
          <w:iCs/>
          <w:sz w:val="24"/>
          <w:szCs w:val="24"/>
        </w:rPr>
        <w:t xml:space="preserve">dditional </w:t>
      </w:r>
      <w:r>
        <w:rPr>
          <w:rFonts w:ascii="Times New Roman" w:eastAsia="Times New Roman" w:hAnsi="Times New Roman"/>
          <w:b/>
          <w:i/>
          <w:iCs/>
          <w:sz w:val="24"/>
          <w:szCs w:val="24"/>
        </w:rPr>
        <w:t>e</w:t>
      </w:r>
      <w:r w:rsidRPr="00F64D93">
        <w:rPr>
          <w:rFonts w:ascii="Times New Roman" w:eastAsia="Times New Roman" w:hAnsi="Times New Roman"/>
          <w:b/>
          <w:i/>
          <w:iCs/>
          <w:sz w:val="24"/>
          <w:szCs w:val="24"/>
        </w:rPr>
        <w:t>xpenses</w:t>
      </w:r>
    </w:p>
    <w:p w14:paraId="51F2CCB7" w14:textId="77777777" w:rsidR="007716D1" w:rsidRPr="00F37A3D" w:rsidRDefault="007716D1" w:rsidP="000D4B67">
      <w:pPr>
        <w:spacing w:after="0" w:line="240" w:lineRule="auto"/>
        <w:contextualSpacing/>
        <w:jc w:val="both"/>
        <w:rPr>
          <w:rFonts w:ascii="Times New Roman" w:eastAsia="Times New Roman" w:hAnsi="Times New Roman" w:cs="Times New Roman"/>
          <w:b/>
          <w:sz w:val="24"/>
          <w:szCs w:val="24"/>
          <w:lang w:val="en-US"/>
        </w:rPr>
      </w:pPr>
    </w:p>
    <w:p w14:paraId="6AA45761" w14:textId="16E15AD2" w:rsidR="007716D1" w:rsidRPr="00F37A3D" w:rsidRDefault="00424116"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Pr>
          <w:rFonts w:ascii="Times New Roman" w:eastAsia="Times New Roman" w:hAnsi="Times New Roman"/>
          <w:b/>
          <w:sz w:val="24"/>
          <w:szCs w:val="24"/>
        </w:rPr>
        <w:t xml:space="preserve">The </w:t>
      </w:r>
      <w:r w:rsidRPr="00424116">
        <w:rPr>
          <w:rFonts w:ascii="Times New Roman" w:eastAsia="Times New Roman" w:hAnsi="Times New Roman"/>
          <w:b/>
          <w:sz w:val="24"/>
          <w:szCs w:val="24"/>
        </w:rPr>
        <w:t xml:space="preserve">grant of assistance as support to the </w:t>
      </w:r>
      <w:r w:rsidR="00643489">
        <w:rPr>
          <w:rFonts w:ascii="Times New Roman" w:eastAsia="Times New Roman" w:hAnsi="Times New Roman"/>
          <w:b/>
          <w:sz w:val="24"/>
          <w:szCs w:val="24"/>
        </w:rPr>
        <w:t>national government officials</w:t>
      </w:r>
      <w:r w:rsidRPr="00424116">
        <w:rPr>
          <w:rFonts w:ascii="Times New Roman" w:eastAsia="Times New Roman" w:hAnsi="Times New Roman"/>
          <w:b/>
          <w:sz w:val="24"/>
          <w:szCs w:val="24"/>
        </w:rPr>
        <w:t xml:space="preserve"> stationed within the Municipality in the form of rice subsidy is not in consonance with Section 8, Article IX-B of the Philippine Constitution resulting in the incurrence of additional food supplies expenses in the total amount of ₱62,100.00.</w:t>
      </w:r>
    </w:p>
    <w:p w14:paraId="3DB90858" w14:textId="77777777" w:rsidR="007716D1" w:rsidRPr="00F37A3D" w:rsidRDefault="007716D1" w:rsidP="000D4B67">
      <w:pPr>
        <w:spacing w:after="0" w:line="240" w:lineRule="auto"/>
        <w:contextualSpacing/>
        <w:jc w:val="both"/>
        <w:rPr>
          <w:rFonts w:ascii="Times New Roman" w:eastAsia="Times New Roman" w:hAnsi="Times New Roman" w:cs="Times New Roman"/>
          <w:b/>
          <w:sz w:val="24"/>
          <w:szCs w:val="24"/>
          <w:lang w:val="en-US"/>
        </w:rPr>
      </w:pPr>
    </w:p>
    <w:p w14:paraId="58437999" w14:textId="394D180C" w:rsidR="007716D1" w:rsidRPr="00643489" w:rsidRDefault="00424116"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424116">
        <w:rPr>
          <w:rFonts w:ascii="Times New Roman" w:hAnsi="Times New Roman"/>
          <w:iCs/>
          <w:sz w:val="24"/>
          <w:szCs w:val="24"/>
        </w:rPr>
        <w:t>The Municipality purchased 25 sacks of rice as subsidy to the National Government Agencies stationed within its premises which included the PNP and Bureau of Fire Protection BFP.</w:t>
      </w:r>
    </w:p>
    <w:p w14:paraId="0180BF5C" w14:textId="77777777" w:rsidR="00643489" w:rsidRPr="00643489" w:rsidRDefault="00643489" w:rsidP="00643489">
      <w:pPr>
        <w:pStyle w:val="ListParagraph"/>
        <w:spacing w:after="0" w:line="240" w:lineRule="auto"/>
        <w:ind w:left="1008"/>
        <w:jc w:val="both"/>
        <w:rPr>
          <w:rFonts w:ascii="Times New Roman" w:eastAsia="Times New Roman" w:hAnsi="Times New Roman" w:cs="Times New Roman"/>
          <w:b/>
          <w:sz w:val="24"/>
          <w:szCs w:val="24"/>
          <w:lang w:val="en-US"/>
        </w:rPr>
      </w:pPr>
    </w:p>
    <w:p w14:paraId="3CF43208" w14:textId="0A4987B4" w:rsidR="007716D1" w:rsidRPr="00424116" w:rsidRDefault="00424116"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424116">
        <w:rPr>
          <w:rFonts w:ascii="Times New Roman" w:hAnsi="Times New Roman"/>
          <w:iCs/>
          <w:sz w:val="24"/>
          <w:szCs w:val="24"/>
        </w:rPr>
        <w:t>Inquiry with the Municipal Budget Officer and review of the Municipality’s Annual Budget for CY 2024 disclosed that the purchase of rice was charged to the Special Purpose Appropriations under PNP and BFP allotments.</w:t>
      </w:r>
    </w:p>
    <w:p w14:paraId="247F2C8A" w14:textId="77777777" w:rsidR="00424116" w:rsidRPr="00424116" w:rsidRDefault="00424116" w:rsidP="00424116">
      <w:pPr>
        <w:pStyle w:val="ListParagraph"/>
        <w:spacing w:after="0" w:line="240" w:lineRule="auto"/>
        <w:ind w:left="1008"/>
        <w:jc w:val="both"/>
        <w:rPr>
          <w:rFonts w:ascii="Times New Roman" w:eastAsia="Times New Roman" w:hAnsi="Times New Roman" w:cs="Times New Roman"/>
          <w:b/>
          <w:sz w:val="24"/>
          <w:szCs w:val="24"/>
          <w:lang w:val="en-US"/>
        </w:rPr>
      </w:pPr>
    </w:p>
    <w:p w14:paraId="7F303877" w14:textId="5D488FCB" w:rsidR="007716D1" w:rsidRDefault="00424116"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sidRPr="00424116">
        <w:rPr>
          <w:rFonts w:ascii="Times New Roman" w:eastAsia="Times New Roman" w:hAnsi="Times New Roman" w:cs="Times New Roman"/>
          <w:bCs/>
          <w:sz w:val="24"/>
          <w:szCs w:val="24"/>
          <w:lang w:val="en-US"/>
        </w:rPr>
        <w:t>Further</w:t>
      </w:r>
      <w:r>
        <w:rPr>
          <w:rFonts w:ascii="Times New Roman" w:eastAsia="Times New Roman" w:hAnsi="Times New Roman" w:cs="Times New Roman"/>
          <w:bCs/>
          <w:sz w:val="24"/>
          <w:szCs w:val="24"/>
          <w:lang w:val="en-US"/>
        </w:rPr>
        <w:t xml:space="preserve">more, </w:t>
      </w:r>
      <w:r w:rsidRPr="00424116">
        <w:rPr>
          <w:rFonts w:ascii="Times New Roman" w:eastAsia="Times New Roman" w:hAnsi="Times New Roman" w:cs="Times New Roman"/>
          <w:bCs/>
          <w:sz w:val="24"/>
          <w:szCs w:val="24"/>
          <w:lang w:val="en-US"/>
        </w:rPr>
        <w:t xml:space="preserve">the Municipal Accountant revealed that it has been the practice of the Municipality to purchase rice for the abovementioned </w:t>
      </w:r>
      <w:r w:rsidR="00643489">
        <w:rPr>
          <w:rFonts w:ascii="Times New Roman" w:eastAsia="Times New Roman" w:hAnsi="Times New Roman" w:cs="Times New Roman"/>
          <w:bCs/>
          <w:sz w:val="24"/>
          <w:szCs w:val="24"/>
          <w:lang w:val="en-US"/>
        </w:rPr>
        <w:t>officials</w:t>
      </w:r>
      <w:r w:rsidRPr="00424116">
        <w:rPr>
          <w:rFonts w:ascii="Times New Roman" w:eastAsia="Times New Roman" w:hAnsi="Times New Roman" w:cs="Times New Roman"/>
          <w:bCs/>
          <w:sz w:val="24"/>
          <w:szCs w:val="24"/>
          <w:lang w:val="en-US"/>
        </w:rPr>
        <w:t xml:space="preserve">. A Purchase Request signed by the Chief of Office of the concerned </w:t>
      </w:r>
      <w:r w:rsidR="00643489">
        <w:rPr>
          <w:rFonts w:ascii="Times New Roman" w:eastAsia="Times New Roman" w:hAnsi="Times New Roman" w:cs="Times New Roman"/>
          <w:bCs/>
          <w:sz w:val="24"/>
          <w:szCs w:val="24"/>
          <w:lang w:val="en-US"/>
        </w:rPr>
        <w:t>agencies</w:t>
      </w:r>
      <w:r w:rsidR="00643489" w:rsidRPr="00424116">
        <w:rPr>
          <w:rFonts w:ascii="Times New Roman" w:eastAsia="Times New Roman" w:hAnsi="Times New Roman" w:cs="Times New Roman"/>
          <w:bCs/>
          <w:sz w:val="24"/>
          <w:szCs w:val="24"/>
          <w:lang w:val="en-US"/>
        </w:rPr>
        <w:t xml:space="preserve"> </w:t>
      </w:r>
      <w:r w:rsidRPr="00424116">
        <w:rPr>
          <w:rFonts w:ascii="Times New Roman" w:eastAsia="Times New Roman" w:hAnsi="Times New Roman" w:cs="Times New Roman"/>
          <w:bCs/>
          <w:sz w:val="24"/>
          <w:szCs w:val="24"/>
          <w:lang w:val="en-US"/>
        </w:rPr>
        <w:t xml:space="preserve">will be submitted to the office of the Municipal Mayor which will be processed by the Municipality. According to the Acting Municipal Treasurer the purchased rice </w:t>
      </w:r>
      <w:proofErr w:type="gramStart"/>
      <w:r w:rsidRPr="00424116">
        <w:rPr>
          <w:rFonts w:ascii="Times New Roman" w:eastAsia="Times New Roman" w:hAnsi="Times New Roman" w:cs="Times New Roman"/>
          <w:bCs/>
          <w:sz w:val="24"/>
          <w:szCs w:val="24"/>
          <w:lang w:val="en-US"/>
        </w:rPr>
        <w:t>were</w:t>
      </w:r>
      <w:proofErr w:type="gramEnd"/>
      <w:r w:rsidRPr="00424116">
        <w:rPr>
          <w:rFonts w:ascii="Times New Roman" w:eastAsia="Times New Roman" w:hAnsi="Times New Roman" w:cs="Times New Roman"/>
          <w:bCs/>
          <w:sz w:val="24"/>
          <w:szCs w:val="24"/>
          <w:lang w:val="en-US"/>
        </w:rPr>
        <w:t xml:space="preserve"> picked up by the PNP/BFP representative in the public market where the supplier’s business is located. However, there was no proof or documentation that the sacks of rice were actually picked- up by the PNP/BFP representative.</w:t>
      </w:r>
    </w:p>
    <w:p w14:paraId="52E3A332" w14:textId="77777777" w:rsidR="00424116" w:rsidRPr="00424116" w:rsidRDefault="00424116" w:rsidP="00424116">
      <w:pPr>
        <w:pStyle w:val="ListParagraph"/>
        <w:rPr>
          <w:rFonts w:ascii="Times New Roman" w:eastAsia="Times New Roman" w:hAnsi="Times New Roman" w:cs="Times New Roman"/>
          <w:bCs/>
          <w:sz w:val="24"/>
          <w:szCs w:val="24"/>
          <w:lang w:val="en-US"/>
        </w:rPr>
      </w:pPr>
    </w:p>
    <w:p w14:paraId="44036FC5" w14:textId="751DC77A" w:rsidR="00424116" w:rsidRDefault="00424116"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sidRPr="00424116">
        <w:rPr>
          <w:rFonts w:ascii="Times New Roman" w:eastAsia="Times New Roman" w:hAnsi="Times New Roman" w:cs="Times New Roman"/>
          <w:bCs/>
          <w:sz w:val="24"/>
          <w:szCs w:val="24"/>
          <w:lang w:val="en-US"/>
        </w:rPr>
        <w:t xml:space="preserve">Since rice subsidies were granted for personal consumption of the officials and employees of the PNP and BFP, these were considered as additional </w:t>
      </w:r>
      <w:r w:rsidRPr="00424116">
        <w:rPr>
          <w:rFonts w:ascii="Times New Roman" w:eastAsia="Times New Roman" w:hAnsi="Times New Roman" w:cs="Times New Roman"/>
          <w:bCs/>
          <w:sz w:val="24"/>
          <w:szCs w:val="24"/>
          <w:lang w:val="en-US"/>
        </w:rPr>
        <w:lastRenderedPageBreak/>
        <w:t>compensation/benefits which was not in accordance with Section 8, Article IX-B of the 1987 Philippine Constitution, which states that:</w:t>
      </w:r>
    </w:p>
    <w:p w14:paraId="66EC7C87" w14:textId="77777777" w:rsidR="00424116" w:rsidRPr="00424116" w:rsidRDefault="00424116" w:rsidP="00424116">
      <w:pPr>
        <w:pStyle w:val="ListParagraph"/>
        <w:rPr>
          <w:rFonts w:ascii="Times New Roman" w:eastAsia="Times New Roman" w:hAnsi="Times New Roman" w:cs="Times New Roman"/>
          <w:bCs/>
          <w:sz w:val="24"/>
          <w:szCs w:val="24"/>
          <w:lang w:val="en-US"/>
        </w:rPr>
      </w:pPr>
    </w:p>
    <w:p w14:paraId="00A8CDD1" w14:textId="525953E3" w:rsidR="00424116" w:rsidRPr="00424116" w:rsidRDefault="00424116" w:rsidP="00A113EB">
      <w:pPr>
        <w:pStyle w:val="ListParagraph"/>
        <w:spacing w:after="0" w:line="240" w:lineRule="auto"/>
        <w:ind w:left="1418" w:right="418"/>
        <w:jc w:val="both"/>
        <w:rPr>
          <w:rFonts w:ascii="Times New Roman" w:eastAsia="Times New Roman" w:hAnsi="Times New Roman" w:cs="Times New Roman"/>
          <w:bCs/>
          <w:sz w:val="24"/>
          <w:szCs w:val="24"/>
          <w:lang w:val="en-US"/>
        </w:rPr>
      </w:pPr>
      <w:r w:rsidRPr="00424116">
        <w:rPr>
          <w:rFonts w:ascii="Times New Roman" w:eastAsia="Times New Roman" w:hAnsi="Times New Roman" w:cs="Times New Roman"/>
          <w:bCs/>
          <w:sz w:val="24"/>
          <w:szCs w:val="24"/>
          <w:lang w:val="en-US"/>
        </w:rPr>
        <w:t>No Elective or appointive public officer or employee shall receive additional, double or indirect compensation, unless specifically authorized by law, nor accept without consent of the Congress, any present, emolument, office, or title of any kind from any foreign government.</w:t>
      </w:r>
    </w:p>
    <w:p w14:paraId="5FE3EE89" w14:textId="77777777" w:rsidR="00F03A00" w:rsidRPr="00F37A3D" w:rsidRDefault="00F03A00" w:rsidP="000D4B67">
      <w:pPr>
        <w:spacing w:after="0" w:line="240" w:lineRule="auto"/>
        <w:contextualSpacing/>
        <w:jc w:val="both"/>
        <w:rPr>
          <w:rFonts w:ascii="Times New Roman" w:eastAsia="Times New Roman" w:hAnsi="Times New Roman" w:cs="Times New Roman"/>
          <w:b/>
          <w:sz w:val="24"/>
          <w:szCs w:val="24"/>
          <w:lang w:val="en-US"/>
        </w:rPr>
      </w:pPr>
    </w:p>
    <w:p w14:paraId="192C963A" w14:textId="3E901ED7" w:rsidR="00FA5249" w:rsidRPr="00424116" w:rsidRDefault="00101DCB"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rPr>
        <w:t xml:space="preserve">The </w:t>
      </w:r>
      <w:r w:rsidR="00424116" w:rsidRPr="00424116">
        <w:rPr>
          <w:rFonts w:ascii="Times New Roman" w:eastAsia="Times New Roman" w:hAnsi="Times New Roman" w:cs="Times New Roman"/>
          <w:sz w:val="24"/>
          <w:szCs w:val="24"/>
        </w:rPr>
        <w:t>grant</w:t>
      </w:r>
      <w:r>
        <w:rPr>
          <w:rFonts w:ascii="Times New Roman" w:eastAsia="Times New Roman" w:hAnsi="Times New Roman" w:cs="Times New Roman"/>
          <w:sz w:val="24"/>
          <w:szCs w:val="24"/>
        </w:rPr>
        <w:t xml:space="preserve"> of</w:t>
      </w:r>
      <w:r w:rsidR="00424116" w:rsidRPr="00424116">
        <w:rPr>
          <w:rFonts w:ascii="Times New Roman" w:eastAsia="Times New Roman" w:hAnsi="Times New Roman" w:cs="Times New Roman"/>
          <w:sz w:val="24"/>
          <w:szCs w:val="24"/>
        </w:rPr>
        <w:t xml:space="preserve"> rice allowance</w:t>
      </w:r>
      <w:r>
        <w:rPr>
          <w:rFonts w:ascii="Times New Roman" w:eastAsia="Times New Roman" w:hAnsi="Times New Roman" w:cs="Times New Roman"/>
          <w:sz w:val="24"/>
          <w:szCs w:val="24"/>
        </w:rPr>
        <w:t xml:space="preserve"> </w:t>
      </w:r>
      <w:r w:rsidR="00424116" w:rsidRPr="00424116">
        <w:rPr>
          <w:rFonts w:ascii="Times New Roman" w:eastAsia="Times New Roman" w:hAnsi="Times New Roman" w:cs="Times New Roman"/>
          <w:sz w:val="24"/>
          <w:szCs w:val="24"/>
        </w:rPr>
        <w:t>w</w:t>
      </w:r>
      <w:r>
        <w:rPr>
          <w:rFonts w:ascii="Times New Roman" w:eastAsia="Times New Roman" w:hAnsi="Times New Roman" w:cs="Times New Roman"/>
          <w:sz w:val="24"/>
          <w:szCs w:val="24"/>
        </w:rPr>
        <w:t>as</w:t>
      </w:r>
      <w:r w:rsidR="00424116" w:rsidRPr="00424116">
        <w:rPr>
          <w:rFonts w:ascii="Times New Roman" w:eastAsia="Times New Roman" w:hAnsi="Times New Roman" w:cs="Times New Roman"/>
          <w:sz w:val="24"/>
          <w:szCs w:val="24"/>
        </w:rPr>
        <w:t xml:space="preserve"> already included as part of the 2024 National Expenditures Program of the Department of the Interior and Local Government –PNP as rice subsidies in the form of financial assistance equivalent to 20 kilos of rice a month chargeable to MOOE of their respective agencies; hence, the grant of rice subsidy may suggest double compensation.</w:t>
      </w:r>
    </w:p>
    <w:p w14:paraId="3304AC73" w14:textId="77777777" w:rsidR="007461EE" w:rsidRPr="007053FC" w:rsidRDefault="007461EE" w:rsidP="007053FC">
      <w:pPr>
        <w:spacing w:after="0" w:line="240" w:lineRule="auto"/>
        <w:jc w:val="both"/>
        <w:rPr>
          <w:rFonts w:ascii="Times New Roman" w:eastAsia="Times New Roman" w:hAnsi="Times New Roman" w:cs="Times New Roman"/>
          <w:b/>
          <w:sz w:val="24"/>
          <w:szCs w:val="24"/>
          <w:lang w:val="en-US"/>
        </w:rPr>
      </w:pPr>
    </w:p>
    <w:p w14:paraId="3B007346" w14:textId="6F7669A5" w:rsidR="007716D1" w:rsidRPr="00253A1A"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F81E45">
        <w:rPr>
          <w:rFonts w:ascii="Times New Roman" w:hAnsi="Times New Roman"/>
          <w:b/>
          <w:sz w:val="24"/>
        </w:rPr>
        <w:t>We recommended that Management</w:t>
      </w:r>
      <w:r w:rsidR="00253A1A">
        <w:rPr>
          <w:rFonts w:ascii="Times New Roman" w:hAnsi="Times New Roman"/>
          <w:b/>
          <w:sz w:val="24"/>
        </w:rPr>
        <w:t xml:space="preserve"> s</w:t>
      </w:r>
      <w:r w:rsidR="001F3293" w:rsidRPr="00253A1A">
        <w:rPr>
          <w:rFonts w:ascii="Times New Roman" w:hAnsi="Times New Roman"/>
          <w:b/>
          <w:sz w:val="24"/>
        </w:rPr>
        <w:t>top granting rice subsidy to the employees of national government agencies</w:t>
      </w:r>
      <w:r w:rsidR="00067F86" w:rsidRPr="00253A1A">
        <w:rPr>
          <w:rFonts w:ascii="Times New Roman" w:hAnsi="Times New Roman"/>
          <w:b/>
          <w:sz w:val="24"/>
        </w:rPr>
        <w:t xml:space="preserve"> as they are already receiving such</w:t>
      </w:r>
      <w:r w:rsidR="001F3293" w:rsidRPr="00253A1A">
        <w:rPr>
          <w:rFonts w:ascii="Times New Roman" w:hAnsi="Times New Roman"/>
          <w:b/>
          <w:sz w:val="24"/>
        </w:rPr>
        <w:t xml:space="preserve"> allowance from their respective agencies</w:t>
      </w:r>
      <w:r w:rsidR="00067F86" w:rsidRPr="00253A1A">
        <w:rPr>
          <w:rFonts w:ascii="Times New Roman" w:hAnsi="Times New Roman"/>
          <w:b/>
          <w:sz w:val="24"/>
        </w:rPr>
        <w:t>.</w:t>
      </w:r>
    </w:p>
    <w:p w14:paraId="1B53083E" w14:textId="77777777" w:rsidR="007716D1" w:rsidRPr="00F81E45" w:rsidRDefault="007716D1" w:rsidP="000D4B67">
      <w:pPr>
        <w:pStyle w:val="ListParagraph"/>
        <w:spacing w:after="0" w:line="240" w:lineRule="auto"/>
        <w:rPr>
          <w:rFonts w:ascii="Times New Roman" w:eastAsia="Times New Roman" w:hAnsi="Times New Roman" w:cs="Times New Roman"/>
          <w:b/>
          <w:color w:val="FF0000"/>
          <w:sz w:val="20"/>
          <w:szCs w:val="20"/>
          <w:lang w:val="en-US"/>
        </w:rPr>
      </w:pPr>
    </w:p>
    <w:p w14:paraId="22B921CE" w14:textId="33365B79" w:rsidR="007461EE" w:rsidRPr="00F81E45" w:rsidRDefault="007716D1" w:rsidP="006540B6">
      <w:pPr>
        <w:pStyle w:val="ListParagraph"/>
        <w:numPr>
          <w:ilvl w:val="1"/>
          <w:numId w:val="28"/>
        </w:numPr>
        <w:spacing w:after="0" w:line="240" w:lineRule="auto"/>
        <w:ind w:hanging="738"/>
        <w:jc w:val="both"/>
        <w:rPr>
          <w:lang w:val="en-US"/>
        </w:rPr>
      </w:pPr>
      <w:r w:rsidRPr="00F81E45">
        <w:rPr>
          <w:rFonts w:ascii="Times New Roman" w:eastAsia="Times New Roman" w:hAnsi="Times New Roman" w:cs="Times New Roman"/>
          <w:bCs/>
          <w:sz w:val="24"/>
          <w:szCs w:val="24"/>
          <w:lang w:val="en-US"/>
        </w:rPr>
        <w:t>Management</w:t>
      </w:r>
      <w:r w:rsidR="00436200" w:rsidRPr="00F81E45">
        <w:rPr>
          <w:rFonts w:ascii="Times New Roman" w:eastAsia="Times New Roman" w:hAnsi="Times New Roman" w:cs="Times New Roman"/>
          <w:bCs/>
          <w:sz w:val="24"/>
          <w:szCs w:val="24"/>
          <w:lang w:val="en-US"/>
        </w:rPr>
        <w:t xml:space="preserve"> replied that they will comply with the recommendations and no longer allocate </w:t>
      </w:r>
      <w:r w:rsidR="00BB7598">
        <w:rPr>
          <w:rFonts w:ascii="Times New Roman" w:eastAsia="Times New Roman" w:hAnsi="Times New Roman" w:cs="Times New Roman"/>
          <w:bCs/>
          <w:sz w:val="24"/>
          <w:szCs w:val="24"/>
          <w:lang w:val="en-US"/>
        </w:rPr>
        <w:t>rice allowance to PNP and BFP personnel.</w:t>
      </w:r>
      <w:r w:rsidR="00436200" w:rsidRPr="00F81E45">
        <w:rPr>
          <w:rFonts w:ascii="Times New Roman" w:eastAsia="Times New Roman" w:hAnsi="Times New Roman" w:cs="Times New Roman"/>
          <w:bCs/>
          <w:sz w:val="24"/>
          <w:szCs w:val="24"/>
          <w:lang w:val="en-US"/>
        </w:rPr>
        <w:t xml:space="preserve"> </w:t>
      </w:r>
    </w:p>
    <w:p w14:paraId="41BBD556" w14:textId="77777777" w:rsidR="00BB7598" w:rsidRPr="00F81E45" w:rsidRDefault="00BB7598" w:rsidP="000D4B67">
      <w:pPr>
        <w:spacing w:after="0" w:line="240" w:lineRule="auto"/>
        <w:contextualSpacing/>
        <w:jc w:val="both"/>
        <w:rPr>
          <w:rFonts w:ascii="Times New Roman" w:eastAsia="Times New Roman" w:hAnsi="Times New Roman" w:cs="Times New Roman"/>
          <w:b/>
          <w:sz w:val="20"/>
          <w:szCs w:val="20"/>
          <w:lang w:val="en-US"/>
        </w:rPr>
      </w:pPr>
    </w:p>
    <w:p w14:paraId="26C671B2" w14:textId="48895B16" w:rsidR="007716D1" w:rsidRPr="001E6D49" w:rsidRDefault="007716D1" w:rsidP="000D4B67">
      <w:pPr>
        <w:spacing w:after="0" w:line="240" w:lineRule="auto"/>
        <w:contextualSpacing/>
        <w:jc w:val="both"/>
        <w:rPr>
          <w:rFonts w:ascii="Times New Roman" w:hAnsi="Times New Roman" w:cs="Times New Roman"/>
          <w:b/>
          <w:i/>
          <w:iCs/>
          <w:sz w:val="24"/>
          <w:szCs w:val="24"/>
        </w:rPr>
      </w:pPr>
      <w:r w:rsidRPr="00F81E45">
        <w:rPr>
          <w:rFonts w:ascii="Times New Roman" w:eastAsia="Times New Roman" w:hAnsi="Times New Roman" w:cs="Times New Roman"/>
          <w:b/>
          <w:i/>
          <w:iCs/>
          <w:sz w:val="24"/>
          <w:szCs w:val="24"/>
          <w:lang w:val="en-US"/>
        </w:rPr>
        <w:t xml:space="preserve">Accumulation of delinquent real property </w:t>
      </w:r>
      <w:r w:rsidR="009C40F4" w:rsidRPr="00F81E45">
        <w:rPr>
          <w:rFonts w:ascii="Times New Roman" w:eastAsia="Times New Roman" w:hAnsi="Times New Roman" w:cs="Times New Roman"/>
          <w:b/>
          <w:i/>
          <w:iCs/>
          <w:sz w:val="24"/>
          <w:szCs w:val="24"/>
          <w:lang w:val="en-US"/>
        </w:rPr>
        <w:t xml:space="preserve">taxes (RPT) </w:t>
      </w:r>
      <w:r w:rsidRPr="00F81E45">
        <w:rPr>
          <w:rFonts w:ascii="Times New Roman" w:eastAsia="Times New Roman" w:hAnsi="Times New Roman" w:cs="Times New Roman"/>
          <w:b/>
          <w:i/>
          <w:iCs/>
          <w:sz w:val="24"/>
          <w:szCs w:val="24"/>
          <w:lang w:val="en-US"/>
        </w:rPr>
        <w:t xml:space="preserve">and penalties as well as stall rentals - </w:t>
      </w:r>
      <w:r w:rsidR="001E6D49" w:rsidRPr="00F81E45">
        <w:rPr>
          <w:rFonts w:ascii="Times New Roman" w:eastAsia="Calibri" w:hAnsi="Times New Roman" w:cs="Times New Roman"/>
          <w:b/>
          <w:i/>
          <w:iCs/>
          <w:sz w:val="24"/>
          <w:szCs w:val="24"/>
        </w:rPr>
        <w:t xml:space="preserve">₱839,213.84 </w:t>
      </w:r>
      <w:r w:rsidRPr="00F81E45">
        <w:rPr>
          <w:rFonts w:ascii="Times New Roman" w:eastAsia="Calibri" w:hAnsi="Times New Roman" w:cs="Times New Roman"/>
          <w:b/>
          <w:i/>
          <w:iCs/>
          <w:sz w:val="24"/>
          <w:szCs w:val="24"/>
        </w:rPr>
        <w:t xml:space="preserve">and </w:t>
      </w:r>
      <w:r w:rsidRPr="00F81E45">
        <w:rPr>
          <w:rFonts w:ascii="Times New Roman" w:hAnsi="Times New Roman" w:cs="Times New Roman"/>
          <w:b/>
          <w:i/>
          <w:iCs/>
          <w:sz w:val="24"/>
          <w:szCs w:val="24"/>
        </w:rPr>
        <w:t>₱</w:t>
      </w:r>
      <w:r w:rsidR="001E6D49" w:rsidRPr="00F81E45">
        <w:rPr>
          <w:rFonts w:ascii="Times New Roman" w:hAnsi="Times New Roman" w:cs="Times New Roman"/>
          <w:b/>
          <w:i/>
          <w:iCs/>
          <w:sz w:val="24"/>
          <w:szCs w:val="24"/>
        </w:rPr>
        <w:t>303,898</w:t>
      </w:r>
      <w:r w:rsidR="001E6D49" w:rsidRPr="001E6D49">
        <w:rPr>
          <w:rFonts w:ascii="Times New Roman" w:hAnsi="Times New Roman" w:cs="Times New Roman"/>
          <w:b/>
          <w:i/>
          <w:iCs/>
          <w:sz w:val="24"/>
          <w:szCs w:val="24"/>
        </w:rPr>
        <w:t>.00</w:t>
      </w:r>
      <w:r w:rsidRPr="001E6D49">
        <w:rPr>
          <w:rFonts w:ascii="Times New Roman" w:hAnsi="Times New Roman" w:cs="Times New Roman"/>
          <w:b/>
          <w:i/>
          <w:iCs/>
          <w:sz w:val="24"/>
          <w:szCs w:val="24"/>
        </w:rPr>
        <w:t>, respectively</w:t>
      </w:r>
    </w:p>
    <w:p w14:paraId="26049022" w14:textId="77777777" w:rsidR="007716D1" w:rsidRPr="001E6D49" w:rsidRDefault="007716D1" w:rsidP="000D4B67">
      <w:pPr>
        <w:spacing w:after="0" w:line="240" w:lineRule="auto"/>
        <w:contextualSpacing/>
        <w:jc w:val="both"/>
        <w:rPr>
          <w:rFonts w:ascii="Times New Roman" w:eastAsia="Times New Roman" w:hAnsi="Times New Roman" w:cs="Times New Roman"/>
          <w:b/>
          <w:sz w:val="20"/>
          <w:szCs w:val="20"/>
          <w:lang w:val="en-US"/>
        </w:rPr>
      </w:pPr>
    </w:p>
    <w:p w14:paraId="181A335C" w14:textId="3CDA5F4D" w:rsidR="007716D1" w:rsidRPr="001E6D49" w:rsidRDefault="007716D1"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sidRPr="001E6D49">
        <w:rPr>
          <w:rFonts w:ascii="Times New Roman" w:eastAsia="Calibri" w:hAnsi="Times New Roman" w:cs="Times New Roman"/>
          <w:b/>
          <w:sz w:val="24"/>
          <w:szCs w:val="24"/>
        </w:rPr>
        <w:t xml:space="preserve">The </w:t>
      </w:r>
      <w:r w:rsidR="001E6D49" w:rsidRPr="001E6D49">
        <w:rPr>
          <w:rFonts w:ascii="Times New Roman" w:eastAsia="Calibri" w:hAnsi="Times New Roman" w:cs="Times New Roman"/>
          <w:b/>
          <w:sz w:val="24"/>
          <w:szCs w:val="24"/>
        </w:rPr>
        <w:t>Municipality could have generated additional revenue from RPT by strictly enforcing the remedies under Sections 254 and 256 of RA No. 7160, as ₱839,213.84 in tax delinquencies and penalties remained uncollected. Additionally, unpaid stall rentals totaling ₱303,898.00 further limited funds for community projects.</w:t>
      </w:r>
    </w:p>
    <w:p w14:paraId="4030FD14" w14:textId="77777777" w:rsidR="007716D1" w:rsidRPr="001E6D49" w:rsidRDefault="007716D1" w:rsidP="000D4B67">
      <w:pPr>
        <w:spacing w:after="0" w:line="240" w:lineRule="auto"/>
        <w:ind w:left="450"/>
        <w:contextualSpacing/>
        <w:jc w:val="both"/>
        <w:rPr>
          <w:rFonts w:ascii="Times New Roman" w:eastAsia="Times New Roman" w:hAnsi="Times New Roman" w:cs="Times New Roman"/>
          <w:b/>
          <w:sz w:val="20"/>
          <w:szCs w:val="20"/>
          <w:lang w:val="en-US"/>
        </w:rPr>
      </w:pPr>
    </w:p>
    <w:p w14:paraId="3269CBFF" w14:textId="77777777" w:rsidR="007716D1" w:rsidRPr="001E6D49"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hAnsi="Times New Roman" w:cs="Times New Roman"/>
          <w:sz w:val="24"/>
          <w:szCs w:val="24"/>
        </w:rPr>
        <w:t>The Local Government Code provides the following remedies for the collection of real property taxes, to wit:</w:t>
      </w:r>
    </w:p>
    <w:p w14:paraId="1FC3C669" w14:textId="77777777" w:rsidR="007716D1" w:rsidRPr="001E6D49" w:rsidRDefault="007716D1" w:rsidP="000D4B67">
      <w:pPr>
        <w:spacing w:after="0" w:line="240" w:lineRule="auto"/>
        <w:contextualSpacing/>
        <w:jc w:val="both"/>
        <w:rPr>
          <w:sz w:val="20"/>
          <w:szCs w:val="20"/>
        </w:rPr>
      </w:pPr>
    </w:p>
    <w:p w14:paraId="349F7CA4" w14:textId="77777777" w:rsidR="007716D1" w:rsidRPr="001E6D49" w:rsidRDefault="007716D1" w:rsidP="00253A1A">
      <w:pPr>
        <w:pStyle w:val="ListParagraph"/>
        <w:spacing w:after="0" w:line="240" w:lineRule="auto"/>
        <w:ind w:left="1276" w:right="720"/>
        <w:jc w:val="both"/>
        <w:rPr>
          <w:rFonts w:ascii="Times New Roman" w:eastAsia="Times New Roman" w:hAnsi="Times New Roman" w:cs="Times New Roman"/>
          <w:b/>
          <w:sz w:val="24"/>
          <w:szCs w:val="24"/>
          <w:lang w:val="en-US"/>
        </w:rPr>
      </w:pPr>
      <w:r w:rsidRPr="001E6D49">
        <w:rPr>
          <w:rFonts w:ascii="Times New Roman" w:hAnsi="Times New Roman" w:cs="Times New Roman"/>
          <w:sz w:val="24"/>
          <w:szCs w:val="24"/>
        </w:rPr>
        <w:t>Section 254. Notice of Delinquency in the Payment of the Real Property Tax.</w:t>
      </w:r>
    </w:p>
    <w:p w14:paraId="657D78E4" w14:textId="77777777" w:rsidR="007716D1" w:rsidRPr="001E6D49" w:rsidRDefault="007716D1" w:rsidP="000D4B67">
      <w:pPr>
        <w:spacing w:after="0" w:line="240" w:lineRule="auto"/>
        <w:contextualSpacing/>
        <w:jc w:val="both"/>
        <w:rPr>
          <w:rFonts w:ascii="Times New Roman" w:eastAsia="Times New Roman" w:hAnsi="Times New Roman" w:cs="Times New Roman"/>
          <w:b/>
          <w:sz w:val="20"/>
          <w:szCs w:val="20"/>
          <w:lang w:val="en-US"/>
        </w:rPr>
      </w:pPr>
    </w:p>
    <w:p w14:paraId="51E4FBA6" w14:textId="47D69609" w:rsidR="007716D1" w:rsidRPr="001E6D49" w:rsidRDefault="007716D1" w:rsidP="006540B6">
      <w:pPr>
        <w:pStyle w:val="NormalWeb"/>
        <w:numPr>
          <w:ilvl w:val="0"/>
          <w:numId w:val="20"/>
        </w:numPr>
        <w:spacing w:before="0" w:beforeAutospacing="0" w:after="0" w:afterAutospacing="0"/>
        <w:ind w:left="1800" w:right="720"/>
        <w:contextualSpacing/>
        <w:jc w:val="both"/>
      </w:pPr>
      <w:r w:rsidRPr="001E6D49">
        <w:t>When the real property tax or any other tax imposed under this Title becomes delinquent, the provincial, city or municipal treasurer shall immediately cause a notice of the delinquency to be posted at the main entrance of the provincial capitol, or city or municipal hall and in a publicly accessible and conspicuous place in each barangay of the local government unit concerned. The notice of delinquency shall also be published once a week for two (2) consecutive weeks, in a newspaper of general circulation in the province, city, or municipality. </w:t>
      </w:r>
    </w:p>
    <w:p w14:paraId="178E6EE2" w14:textId="77777777" w:rsidR="00FA5249" w:rsidRPr="001E6D49" w:rsidRDefault="00FA5249" w:rsidP="00FA5249">
      <w:pPr>
        <w:pStyle w:val="NormalWeb"/>
        <w:spacing w:before="0" w:beforeAutospacing="0" w:after="0" w:afterAutospacing="0"/>
        <w:ind w:left="1800" w:right="720"/>
        <w:contextualSpacing/>
        <w:jc w:val="both"/>
        <w:rPr>
          <w:sz w:val="20"/>
          <w:szCs w:val="20"/>
        </w:rPr>
      </w:pPr>
    </w:p>
    <w:p w14:paraId="58970145" w14:textId="77777777" w:rsidR="007716D1" w:rsidRDefault="007716D1" w:rsidP="006540B6">
      <w:pPr>
        <w:pStyle w:val="NormalWeb"/>
        <w:numPr>
          <w:ilvl w:val="0"/>
          <w:numId w:val="20"/>
        </w:numPr>
        <w:spacing w:before="0" w:beforeAutospacing="0" w:after="0" w:afterAutospacing="0"/>
        <w:ind w:left="1800" w:right="720"/>
        <w:contextualSpacing/>
        <w:jc w:val="both"/>
      </w:pPr>
      <w:r w:rsidRPr="001E6D49">
        <w:lastRenderedPageBreak/>
        <w:t>Such notice shall specify the date upon which the tax became delinquent and shall state that personal property may be distrained to effect payment. It shall likewise state that at any time before the distraint of personal property, payment of the tax with surcharges, interests and penalties may be made in accordance with the next following section, and unless the tax, surcharges and penalties are paid before the expiration of the year for which the tax is due, except when the notice of assessment or special levy is contested administratively or judicially pursuant to the provisions of Chapter 3, Title II, Book II of this Code, the delinquent real property will be sold at public auction, and the title to the property will be vested in the purchaser, subject, however, to the right of the delinquent owner of the property or any person having legal interest therein to redeem the property within one (1) year from the date of sale.”</w:t>
      </w:r>
    </w:p>
    <w:p w14:paraId="22159F52" w14:textId="77777777" w:rsidR="001E6D49" w:rsidRPr="001E6D49" w:rsidRDefault="001E6D49" w:rsidP="001E6D49">
      <w:pPr>
        <w:pStyle w:val="NormalWeb"/>
        <w:spacing w:before="0" w:beforeAutospacing="0" w:after="0" w:afterAutospacing="0"/>
        <w:ind w:right="720"/>
        <w:contextualSpacing/>
        <w:jc w:val="both"/>
      </w:pPr>
    </w:p>
    <w:p w14:paraId="2E9E1CB8" w14:textId="77777777" w:rsidR="007716D1" w:rsidRPr="00A113EB" w:rsidRDefault="007716D1" w:rsidP="00A113EB">
      <w:pPr>
        <w:spacing w:after="0" w:line="240" w:lineRule="auto"/>
        <w:ind w:left="1276" w:right="276"/>
        <w:jc w:val="both"/>
        <w:rPr>
          <w:rFonts w:ascii="Times New Roman" w:eastAsia="Times New Roman" w:hAnsi="Times New Roman" w:cs="Times New Roman"/>
          <w:b/>
          <w:sz w:val="24"/>
          <w:szCs w:val="24"/>
          <w:lang w:val="en-US"/>
        </w:rPr>
      </w:pPr>
      <w:r w:rsidRPr="00A113EB">
        <w:rPr>
          <w:rFonts w:ascii="Times New Roman" w:hAnsi="Times New Roman" w:cs="Times New Roman"/>
          <w:sz w:val="24"/>
          <w:szCs w:val="24"/>
        </w:rPr>
        <w:t>Section 256. Remedies for the Collection of Real Property Tax.</w:t>
      </w:r>
    </w:p>
    <w:p w14:paraId="02C0929E" w14:textId="77777777" w:rsidR="007716D1" w:rsidRPr="001E6D49" w:rsidRDefault="007716D1" w:rsidP="000D4B67">
      <w:pPr>
        <w:spacing w:after="0" w:line="240" w:lineRule="auto"/>
        <w:ind w:left="1800"/>
        <w:contextualSpacing/>
        <w:jc w:val="both"/>
        <w:rPr>
          <w:rFonts w:ascii="Times New Roman" w:eastAsia="Times New Roman" w:hAnsi="Times New Roman" w:cs="Times New Roman"/>
          <w:b/>
          <w:sz w:val="24"/>
          <w:szCs w:val="24"/>
          <w:lang w:val="en-US"/>
        </w:rPr>
      </w:pPr>
    </w:p>
    <w:p w14:paraId="30C56DB9" w14:textId="77777777" w:rsidR="007716D1" w:rsidRDefault="007716D1" w:rsidP="000D4B67">
      <w:pPr>
        <w:pStyle w:val="NormalWeb"/>
        <w:spacing w:before="0" w:beforeAutospacing="0" w:after="0" w:afterAutospacing="0"/>
        <w:ind w:left="1800" w:right="720"/>
        <w:contextualSpacing/>
        <w:jc w:val="both"/>
      </w:pPr>
      <w:r w:rsidRPr="001E6D49">
        <w:t>For the collection of the basic real property tax and any other tax levied under this Title, the local government unit concerned may avail of the remedies by administrative action through levy on real property or by judicial action.</w:t>
      </w:r>
    </w:p>
    <w:p w14:paraId="26943F97" w14:textId="77777777" w:rsidR="00EE3F16" w:rsidRPr="001E6D49" w:rsidRDefault="00EE3F16" w:rsidP="000D4B67">
      <w:pPr>
        <w:pStyle w:val="NormalWeb"/>
        <w:spacing w:before="0" w:beforeAutospacing="0" w:after="0" w:afterAutospacing="0"/>
        <w:ind w:left="1800" w:right="720"/>
        <w:contextualSpacing/>
        <w:jc w:val="both"/>
      </w:pPr>
    </w:p>
    <w:p w14:paraId="645CC692" w14:textId="06DF9C15" w:rsidR="00FA5249" w:rsidRPr="001E6D49"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hAnsi="Times New Roman" w:cs="Times New Roman"/>
          <w:color w:val="000000"/>
          <w:sz w:val="24"/>
          <w:szCs w:val="24"/>
        </w:rPr>
        <w:t xml:space="preserve">Review </w:t>
      </w:r>
      <w:r w:rsidR="001E6D49" w:rsidRPr="001E6D49">
        <w:rPr>
          <w:rFonts w:ascii="Times New Roman" w:hAnsi="Times New Roman" w:cs="Times New Roman"/>
          <w:color w:val="000000"/>
          <w:sz w:val="24"/>
          <w:szCs w:val="24"/>
        </w:rPr>
        <w:t>of real property tax delinquencies as of December 31, 2024 submitted by the Acting Municipal Treasurer showed a total of ₱839,213.84 in delinquent taxes and penalties, marking a 24.06 percent decrease from the previous year's</w:t>
      </w:r>
      <w:r w:rsidR="00505048">
        <w:rPr>
          <w:rFonts w:ascii="Times New Roman" w:hAnsi="Times New Roman" w:cs="Times New Roman"/>
          <w:color w:val="000000"/>
          <w:sz w:val="24"/>
          <w:szCs w:val="24"/>
        </w:rPr>
        <w:t xml:space="preserve"> balance of</w:t>
      </w:r>
      <w:r w:rsidR="001E6D49" w:rsidRPr="001E6D49">
        <w:rPr>
          <w:rFonts w:ascii="Times New Roman" w:hAnsi="Times New Roman" w:cs="Times New Roman"/>
          <w:color w:val="000000"/>
          <w:sz w:val="24"/>
          <w:szCs w:val="24"/>
        </w:rPr>
        <w:t xml:space="preserve"> ₱1,105,080.97. While this decrease is a positive trend, the remaining delinquency is still substantial, indicating continued challenges in fully collecting taxes and addressing non-payments by taxpayers for CY 2024. This ongoing issue highlights the need for stronger enforcement measures and improved collection strategies.</w:t>
      </w:r>
    </w:p>
    <w:p w14:paraId="29C09CC4" w14:textId="77777777" w:rsidR="001E6D49" w:rsidRPr="001E6D49" w:rsidRDefault="001E6D49" w:rsidP="001E6D49">
      <w:pPr>
        <w:pStyle w:val="ListParagraph"/>
        <w:spacing w:after="0" w:line="240" w:lineRule="auto"/>
        <w:ind w:left="1008"/>
        <w:jc w:val="both"/>
        <w:rPr>
          <w:rFonts w:ascii="Times New Roman" w:eastAsia="Times New Roman" w:hAnsi="Times New Roman" w:cs="Times New Roman"/>
          <w:b/>
          <w:sz w:val="24"/>
          <w:szCs w:val="24"/>
          <w:lang w:val="en-US"/>
        </w:rPr>
      </w:pPr>
    </w:p>
    <w:p w14:paraId="67B988C5" w14:textId="615C8075" w:rsidR="001E6D49" w:rsidRPr="001E6D49"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hAnsi="Times New Roman" w:cs="Times New Roman"/>
          <w:color w:val="000000"/>
          <w:sz w:val="24"/>
          <w:szCs w:val="24"/>
        </w:rPr>
        <w:t>Likewise</w:t>
      </w:r>
      <w:r w:rsidRPr="001E6D49">
        <w:rPr>
          <w:rFonts w:ascii="Times New Roman" w:hAnsi="Times New Roman" w:cs="Times New Roman"/>
          <w:sz w:val="24"/>
          <w:szCs w:val="24"/>
        </w:rPr>
        <w:t xml:space="preserve">, </w:t>
      </w:r>
      <w:r w:rsidR="001E6D49" w:rsidRPr="001E6D49">
        <w:rPr>
          <w:rFonts w:ascii="Times New Roman" w:hAnsi="Times New Roman" w:cs="Times New Roman"/>
          <w:sz w:val="24"/>
          <w:szCs w:val="24"/>
        </w:rPr>
        <w:t>the List of Delinquent Market Stall Holders for CY 2024 revealed that stall owners had unpaid rentals amounting to ₱303,898.00, an increase of ₱67,059.00 or 28.31 percent from the previous year</w:t>
      </w:r>
      <w:r w:rsidR="00505048">
        <w:rPr>
          <w:rFonts w:ascii="Times New Roman" w:hAnsi="Times New Roman" w:cs="Times New Roman"/>
          <w:sz w:val="24"/>
          <w:szCs w:val="24"/>
        </w:rPr>
        <w:t>’s balance.</w:t>
      </w:r>
    </w:p>
    <w:p w14:paraId="53C0DA10" w14:textId="77777777" w:rsidR="001E6D49" w:rsidRPr="001E6D49" w:rsidRDefault="001E6D49" w:rsidP="001E6D49">
      <w:pPr>
        <w:pStyle w:val="ListParagraph"/>
        <w:rPr>
          <w:rFonts w:ascii="Times New Roman" w:hAnsi="Times New Roman" w:cs="Times New Roman"/>
          <w:sz w:val="24"/>
          <w:szCs w:val="24"/>
        </w:rPr>
      </w:pPr>
    </w:p>
    <w:p w14:paraId="0D12F924" w14:textId="135B0FB9" w:rsidR="007716D1" w:rsidRPr="001E6D49" w:rsidRDefault="001E6D49"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hAnsi="Times New Roman" w:cs="Times New Roman"/>
          <w:sz w:val="24"/>
          <w:szCs w:val="24"/>
        </w:rPr>
        <w:t xml:space="preserve">This reiterates the previous year’s audit findings on the Municipality’s failure to fully implement the audit recommendations. According to the Acting Municipal Treasurer, the contract agreement with stall holders was not pursued </w:t>
      </w:r>
      <w:proofErr w:type="gramStart"/>
      <w:r w:rsidRPr="001E6D49">
        <w:rPr>
          <w:rFonts w:ascii="Times New Roman" w:hAnsi="Times New Roman" w:cs="Times New Roman"/>
          <w:sz w:val="24"/>
          <w:szCs w:val="24"/>
        </w:rPr>
        <w:t>because  majority</w:t>
      </w:r>
      <w:proofErr w:type="gramEnd"/>
      <w:r w:rsidRPr="001E6D49">
        <w:rPr>
          <w:rFonts w:ascii="Times New Roman" w:hAnsi="Times New Roman" w:cs="Times New Roman"/>
          <w:sz w:val="24"/>
          <w:szCs w:val="24"/>
        </w:rPr>
        <w:t xml:space="preserve"> opposed it.</w:t>
      </w:r>
    </w:p>
    <w:p w14:paraId="0DC31F2E" w14:textId="77777777" w:rsidR="001E6D49" w:rsidRPr="001E6D49" w:rsidRDefault="001E6D49" w:rsidP="001E6D49">
      <w:pPr>
        <w:pStyle w:val="ListParagraph"/>
        <w:rPr>
          <w:rFonts w:ascii="Times New Roman" w:eastAsia="Times New Roman" w:hAnsi="Times New Roman" w:cs="Times New Roman"/>
          <w:b/>
          <w:sz w:val="24"/>
          <w:szCs w:val="24"/>
          <w:lang w:val="en-US"/>
        </w:rPr>
      </w:pPr>
    </w:p>
    <w:p w14:paraId="7A4D97BD" w14:textId="2086F427" w:rsidR="001E6D49" w:rsidRDefault="001E6D49"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sidRPr="001E6D49">
        <w:rPr>
          <w:rFonts w:ascii="Times New Roman" w:eastAsia="Times New Roman" w:hAnsi="Times New Roman" w:cs="Times New Roman"/>
          <w:bCs/>
          <w:sz w:val="24"/>
          <w:szCs w:val="24"/>
          <w:lang w:val="en-US"/>
        </w:rPr>
        <w:t xml:space="preserve">The continued absence of contracts between stall holders and the </w:t>
      </w:r>
      <w:r w:rsidR="003F00FF">
        <w:rPr>
          <w:rFonts w:ascii="Times New Roman" w:eastAsia="Times New Roman" w:hAnsi="Times New Roman" w:cs="Times New Roman"/>
          <w:bCs/>
          <w:sz w:val="24"/>
          <w:szCs w:val="24"/>
          <w:lang w:val="en-US"/>
        </w:rPr>
        <w:t>Municipality</w:t>
      </w:r>
      <w:r w:rsidRPr="001E6D49">
        <w:rPr>
          <w:rFonts w:ascii="Times New Roman" w:eastAsia="Times New Roman" w:hAnsi="Times New Roman" w:cs="Times New Roman"/>
          <w:bCs/>
          <w:sz w:val="24"/>
          <w:szCs w:val="24"/>
          <w:lang w:val="en-US"/>
        </w:rPr>
        <w:t xml:space="preserve"> weakens revenue collection, as there is no formal agreement to enforce timely rental payments, leading to recurring delinquencies and financial losses.</w:t>
      </w:r>
    </w:p>
    <w:p w14:paraId="6C216534" w14:textId="77777777" w:rsidR="001E6D49" w:rsidRPr="001E6D49" w:rsidRDefault="001E6D49" w:rsidP="001E6D49">
      <w:pPr>
        <w:spacing w:after="0" w:line="240" w:lineRule="auto"/>
        <w:jc w:val="both"/>
        <w:rPr>
          <w:rFonts w:ascii="Times New Roman" w:eastAsia="Times New Roman" w:hAnsi="Times New Roman" w:cs="Times New Roman"/>
          <w:bCs/>
          <w:sz w:val="24"/>
          <w:szCs w:val="24"/>
          <w:lang w:val="en-US"/>
        </w:rPr>
      </w:pPr>
    </w:p>
    <w:p w14:paraId="2BEC8709" w14:textId="74513436" w:rsidR="007716D1" w:rsidRPr="001E6D49"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eastAsia="Calibri" w:hAnsi="Times New Roman" w:cs="Times New Roman"/>
          <w:sz w:val="24"/>
          <w:szCs w:val="24"/>
        </w:rPr>
        <w:lastRenderedPageBreak/>
        <w:t xml:space="preserve">The </w:t>
      </w:r>
      <w:r w:rsidR="001E6D49" w:rsidRPr="001E6D49">
        <w:rPr>
          <w:rFonts w:ascii="Times New Roman" w:eastAsia="Calibri" w:hAnsi="Times New Roman" w:cs="Times New Roman"/>
          <w:sz w:val="24"/>
          <w:szCs w:val="24"/>
        </w:rPr>
        <w:t xml:space="preserve">non-collection of arrearages on real property taxes and stall rentals deprived the </w:t>
      </w:r>
      <w:r w:rsidR="003F00FF">
        <w:rPr>
          <w:rFonts w:ascii="Times New Roman" w:eastAsia="Times New Roman" w:hAnsi="Times New Roman" w:cs="Times New Roman"/>
          <w:bCs/>
          <w:sz w:val="24"/>
          <w:szCs w:val="24"/>
          <w:lang w:val="en-US"/>
        </w:rPr>
        <w:t>Municipality</w:t>
      </w:r>
      <w:r w:rsidR="001E6D49" w:rsidRPr="001E6D49">
        <w:rPr>
          <w:rFonts w:ascii="Times New Roman" w:eastAsia="Calibri" w:hAnsi="Times New Roman" w:cs="Times New Roman"/>
          <w:sz w:val="24"/>
          <w:szCs w:val="24"/>
        </w:rPr>
        <w:t xml:space="preserve"> of additional income which could have been used to support its operation and programs beneficial to its constituents.</w:t>
      </w:r>
    </w:p>
    <w:p w14:paraId="7804942C" w14:textId="77777777" w:rsidR="00F03A00" w:rsidRPr="001E6D49" w:rsidRDefault="00F03A00" w:rsidP="000D4B67">
      <w:pPr>
        <w:pStyle w:val="ListParagraph"/>
        <w:spacing w:after="0" w:line="240" w:lineRule="auto"/>
        <w:rPr>
          <w:rFonts w:ascii="Times New Roman" w:eastAsia="Times New Roman" w:hAnsi="Times New Roman" w:cs="Times New Roman"/>
          <w:b/>
          <w:sz w:val="24"/>
          <w:szCs w:val="24"/>
          <w:lang w:val="en-US"/>
        </w:rPr>
      </w:pPr>
    </w:p>
    <w:p w14:paraId="60158AE0" w14:textId="6A4CF6B9" w:rsidR="007716D1" w:rsidRPr="001E6D49"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eastAsia="Calibri" w:hAnsi="Times New Roman" w:cs="Times New Roman"/>
          <w:b/>
          <w:sz w:val="24"/>
          <w:szCs w:val="24"/>
        </w:rPr>
        <w:t xml:space="preserve">We </w:t>
      </w:r>
      <w:r w:rsidR="001E6D49" w:rsidRPr="001E6D49">
        <w:rPr>
          <w:rFonts w:ascii="Times New Roman" w:eastAsia="Calibri" w:hAnsi="Times New Roman" w:cs="Times New Roman"/>
          <w:b/>
          <w:sz w:val="24"/>
          <w:szCs w:val="24"/>
        </w:rPr>
        <w:t>reiterate</w:t>
      </w:r>
      <w:r w:rsidR="001E6D49">
        <w:rPr>
          <w:rFonts w:ascii="Times New Roman" w:eastAsia="Calibri" w:hAnsi="Times New Roman" w:cs="Times New Roman"/>
          <w:b/>
          <w:sz w:val="24"/>
          <w:szCs w:val="24"/>
        </w:rPr>
        <w:t>d</w:t>
      </w:r>
      <w:r w:rsidR="001E6D49" w:rsidRPr="001E6D49">
        <w:rPr>
          <w:rFonts w:ascii="Times New Roman" w:eastAsia="Calibri" w:hAnsi="Times New Roman" w:cs="Times New Roman"/>
          <w:b/>
          <w:sz w:val="24"/>
          <w:szCs w:val="24"/>
        </w:rPr>
        <w:t xml:space="preserve"> the previous year’s audit recommendation that Management direct the Acting Municipal Treasurer to ensure collection of the delinquent accounts on real property taxes and stall rentals by adopting the procedures and remedies provided by law to provide additional funds to support the operations and programs of the </w:t>
      </w:r>
      <w:r w:rsidR="003F00FF">
        <w:rPr>
          <w:rFonts w:ascii="Times New Roman" w:eastAsia="Times New Roman" w:hAnsi="Times New Roman" w:cs="Times New Roman"/>
          <w:bCs/>
          <w:sz w:val="24"/>
          <w:szCs w:val="24"/>
          <w:lang w:val="en-US"/>
        </w:rPr>
        <w:t xml:space="preserve">Municipality </w:t>
      </w:r>
      <w:r w:rsidR="001E6D49" w:rsidRPr="001E6D49">
        <w:rPr>
          <w:rFonts w:ascii="Times New Roman" w:eastAsia="Calibri" w:hAnsi="Times New Roman" w:cs="Times New Roman"/>
          <w:b/>
          <w:sz w:val="24"/>
          <w:szCs w:val="24"/>
        </w:rPr>
        <w:t>geared towards the welfare of its constituents.</w:t>
      </w:r>
    </w:p>
    <w:p w14:paraId="357DADBC" w14:textId="77777777" w:rsidR="007716D1" w:rsidRPr="001E6D49" w:rsidRDefault="007716D1" w:rsidP="000D4B67">
      <w:pPr>
        <w:pStyle w:val="ListParagraph"/>
        <w:spacing w:after="0" w:line="240" w:lineRule="auto"/>
        <w:rPr>
          <w:rFonts w:ascii="Times New Roman" w:eastAsia="Times New Roman" w:hAnsi="Times New Roman" w:cs="Times New Roman"/>
          <w:b/>
          <w:sz w:val="24"/>
          <w:szCs w:val="24"/>
          <w:lang w:val="en-US"/>
        </w:rPr>
      </w:pPr>
    </w:p>
    <w:p w14:paraId="317ED087" w14:textId="25A201D5" w:rsidR="007716D1" w:rsidRPr="001E6D49" w:rsidRDefault="007716D1" w:rsidP="006540B6">
      <w:pPr>
        <w:pStyle w:val="ListParagraph"/>
        <w:numPr>
          <w:ilvl w:val="1"/>
          <w:numId w:val="28"/>
        </w:numPr>
        <w:spacing w:after="0" w:line="240" w:lineRule="auto"/>
        <w:ind w:hanging="738"/>
        <w:jc w:val="both"/>
        <w:rPr>
          <w:rFonts w:ascii="Times New Roman" w:eastAsia="Times New Roman" w:hAnsi="Times New Roman" w:cs="Times New Roman"/>
          <w:b/>
          <w:sz w:val="24"/>
          <w:szCs w:val="24"/>
          <w:lang w:val="en-US"/>
        </w:rPr>
      </w:pPr>
      <w:r w:rsidRPr="001E6D49">
        <w:rPr>
          <w:rFonts w:ascii="Times New Roman" w:hAnsi="Times New Roman" w:cs="Times New Roman"/>
          <w:b/>
          <w:bCs/>
          <w:sz w:val="24"/>
          <w:szCs w:val="24"/>
        </w:rPr>
        <w:t xml:space="preserve">We also </w:t>
      </w:r>
      <w:r w:rsidR="001E6D49" w:rsidRPr="001E6D49">
        <w:rPr>
          <w:rFonts w:ascii="Times New Roman" w:hAnsi="Times New Roman" w:cs="Times New Roman"/>
          <w:b/>
          <w:bCs/>
          <w:sz w:val="24"/>
          <w:szCs w:val="24"/>
        </w:rPr>
        <w:t>reiterate</w:t>
      </w:r>
      <w:r w:rsidR="001E6D49">
        <w:rPr>
          <w:rFonts w:ascii="Times New Roman" w:hAnsi="Times New Roman" w:cs="Times New Roman"/>
          <w:b/>
          <w:bCs/>
          <w:sz w:val="24"/>
          <w:szCs w:val="24"/>
        </w:rPr>
        <w:t>d</w:t>
      </w:r>
      <w:r w:rsidR="001E6D49" w:rsidRPr="001E6D49">
        <w:rPr>
          <w:rFonts w:ascii="Times New Roman" w:hAnsi="Times New Roman" w:cs="Times New Roman"/>
          <w:b/>
          <w:bCs/>
          <w:sz w:val="24"/>
          <w:szCs w:val="24"/>
        </w:rPr>
        <w:t xml:space="preserve"> another previous audit recommendation that Management prepare contract agreement with the existing market stall holders to properly define measures and remedies in case of late payment of rental fees and to adopt measures in the policies and procedures of the </w:t>
      </w:r>
      <w:r w:rsidR="003F00FF" w:rsidRPr="007053FC">
        <w:rPr>
          <w:rFonts w:ascii="Times New Roman" w:eastAsia="Times New Roman" w:hAnsi="Times New Roman" w:cs="Times New Roman"/>
          <w:b/>
          <w:sz w:val="24"/>
          <w:szCs w:val="24"/>
          <w:lang w:val="en-US"/>
        </w:rPr>
        <w:t>Municipality</w:t>
      </w:r>
      <w:r w:rsidR="001E6D49" w:rsidRPr="00BC291B">
        <w:rPr>
          <w:rFonts w:ascii="Times New Roman" w:hAnsi="Times New Roman" w:cs="Times New Roman"/>
          <w:b/>
          <w:sz w:val="24"/>
          <w:szCs w:val="24"/>
        </w:rPr>
        <w:t xml:space="preserve"> b</w:t>
      </w:r>
      <w:r w:rsidR="001E6D49" w:rsidRPr="001E6D49">
        <w:rPr>
          <w:rFonts w:ascii="Times New Roman" w:hAnsi="Times New Roman" w:cs="Times New Roman"/>
          <w:b/>
          <w:bCs/>
          <w:sz w:val="24"/>
          <w:szCs w:val="24"/>
        </w:rPr>
        <w:t>efore approving the renewal of Business Permits and Licenses of stall owners to intensify the collection efforts on delinquent stall rentals.</w:t>
      </w:r>
    </w:p>
    <w:p w14:paraId="69128C9A" w14:textId="77777777" w:rsidR="007716D1" w:rsidRPr="00E749CE" w:rsidRDefault="007716D1" w:rsidP="000D4B67">
      <w:pPr>
        <w:pStyle w:val="ListParagraph"/>
        <w:spacing w:after="0" w:line="240" w:lineRule="auto"/>
        <w:rPr>
          <w:rFonts w:ascii="Times New Roman" w:eastAsia="Times New Roman" w:hAnsi="Times New Roman" w:cs="Times New Roman"/>
          <w:b/>
          <w:sz w:val="24"/>
          <w:szCs w:val="24"/>
          <w:highlight w:val="yellow"/>
          <w:lang w:val="en-US"/>
        </w:rPr>
      </w:pPr>
    </w:p>
    <w:p w14:paraId="07A8EDAE" w14:textId="532D0E10" w:rsidR="007716D1" w:rsidRPr="00C83615" w:rsidRDefault="00C83615" w:rsidP="006540B6">
      <w:pPr>
        <w:pStyle w:val="ListParagraph"/>
        <w:numPr>
          <w:ilvl w:val="1"/>
          <w:numId w:val="28"/>
        </w:numPr>
        <w:spacing w:after="0" w:line="240" w:lineRule="auto"/>
        <w:ind w:hanging="738"/>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Treasury Office</w:t>
      </w:r>
      <w:r w:rsidR="007716D1" w:rsidRPr="00C83615">
        <w:rPr>
          <w:rFonts w:ascii="Times New Roman" w:eastAsia="Times New Roman" w:hAnsi="Times New Roman" w:cs="Times New Roman"/>
          <w:bCs/>
          <w:sz w:val="24"/>
          <w:szCs w:val="24"/>
          <w:lang w:val="en-US"/>
        </w:rPr>
        <w:t xml:space="preserve">, in their written reply, informed the Audit Team that they </w:t>
      </w:r>
      <w:r>
        <w:rPr>
          <w:rFonts w:ascii="Times New Roman" w:eastAsia="Times New Roman" w:hAnsi="Times New Roman" w:cs="Times New Roman"/>
          <w:bCs/>
          <w:sz w:val="24"/>
          <w:szCs w:val="24"/>
          <w:lang w:val="en-US"/>
        </w:rPr>
        <w:t xml:space="preserve">will exert all possible efforts to ensure the success of their tax collection campaign. </w:t>
      </w:r>
      <w:proofErr w:type="gramStart"/>
      <w:r>
        <w:rPr>
          <w:rFonts w:ascii="Times New Roman" w:eastAsia="Times New Roman" w:hAnsi="Times New Roman" w:cs="Times New Roman"/>
          <w:bCs/>
          <w:sz w:val="24"/>
          <w:szCs w:val="24"/>
          <w:lang w:val="en-US"/>
        </w:rPr>
        <w:t>Also</w:t>
      </w:r>
      <w:proofErr w:type="gramEnd"/>
      <w:r>
        <w:rPr>
          <w:rFonts w:ascii="Times New Roman" w:eastAsia="Times New Roman" w:hAnsi="Times New Roman" w:cs="Times New Roman"/>
          <w:bCs/>
          <w:sz w:val="24"/>
          <w:szCs w:val="24"/>
          <w:lang w:val="en-US"/>
        </w:rPr>
        <w:t xml:space="preserve"> multiple notices have been issued concerning unpaid stall fees</w:t>
      </w:r>
      <w:r w:rsidR="003F00FF">
        <w:rPr>
          <w:rFonts w:ascii="Times New Roman" w:eastAsia="Times New Roman" w:hAnsi="Times New Roman" w:cs="Times New Roman"/>
          <w:bCs/>
          <w:sz w:val="24"/>
          <w:szCs w:val="24"/>
          <w:lang w:val="en-US"/>
        </w:rPr>
        <w:t>;</w:t>
      </w:r>
      <w:r>
        <w:rPr>
          <w:rFonts w:ascii="Times New Roman" w:eastAsia="Times New Roman" w:hAnsi="Times New Roman" w:cs="Times New Roman"/>
          <w:bCs/>
          <w:sz w:val="24"/>
          <w:szCs w:val="24"/>
          <w:lang w:val="en-US"/>
        </w:rPr>
        <w:t xml:space="preserve"> however several stalls have remained closed for an extended period and the owners have been unresponsive or cannot be located. </w:t>
      </w:r>
    </w:p>
    <w:p w14:paraId="361A8142" w14:textId="77777777" w:rsidR="00505048" w:rsidRDefault="00505048" w:rsidP="00420DC8">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FFB79D5" w14:textId="16338413" w:rsidR="001E6D49" w:rsidRPr="001E6D49" w:rsidRDefault="00CA7C72" w:rsidP="001E6D49">
      <w:pPr>
        <w:spacing w:after="0" w:line="240" w:lineRule="auto"/>
        <w:contextualSpacing/>
        <w:jc w:val="both"/>
        <w:rPr>
          <w:rFonts w:ascii="Times New Roman" w:hAnsi="Times New Roman" w:cs="Times New Roman"/>
          <w:b/>
          <w:i/>
          <w:iCs/>
          <w:sz w:val="24"/>
          <w:szCs w:val="24"/>
        </w:rPr>
      </w:pPr>
      <w:r w:rsidRPr="00CA7C72">
        <w:rPr>
          <w:rFonts w:ascii="Times New Roman" w:eastAsia="Times New Roman" w:hAnsi="Times New Roman" w:cs="Times New Roman"/>
          <w:b/>
          <w:i/>
          <w:iCs/>
          <w:sz w:val="24"/>
          <w:szCs w:val="24"/>
          <w:lang w:val="en-US"/>
        </w:rPr>
        <w:t>Payment of wages, incentives and benefits was made through cash advances granted to the disbursing officer</w:t>
      </w:r>
    </w:p>
    <w:p w14:paraId="5D7DA9BB" w14:textId="77777777" w:rsidR="001E6D49" w:rsidRPr="001E6D49" w:rsidRDefault="001E6D49" w:rsidP="001E6D49">
      <w:pPr>
        <w:spacing w:after="0" w:line="240" w:lineRule="auto"/>
        <w:contextualSpacing/>
        <w:jc w:val="both"/>
        <w:rPr>
          <w:rFonts w:ascii="Times New Roman" w:eastAsia="Times New Roman" w:hAnsi="Times New Roman" w:cs="Times New Roman"/>
          <w:b/>
          <w:sz w:val="20"/>
          <w:szCs w:val="20"/>
          <w:lang w:val="en-US"/>
        </w:rPr>
      </w:pPr>
    </w:p>
    <w:p w14:paraId="442B3CE6" w14:textId="59B80AA1" w:rsidR="009C40F4" w:rsidRPr="00211C75" w:rsidRDefault="00211C75"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Pr>
          <w:rFonts w:ascii="Times New Roman" w:eastAsia="Calibri" w:hAnsi="Times New Roman" w:cs="Times New Roman"/>
          <w:b/>
          <w:sz w:val="24"/>
          <w:szCs w:val="24"/>
        </w:rPr>
        <w:t xml:space="preserve">Internal </w:t>
      </w:r>
      <w:r w:rsidRPr="00211C75">
        <w:rPr>
          <w:rFonts w:ascii="Times New Roman" w:eastAsia="Calibri" w:hAnsi="Times New Roman" w:cs="Times New Roman"/>
          <w:b/>
          <w:sz w:val="24"/>
          <w:szCs w:val="24"/>
        </w:rPr>
        <w:t>control in the payroll system of</w:t>
      </w:r>
      <w:r w:rsidR="005B5BEF">
        <w:rPr>
          <w:rFonts w:ascii="Times New Roman" w:eastAsia="Calibri" w:hAnsi="Times New Roman" w:cs="Times New Roman"/>
          <w:b/>
          <w:sz w:val="24"/>
          <w:szCs w:val="24"/>
        </w:rPr>
        <w:t xml:space="preserve"> </w:t>
      </w:r>
      <w:r w:rsidRPr="00211C75">
        <w:rPr>
          <w:rFonts w:ascii="Times New Roman" w:eastAsia="Calibri" w:hAnsi="Times New Roman" w:cs="Times New Roman"/>
          <w:b/>
          <w:sz w:val="24"/>
          <w:szCs w:val="24"/>
        </w:rPr>
        <w:t>JO</w:t>
      </w:r>
      <w:r w:rsidR="005B5BEF">
        <w:rPr>
          <w:rFonts w:ascii="Times New Roman" w:eastAsia="Calibri" w:hAnsi="Times New Roman" w:cs="Times New Roman"/>
          <w:b/>
          <w:sz w:val="24"/>
          <w:szCs w:val="24"/>
        </w:rPr>
        <w:t xml:space="preserve"> </w:t>
      </w:r>
      <w:r w:rsidR="00BC291B">
        <w:rPr>
          <w:rFonts w:ascii="Times New Roman" w:eastAsia="Calibri" w:hAnsi="Times New Roman" w:cs="Times New Roman"/>
          <w:b/>
          <w:sz w:val="24"/>
          <w:szCs w:val="24"/>
        </w:rPr>
        <w:t>w</w:t>
      </w:r>
      <w:r w:rsidR="005B5BEF">
        <w:rPr>
          <w:rFonts w:ascii="Times New Roman" w:eastAsia="Calibri" w:hAnsi="Times New Roman" w:cs="Times New Roman"/>
          <w:b/>
          <w:sz w:val="24"/>
          <w:szCs w:val="24"/>
        </w:rPr>
        <w:t>orkers</w:t>
      </w:r>
      <w:r w:rsidRPr="00211C75">
        <w:rPr>
          <w:rFonts w:ascii="Times New Roman" w:eastAsia="Calibri" w:hAnsi="Times New Roman" w:cs="Times New Roman"/>
          <w:b/>
          <w:sz w:val="24"/>
          <w:szCs w:val="24"/>
        </w:rPr>
        <w:t xml:space="preserve"> and COS personnel was found to be lacking as it still adopts the manual system instead of the automated teller machine (ATM) system, as well as the payment of other incentives and benefits to municipal officials, employees, and SB members. These payments are made through payroll advances, resulting in a significant amount of funds</w:t>
      </w:r>
      <w:r w:rsidR="00505048">
        <w:rPr>
          <w:rFonts w:ascii="Times New Roman" w:eastAsia="Calibri" w:hAnsi="Times New Roman" w:cs="Times New Roman"/>
          <w:b/>
          <w:sz w:val="24"/>
          <w:szCs w:val="24"/>
        </w:rPr>
        <w:t xml:space="preserve"> on hand</w:t>
      </w:r>
      <w:r w:rsidRPr="00211C75">
        <w:rPr>
          <w:rFonts w:ascii="Times New Roman" w:eastAsia="Calibri" w:hAnsi="Times New Roman" w:cs="Times New Roman"/>
          <w:b/>
          <w:sz w:val="24"/>
          <w:szCs w:val="24"/>
        </w:rPr>
        <w:t xml:space="preserve"> totaling ₱14,853,745.50, thus, exposing government funds to the risk of loss due to theft, robbery, and/or misappropriation.</w:t>
      </w:r>
    </w:p>
    <w:p w14:paraId="56A108A5" w14:textId="77777777" w:rsidR="00211C75" w:rsidRPr="00211C75" w:rsidRDefault="00211C75" w:rsidP="00211C75">
      <w:pPr>
        <w:spacing w:after="0" w:line="240" w:lineRule="auto"/>
        <w:ind w:left="450"/>
        <w:contextualSpacing/>
        <w:jc w:val="both"/>
        <w:rPr>
          <w:rFonts w:ascii="Times New Roman" w:eastAsia="Times New Roman" w:hAnsi="Times New Roman" w:cs="Times New Roman"/>
          <w:b/>
          <w:sz w:val="24"/>
          <w:szCs w:val="24"/>
          <w:lang w:val="en-US"/>
        </w:rPr>
      </w:pPr>
    </w:p>
    <w:p w14:paraId="15B26034" w14:textId="30B07BE8" w:rsidR="00211C75" w:rsidRDefault="00211C75"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211C75">
        <w:rPr>
          <w:rFonts w:ascii="Times New Roman" w:eastAsia="Times New Roman" w:hAnsi="Times New Roman" w:cs="Times New Roman"/>
          <w:bCs/>
          <w:sz w:val="24"/>
          <w:szCs w:val="24"/>
          <w:lang w:val="en-US"/>
        </w:rPr>
        <w:t>Section 124 of PD 1445, also known as the State Audit</w:t>
      </w:r>
      <w:r w:rsidR="002F417B">
        <w:rPr>
          <w:rFonts w:ascii="Times New Roman" w:eastAsia="Times New Roman" w:hAnsi="Times New Roman" w:cs="Times New Roman"/>
          <w:bCs/>
          <w:sz w:val="24"/>
          <w:szCs w:val="24"/>
          <w:lang w:val="en-US"/>
        </w:rPr>
        <w:t>ing</w:t>
      </w:r>
      <w:r w:rsidRPr="00211C75">
        <w:rPr>
          <w:rFonts w:ascii="Times New Roman" w:eastAsia="Times New Roman" w:hAnsi="Times New Roman" w:cs="Times New Roman"/>
          <w:bCs/>
          <w:sz w:val="24"/>
          <w:szCs w:val="24"/>
          <w:lang w:val="en-US"/>
        </w:rPr>
        <w:t xml:space="preserve"> Code of the Philippines, states that “It shall be the direct responsibility of the agency head to install, implement, and monitor a sound system of internal control.”</w:t>
      </w:r>
    </w:p>
    <w:p w14:paraId="7F10AB8C" w14:textId="77777777" w:rsidR="00211C75" w:rsidRDefault="00211C75" w:rsidP="00211C75">
      <w:pPr>
        <w:spacing w:after="0" w:line="240" w:lineRule="auto"/>
        <w:ind w:left="1008"/>
        <w:contextualSpacing/>
        <w:jc w:val="both"/>
        <w:rPr>
          <w:rFonts w:ascii="Times New Roman" w:eastAsia="Times New Roman" w:hAnsi="Times New Roman" w:cs="Times New Roman"/>
          <w:bCs/>
          <w:sz w:val="24"/>
          <w:szCs w:val="24"/>
          <w:lang w:val="en-US"/>
        </w:rPr>
      </w:pPr>
    </w:p>
    <w:p w14:paraId="478A428D" w14:textId="6D7126F4" w:rsidR="00211C75" w:rsidRDefault="00211C75"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211C75">
        <w:rPr>
          <w:rFonts w:ascii="Times New Roman" w:eastAsia="Times New Roman" w:hAnsi="Times New Roman" w:cs="Times New Roman"/>
          <w:bCs/>
          <w:sz w:val="24"/>
          <w:szCs w:val="24"/>
          <w:lang w:val="en-US"/>
        </w:rPr>
        <w:t>Internal control is defined by the same law under Section 123 as “the plan of organization and all the coordinate methods and measures adopted within an organization or agency to safeguard its assets, check the accuracy and reliability of its accounting data, and encourage adherence to prescribed managerial policies.”</w:t>
      </w:r>
    </w:p>
    <w:p w14:paraId="68318637" w14:textId="77777777" w:rsidR="002F417B" w:rsidRDefault="002F417B" w:rsidP="00A113EB">
      <w:pPr>
        <w:spacing w:after="0" w:line="240" w:lineRule="auto"/>
        <w:ind w:left="1008"/>
        <w:contextualSpacing/>
        <w:jc w:val="both"/>
        <w:rPr>
          <w:rFonts w:ascii="Times New Roman" w:eastAsia="Times New Roman" w:hAnsi="Times New Roman" w:cs="Times New Roman"/>
          <w:bCs/>
          <w:sz w:val="24"/>
          <w:szCs w:val="24"/>
          <w:lang w:val="en-US"/>
        </w:rPr>
      </w:pPr>
    </w:p>
    <w:p w14:paraId="240F68B6" w14:textId="633E4D8A" w:rsidR="00211C75" w:rsidRDefault="00211C75"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211C75">
        <w:rPr>
          <w:rFonts w:ascii="Times New Roman" w:eastAsia="Times New Roman" w:hAnsi="Times New Roman" w:cs="Times New Roman"/>
          <w:bCs/>
          <w:sz w:val="24"/>
          <w:szCs w:val="24"/>
          <w:lang w:val="en-US"/>
        </w:rPr>
        <w:lastRenderedPageBreak/>
        <w:t>The proper and safe payment of payrolls to employees is an integral and significant part of the said mandated responsibility. With various technologies revolutionizing the way government operations are conducted, routine task of manual preparation and paying employees’ payroll in cash is already outdated.</w:t>
      </w:r>
    </w:p>
    <w:p w14:paraId="2BE0B4D8" w14:textId="77777777" w:rsidR="002F417B" w:rsidRDefault="002F417B" w:rsidP="00A113EB">
      <w:pPr>
        <w:spacing w:after="0" w:line="240" w:lineRule="auto"/>
        <w:ind w:left="1008"/>
        <w:contextualSpacing/>
        <w:jc w:val="both"/>
        <w:rPr>
          <w:rFonts w:ascii="Times New Roman" w:eastAsia="Times New Roman" w:hAnsi="Times New Roman" w:cs="Times New Roman"/>
          <w:bCs/>
          <w:sz w:val="24"/>
          <w:szCs w:val="24"/>
          <w:lang w:val="en-US"/>
        </w:rPr>
      </w:pPr>
    </w:p>
    <w:p w14:paraId="3DD0F6E1" w14:textId="0188389E" w:rsidR="00211C75" w:rsidRDefault="00211C75"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211C75">
        <w:rPr>
          <w:rFonts w:ascii="Times New Roman" w:eastAsia="Times New Roman" w:hAnsi="Times New Roman" w:cs="Times New Roman"/>
          <w:bCs/>
          <w:sz w:val="24"/>
          <w:szCs w:val="24"/>
          <w:lang w:val="en-US"/>
        </w:rPr>
        <w:t>Verification of the payroll system of JOWs and COS personnel revealed that</w:t>
      </w:r>
      <w:r w:rsidR="00505048">
        <w:rPr>
          <w:rFonts w:ascii="Times New Roman" w:eastAsia="Times New Roman" w:hAnsi="Times New Roman" w:cs="Times New Roman"/>
          <w:bCs/>
          <w:sz w:val="24"/>
          <w:szCs w:val="24"/>
          <w:lang w:val="en-US"/>
        </w:rPr>
        <w:t xml:space="preserve"> the</w:t>
      </w:r>
      <w:r w:rsidRPr="00211C75">
        <w:rPr>
          <w:rFonts w:ascii="Times New Roman" w:eastAsia="Times New Roman" w:hAnsi="Times New Roman" w:cs="Times New Roman"/>
          <w:bCs/>
          <w:sz w:val="24"/>
          <w:szCs w:val="24"/>
          <w:lang w:val="en-US"/>
        </w:rPr>
        <w:t xml:space="preserve"> Municipality is still adopting the manual payroll system where the payment of salaries and incentives of JOWs and COS are still paid through the Disbursing Officers’ payroll advances. The summary of cash withdrawals of the Acting Municipal Treasurer for the payment of various payrolls totaling ₱14,853,745.50 for CY 2024 is presented in the table below:</w:t>
      </w:r>
    </w:p>
    <w:p w14:paraId="2E3D2849" w14:textId="77777777" w:rsidR="00211C75" w:rsidRPr="00A113EB" w:rsidRDefault="00211C75" w:rsidP="00211C75">
      <w:pPr>
        <w:spacing w:after="0" w:line="240" w:lineRule="auto"/>
        <w:contextualSpacing/>
        <w:jc w:val="both"/>
        <w:rPr>
          <w:rFonts w:ascii="Times New Roman" w:eastAsia="Times New Roman" w:hAnsi="Times New Roman" w:cs="Times New Roman"/>
          <w:bCs/>
          <w:sz w:val="14"/>
          <w:szCs w:val="14"/>
          <w:lang w:val="en-US"/>
        </w:rPr>
      </w:pPr>
    </w:p>
    <w:tbl>
      <w:tblPr>
        <w:tblStyle w:val="TableGrid26"/>
        <w:tblW w:w="8725" w:type="dxa"/>
        <w:jc w:val="right"/>
        <w:tblLayout w:type="fixed"/>
        <w:tblLook w:val="04A0" w:firstRow="1" w:lastRow="0" w:firstColumn="1" w:lastColumn="0" w:noHBand="0" w:noVBand="1"/>
      </w:tblPr>
      <w:tblGrid>
        <w:gridCol w:w="1080"/>
        <w:gridCol w:w="1345"/>
        <w:gridCol w:w="1260"/>
        <w:gridCol w:w="1080"/>
        <w:gridCol w:w="1530"/>
        <w:gridCol w:w="1170"/>
        <w:gridCol w:w="1260"/>
      </w:tblGrid>
      <w:tr w:rsidR="00281DA5" w:rsidRPr="002F417B" w14:paraId="61A56EE7" w14:textId="77777777" w:rsidTr="007053FC">
        <w:trPr>
          <w:tblHeader/>
          <w:jc w:val="right"/>
        </w:trPr>
        <w:tc>
          <w:tcPr>
            <w:tcW w:w="1080" w:type="dxa"/>
            <w:vAlign w:val="center"/>
          </w:tcPr>
          <w:p w14:paraId="22FA9418" w14:textId="77777777" w:rsidR="00211C75" w:rsidRPr="00A113EB" w:rsidRDefault="00211C75"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Month</w:t>
            </w:r>
          </w:p>
        </w:tc>
        <w:tc>
          <w:tcPr>
            <w:tcW w:w="1345" w:type="dxa"/>
            <w:vAlign w:val="center"/>
          </w:tcPr>
          <w:p w14:paraId="02102C39" w14:textId="77777777" w:rsidR="00211C75" w:rsidRPr="00A113EB" w:rsidRDefault="00211C75"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JOW</w:t>
            </w:r>
          </w:p>
        </w:tc>
        <w:tc>
          <w:tcPr>
            <w:tcW w:w="1260" w:type="dxa"/>
            <w:vAlign w:val="center"/>
          </w:tcPr>
          <w:p w14:paraId="417D2F78" w14:textId="77777777" w:rsidR="00211C75" w:rsidRPr="00A113EB" w:rsidRDefault="00211C75"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COS</w:t>
            </w:r>
          </w:p>
        </w:tc>
        <w:tc>
          <w:tcPr>
            <w:tcW w:w="1080" w:type="dxa"/>
            <w:vAlign w:val="center"/>
          </w:tcPr>
          <w:p w14:paraId="7A92E13D" w14:textId="77777777" w:rsidR="00211C75" w:rsidRPr="00A113EB" w:rsidRDefault="00211C75"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Gratuity Pay</w:t>
            </w:r>
          </w:p>
        </w:tc>
        <w:tc>
          <w:tcPr>
            <w:tcW w:w="1530" w:type="dxa"/>
            <w:vAlign w:val="center"/>
          </w:tcPr>
          <w:p w14:paraId="6FD7DF69" w14:textId="42EB9092" w:rsidR="00211C75" w:rsidRPr="00A113EB" w:rsidRDefault="007461EE"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Communica</w:t>
            </w:r>
            <w:r w:rsidRPr="002F417B">
              <w:rPr>
                <w:rFonts w:eastAsia="Times New Roman"/>
                <w:b/>
                <w:bCs/>
                <w:sz w:val="18"/>
                <w:szCs w:val="18"/>
                <w:lang w:val="en-US"/>
              </w:rPr>
              <w:t>t</w:t>
            </w:r>
            <w:r w:rsidRPr="00A113EB">
              <w:rPr>
                <w:rFonts w:eastAsia="Times New Roman"/>
                <w:b/>
                <w:bCs/>
                <w:sz w:val="18"/>
                <w:szCs w:val="18"/>
                <w:lang w:val="en-US"/>
              </w:rPr>
              <w:t>ion</w:t>
            </w:r>
            <w:r w:rsidR="00211C75" w:rsidRPr="00A113EB">
              <w:rPr>
                <w:rFonts w:eastAsia="Times New Roman"/>
                <w:b/>
                <w:bCs/>
                <w:sz w:val="18"/>
                <w:szCs w:val="18"/>
                <w:lang w:val="en-US"/>
              </w:rPr>
              <w:t xml:space="preserve"> Allowance</w:t>
            </w:r>
          </w:p>
        </w:tc>
        <w:tc>
          <w:tcPr>
            <w:tcW w:w="1170" w:type="dxa"/>
            <w:vAlign w:val="center"/>
          </w:tcPr>
          <w:p w14:paraId="47A2C1E5" w14:textId="77777777" w:rsidR="00211C75" w:rsidRPr="00A113EB" w:rsidRDefault="00211C75"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Clothing Allowance</w:t>
            </w:r>
          </w:p>
        </w:tc>
        <w:tc>
          <w:tcPr>
            <w:tcW w:w="1260" w:type="dxa"/>
            <w:vAlign w:val="center"/>
          </w:tcPr>
          <w:p w14:paraId="49F546AE" w14:textId="77777777" w:rsidR="00211C75" w:rsidRPr="00A113EB" w:rsidRDefault="00211C75" w:rsidP="002F417B">
            <w:pPr>
              <w:spacing w:after="0" w:line="240" w:lineRule="auto"/>
              <w:jc w:val="center"/>
              <w:rPr>
                <w:rFonts w:eastAsia="Times New Roman"/>
                <w:b/>
                <w:bCs/>
                <w:sz w:val="18"/>
                <w:szCs w:val="18"/>
                <w:lang w:val="en-US"/>
              </w:rPr>
            </w:pPr>
            <w:r w:rsidRPr="00A113EB">
              <w:rPr>
                <w:rFonts w:eastAsia="Times New Roman"/>
                <w:b/>
                <w:bCs/>
                <w:sz w:val="18"/>
                <w:szCs w:val="18"/>
                <w:lang w:val="en-US"/>
              </w:rPr>
              <w:t>Total</w:t>
            </w:r>
          </w:p>
        </w:tc>
      </w:tr>
      <w:tr w:rsidR="00281DA5" w:rsidRPr="002F417B" w14:paraId="58780798" w14:textId="77777777" w:rsidTr="007053FC">
        <w:trPr>
          <w:jc w:val="right"/>
        </w:trPr>
        <w:tc>
          <w:tcPr>
            <w:tcW w:w="1080" w:type="dxa"/>
            <w:vAlign w:val="bottom"/>
          </w:tcPr>
          <w:p w14:paraId="229C9120"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January</w:t>
            </w:r>
          </w:p>
        </w:tc>
        <w:tc>
          <w:tcPr>
            <w:tcW w:w="1345" w:type="dxa"/>
            <w:vAlign w:val="bottom"/>
          </w:tcPr>
          <w:p w14:paraId="6B78401B"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898,122.50 </w:t>
            </w:r>
          </w:p>
        </w:tc>
        <w:tc>
          <w:tcPr>
            <w:tcW w:w="1260" w:type="dxa"/>
            <w:vAlign w:val="bottom"/>
          </w:tcPr>
          <w:p w14:paraId="7F40309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97,440.00 </w:t>
            </w:r>
          </w:p>
        </w:tc>
        <w:tc>
          <w:tcPr>
            <w:tcW w:w="1080" w:type="dxa"/>
          </w:tcPr>
          <w:p w14:paraId="5C94D02B"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w:t>
            </w:r>
          </w:p>
        </w:tc>
        <w:tc>
          <w:tcPr>
            <w:tcW w:w="1530" w:type="dxa"/>
            <w:vAlign w:val="bottom"/>
          </w:tcPr>
          <w:p w14:paraId="5402EE31"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0F78AF36"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534,000.00</w:t>
            </w:r>
          </w:p>
        </w:tc>
        <w:tc>
          <w:tcPr>
            <w:tcW w:w="1260" w:type="dxa"/>
          </w:tcPr>
          <w:p w14:paraId="23E66331"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1,661,562.50</w:t>
            </w:r>
          </w:p>
        </w:tc>
      </w:tr>
      <w:tr w:rsidR="00281DA5" w:rsidRPr="002F417B" w14:paraId="7F7B7720" w14:textId="77777777" w:rsidTr="007053FC">
        <w:trPr>
          <w:jc w:val="right"/>
        </w:trPr>
        <w:tc>
          <w:tcPr>
            <w:tcW w:w="1080" w:type="dxa"/>
            <w:vAlign w:val="bottom"/>
          </w:tcPr>
          <w:p w14:paraId="0FC84649"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February</w:t>
            </w:r>
          </w:p>
        </w:tc>
        <w:tc>
          <w:tcPr>
            <w:tcW w:w="1345" w:type="dxa"/>
            <w:vAlign w:val="bottom"/>
          </w:tcPr>
          <w:p w14:paraId="113D1FDC"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857,045.50 </w:t>
            </w:r>
          </w:p>
        </w:tc>
        <w:tc>
          <w:tcPr>
            <w:tcW w:w="1260" w:type="dxa"/>
            <w:vAlign w:val="bottom"/>
          </w:tcPr>
          <w:p w14:paraId="70FBFD61"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136,960.00 </w:t>
            </w:r>
          </w:p>
        </w:tc>
        <w:tc>
          <w:tcPr>
            <w:tcW w:w="1080" w:type="dxa"/>
          </w:tcPr>
          <w:p w14:paraId="0E3476D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0DC0C33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370EFBE3"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54E20F8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1,126,005.50</w:t>
            </w:r>
          </w:p>
        </w:tc>
      </w:tr>
      <w:tr w:rsidR="00281DA5" w:rsidRPr="002F417B" w14:paraId="7215DA2D" w14:textId="77777777" w:rsidTr="007053FC">
        <w:trPr>
          <w:jc w:val="right"/>
        </w:trPr>
        <w:tc>
          <w:tcPr>
            <w:tcW w:w="1080" w:type="dxa"/>
            <w:vAlign w:val="bottom"/>
          </w:tcPr>
          <w:p w14:paraId="3E95FDD6"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March</w:t>
            </w:r>
          </w:p>
        </w:tc>
        <w:tc>
          <w:tcPr>
            <w:tcW w:w="1345" w:type="dxa"/>
            <w:vAlign w:val="bottom"/>
          </w:tcPr>
          <w:p w14:paraId="1B37D449"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854,122.50 </w:t>
            </w:r>
          </w:p>
        </w:tc>
        <w:tc>
          <w:tcPr>
            <w:tcW w:w="1260" w:type="dxa"/>
            <w:vAlign w:val="bottom"/>
          </w:tcPr>
          <w:p w14:paraId="47D7AA51"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107,440.00 </w:t>
            </w:r>
          </w:p>
        </w:tc>
        <w:tc>
          <w:tcPr>
            <w:tcW w:w="1080" w:type="dxa"/>
          </w:tcPr>
          <w:p w14:paraId="37ADCF4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21F689B4"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0A0D71D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40D62352"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1,093,562.50</w:t>
            </w:r>
          </w:p>
        </w:tc>
      </w:tr>
      <w:tr w:rsidR="00281DA5" w:rsidRPr="002F417B" w14:paraId="0D0CB8E5" w14:textId="77777777" w:rsidTr="007053FC">
        <w:trPr>
          <w:jc w:val="right"/>
        </w:trPr>
        <w:tc>
          <w:tcPr>
            <w:tcW w:w="1080" w:type="dxa"/>
            <w:vAlign w:val="bottom"/>
          </w:tcPr>
          <w:p w14:paraId="4B5FE4F0"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April</w:t>
            </w:r>
          </w:p>
        </w:tc>
        <w:tc>
          <w:tcPr>
            <w:tcW w:w="1345" w:type="dxa"/>
            <w:vAlign w:val="bottom"/>
          </w:tcPr>
          <w:p w14:paraId="38DE96F1"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893,540.00 </w:t>
            </w:r>
          </w:p>
        </w:tc>
        <w:tc>
          <w:tcPr>
            <w:tcW w:w="1260" w:type="dxa"/>
            <w:vAlign w:val="bottom"/>
          </w:tcPr>
          <w:p w14:paraId="4E516787"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237,200.00 </w:t>
            </w:r>
          </w:p>
        </w:tc>
        <w:tc>
          <w:tcPr>
            <w:tcW w:w="1080" w:type="dxa"/>
          </w:tcPr>
          <w:p w14:paraId="23FD86E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502E069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10C0B10B"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4B54BE13"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1,262,740.00</w:t>
            </w:r>
          </w:p>
        </w:tc>
      </w:tr>
      <w:tr w:rsidR="00281DA5" w:rsidRPr="002F417B" w14:paraId="4BB30F83" w14:textId="77777777" w:rsidTr="007053FC">
        <w:trPr>
          <w:jc w:val="right"/>
        </w:trPr>
        <w:tc>
          <w:tcPr>
            <w:tcW w:w="1080" w:type="dxa"/>
            <w:vAlign w:val="bottom"/>
          </w:tcPr>
          <w:p w14:paraId="3C1DE270"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May</w:t>
            </w:r>
          </w:p>
        </w:tc>
        <w:tc>
          <w:tcPr>
            <w:tcW w:w="1345" w:type="dxa"/>
            <w:vAlign w:val="bottom"/>
          </w:tcPr>
          <w:p w14:paraId="6184B3D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827,746.25 </w:t>
            </w:r>
          </w:p>
        </w:tc>
        <w:tc>
          <w:tcPr>
            <w:tcW w:w="1260" w:type="dxa"/>
            <w:vAlign w:val="bottom"/>
          </w:tcPr>
          <w:p w14:paraId="3AF3E7B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127,440.00 </w:t>
            </w:r>
          </w:p>
        </w:tc>
        <w:tc>
          <w:tcPr>
            <w:tcW w:w="1080" w:type="dxa"/>
          </w:tcPr>
          <w:p w14:paraId="3A0D428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29BF0AB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210AF31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3C1D50D7"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1,087,186.25</w:t>
            </w:r>
          </w:p>
        </w:tc>
      </w:tr>
      <w:tr w:rsidR="00281DA5" w:rsidRPr="002F417B" w14:paraId="60375B39" w14:textId="77777777" w:rsidTr="007053FC">
        <w:trPr>
          <w:jc w:val="right"/>
        </w:trPr>
        <w:tc>
          <w:tcPr>
            <w:tcW w:w="1080" w:type="dxa"/>
            <w:vAlign w:val="bottom"/>
          </w:tcPr>
          <w:p w14:paraId="2F66F267"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June</w:t>
            </w:r>
          </w:p>
        </w:tc>
        <w:tc>
          <w:tcPr>
            <w:tcW w:w="1345" w:type="dxa"/>
            <w:vAlign w:val="bottom"/>
          </w:tcPr>
          <w:p w14:paraId="1B6E1CC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781,436.25 </w:t>
            </w:r>
          </w:p>
        </w:tc>
        <w:tc>
          <w:tcPr>
            <w:tcW w:w="1260" w:type="dxa"/>
            <w:vAlign w:val="bottom"/>
          </w:tcPr>
          <w:p w14:paraId="6A52E372"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144,800.00 </w:t>
            </w:r>
          </w:p>
        </w:tc>
        <w:tc>
          <w:tcPr>
            <w:tcW w:w="1080" w:type="dxa"/>
          </w:tcPr>
          <w:p w14:paraId="08EC6E80"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7157CF0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50AF52E2"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710B793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1,058,236.25</w:t>
            </w:r>
          </w:p>
        </w:tc>
      </w:tr>
      <w:tr w:rsidR="00281DA5" w:rsidRPr="002F417B" w14:paraId="4626696B" w14:textId="77777777" w:rsidTr="007053FC">
        <w:trPr>
          <w:jc w:val="right"/>
        </w:trPr>
        <w:tc>
          <w:tcPr>
            <w:tcW w:w="1080" w:type="dxa"/>
            <w:vAlign w:val="bottom"/>
          </w:tcPr>
          <w:p w14:paraId="46B384EE"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July</w:t>
            </w:r>
          </w:p>
        </w:tc>
        <w:tc>
          <w:tcPr>
            <w:tcW w:w="1345" w:type="dxa"/>
            <w:vAlign w:val="bottom"/>
          </w:tcPr>
          <w:p w14:paraId="6FFF7586"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885,023.75 </w:t>
            </w:r>
          </w:p>
        </w:tc>
        <w:tc>
          <w:tcPr>
            <w:tcW w:w="1260" w:type="dxa"/>
            <w:vAlign w:val="bottom"/>
          </w:tcPr>
          <w:p w14:paraId="364C986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177,440.00 </w:t>
            </w:r>
          </w:p>
        </w:tc>
        <w:tc>
          <w:tcPr>
            <w:tcW w:w="1080" w:type="dxa"/>
          </w:tcPr>
          <w:p w14:paraId="33808C74"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6599057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3A73C9C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071184F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1,194,463.75</w:t>
            </w:r>
          </w:p>
        </w:tc>
      </w:tr>
      <w:tr w:rsidR="00281DA5" w:rsidRPr="002F417B" w14:paraId="0EA2066A" w14:textId="77777777" w:rsidTr="007053FC">
        <w:trPr>
          <w:jc w:val="right"/>
        </w:trPr>
        <w:tc>
          <w:tcPr>
            <w:tcW w:w="1080" w:type="dxa"/>
            <w:vAlign w:val="bottom"/>
          </w:tcPr>
          <w:p w14:paraId="4AA71379"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August</w:t>
            </w:r>
          </w:p>
        </w:tc>
        <w:tc>
          <w:tcPr>
            <w:tcW w:w="1345" w:type="dxa"/>
            <w:vAlign w:val="bottom"/>
          </w:tcPr>
          <w:p w14:paraId="06A2EE7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830,631.25 </w:t>
            </w:r>
          </w:p>
        </w:tc>
        <w:tc>
          <w:tcPr>
            <w:tcW w:w="1260" w:type="dxa"/>
            <w:vAlign w:val="bottom"/>
          </w:tcPr>
          <w:p w14:paraId="33A3E99C"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153,840.00 </w:t>
            </w:r>
          </w:p>
        </w:tc>
        <w:tc>
          <w:tcPr>
            <w:tcW w:w="1080" w:type="dxa"/>
          </w:tcPr>
          <w:p w14:paraId="3245C1F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392FE93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132,000.00</w:t>
            </w:r>
          </w:p>
        </w:tc>
        <w:tc>
          <w:tcPr>
            <w:tcW w:w="1170" w:type="dxa"/>
          </w:tcPr>
          <w:p w14:paraId="7E12C8C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31AE814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1,116,471.25</w:t>
            </w:r>
          </w:p>
        </w:tc>
      </w:tr>
      <w:tr w:rsidR="00281DA5" w:rsidRPr="002F417B" w14:paraId="0F7B8233" w14:textId="77777777" w:rsidTr="007053FC">
        <w:trPr>
          <w:jc w:val="right"/>
        </w:trPr>
        <w:tc>
          <w:tcPr>
            <w:tcW w:w="1080" w:type="dxa"/>
            <w:vAlign w:val="bottom"/>
          </w:tcPr>
          <w:p w14:paraId="78DCDBE2"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September</w:t>
            </w:r>
          </w:p>
        </w:tc>
        <w:tc>
          <w:tcPr>
            <w:tcW w:w="1345" w:type="dxa"/>
            <w:vAlign w:val="bottom"/>
          </w:tcPr>
          <w:p w14:paraId="4BEC62F7"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770,786.25 </w:t>
            </w:r>
          </w:p>
        </w:tc>
        <w:tc>
          <w:tcPr>
            <w:tcW w:w="1260" w:type="dxa"/>
            <w:vAlign w:val="bottom"/>
          </w:tcPr>
          <w:p w14:paraId="469D6CE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123,600.00 </w:t>
            </w:r>
          </w:p>
        </w:tc>
        <w:tc>
          <w:tcPr>
            <w:tcW w:w="1080" w:type="dxa"/>
          </w:tcPr>
          <w:p w14:paraId="2068C014"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6D9D7C0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135,250.00</w:t>
            </w:r>
          </w:p>
        </w:tc>
        <w:tc>
          <w:tcPr>
            <w:tcW w:w="1170" w:type="dxa"/>
          </w:tcPr>
          <w:p w14:paraId="4DAC24A9"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600734A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1,029,636.25</w:t>
            </w:r>
          </w:p>
        </w:tc>
      </w:tr>
      <w:tr w:rsidR="00281DA5" w:rsidRPr="002F417B" w14:paraId="75533F95" w14:textId="77777777" w:rsidTr="007053FC">
        <w:trPr>
          <w:jc w:val="right"/>
        </w:trPr>
        <w:tc>
          <w:tcPr>
            <w:tcW w:w="1080" w:type="dxa"/>
            <w:vAlign w:val="bottom"/>
          </w:tcPr>
          <w:p w14:paraId="103E935B"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October</w:t>
            </w:r>
          </w:p>
        </w:tc>
        <w:tc>
          <w:tcPr>
            <w:tcW w:w="1345" w:type="dxa"/>
            <w:vAlign w:val="bottom"/>
          </w:tcPr>
          <w:p w14:paraId="4BA7BFB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817,373.75 </w:t>
            </w:r>
          </w:p>
        </w:tc>
        <w:tc>
          <w:tcPr>
            <w:tcW w:w="1260" w:type="dxa"/>
            <w:vAlign w:val="bottom"/>
          </w:tcPr>
          <w:p w14:paraId="7D725EB0"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156,720.00 </w:t>
            </w:r>
          </w:p>
        </w:tc>
        <w:tc>
          <w:tcPr>
            <w:tcW w:w="1080" w:type="dxa"/>
          </w:tcPr>
          <w:p w14:paraId="27A78145"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60170D4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138,750.00</w:t>
            </w:r>
          </w:p>
        </w:tc>
        <w:tc>
          <w:tcPr>
            <w:tcW w:w="1170" w:type="dxa"/>
          </w:tcPr>
          <w:p w14:paraId="6F664FFC"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431770E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1,112,843.75</w:t>
            </w:r>
          </w:p>
        </w:tc>
      </w:tr>
      <w:tr w:rsidR="00281DA5" w:rsidRPr="002F417B" w14:paraId="74B9E924" w14:textId="77777777" w:rsidTr="007053FC">
        <w:trPr>
          <w:jc w:val="right"/>
        </w:trPr>
        <w:tc>
          <w:tcPr>
            <w:tcW w:w="1080" w:type="dxa"/>
            <w:vAlign w:val="bottom"/>
          </w:tcPr>
          <w:p w14:paraId="15BB2607"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November</w:t>
            </w:r>
          </w:p>
        </w:tc>
        <w:tc>
          <w:tcPr>
            <w:tcW w:w="1345" w:type="dxa"/>
            <w:vAlign w:val="bottom"/>
          </w:tcPr>
          <w:p w14:paraId="47AE876D"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835,102.50 </w:t>
            </w:r>
          </w:p>
        </w:tc>
        <w:tc>
          <w:tcPr>
            <w:tcW w:w="1260" w:type="dxa"/>
            <w:vAlign w:val="bottom"/>
          </w:tcPr>
          <w:p w14:paraId="0D8E32D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156,240.00 </w:t>
            </w:r>
          </w:p>
        </w:tc>
        <w:tc>
          <w:tcPr>
            <w:tcW w:w="1080" w:type="dxa"/>
          </w:tcPr>
          <w:p w14:paraId="2342596C"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530" w:type="dxa"/>
            <w:vAlign w:val="bottom"/>
          </w:tcPr>
          <w:p w14:paraId="436D57DB"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136,500.00</w:t>
            </w:r>
          </w:p>
        </w:tc>
        <w:tc>
          <w:tcPr>
            <w:tcW w:w="1170" w:type="dxa"/>
          </w:tcPr>
          <w:p w14:paraId="54D03B4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53801BDE"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1,127,842.50</w:t>
            </w:r>
          </w:p>
        </w:tc>
      </w:tr>
      <w:tr w:rsidR="00281DA5" w:rsidRPr="002F417B" w14:paraId="65C387C3" w14:textId="77777777" w:rsidTr="007053FC">
        <w:trPr>
          <w:jc w:val="right"/>
        </w:trPr>
        <w:tc>
          <w:tcPr>
            <w:tcW w:w="1080" w:type="dxa"/>
            <w:vAlign w:val="bottom"/>
          </w:tcPr>
          <w:p w14:paraId="1B31ED96" w14:textId="77777777" w:rsidR="00211C75" w:rsidRPr="00A113EB" w:rsidRDefault="00211C75" w:rsidP="00211C75">
            <w:pPr>
              <w:spacing w:after="0" w:line="240" w:lineRule="auto"/>
              <w:jc w:val="both"/>
              <w:rPr>
                <w:rFonts w:eastAsia="Times New Roman"/>
                <w:sz w:val="18"/>
                <w:szCs w:val="18"/>
                <w:lang w:val="en-US"/>
              </w:rPr>
            </w:pPr>
            <w:r w:rsidRPr="00A113EB">
              <w:rPr>
                <w:rFonts w:eastAsia="Times New Roman"/>
                <w:sz w:val="18"/>
                <w:szCs w:val="18"/>
                <w:lang w:val="en-US"/>
              </w:rPr>
              <w:t>December</w:t>
            </w:r>
          </w:p>
        </w:tc>
        <w:tc>
          <w:tcPr>
            <w:tcW w:w="1345" w:type="dxa"/>
            <w:vAlign w:val="bottom"/>
          </w:tcPr>
          <w:p w14:paraId="65744F5C"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860,315.00 </w:t>
            </w:r>
          </w:p>
        </w:tc>
        <w:tc>
          <w:tcPr>
            <w:tcW w:w="1260" w:type="dxa"/>
            <w:vAlign w:val="bottom"/>
          </w:tcPr>
          <w:p w14:paraId="3A155B4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 xml:space="preserve"> 82,880.00 </w:t>
            </w:r>
          </w:p>
        </w:tc>
        <w:tc>
          <w:tcPr>
            <w:tcW w:w="1080" w:type="dxa"/>
          </w:tcPr>
          <w:p w14:paraId="605BB15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903,000.00</w:t>
            </w:r>
          </w:p>
        </w:tc>
        <w:tc>
          <w:tcPr>
            <w:tcW w:w="1530" w:type="dxa"/>
            <w:vAlign w:val="bottom"/>
          </w:tcPr>
          <w:p w14:paraId="38AF7528"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137,000.00</w:t>
            </w:r>
          </w:p>
        </w:tc>
        <w:tc>
          <w:tcPr>
            <w:tcW w:w="1170" w:type="dxa"/>
          </w:tcPr>
          <w:p w14:paraId="3E2E407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w:t>
            </w:r>
          </w:p>
        </w:tc>
        <w:tc>
          <w:tcPr>
            <w:tcW w:w="1260" w:type="dxa"/>
          </w:tcPr>
          <w:p w14:paraId="0F6D0E1F" w14:textId="77777777" w:rsidR="00211C75" w:rsidRPr="00A113EB" w:rsidRDefault="00211C75" w:rsidP="00211C75">
            <w:pPr>
              <w:spacing w:after="0" w:line="240" w:lineRule="auto"/>
              <w:jc w:val="right"/>
              <w:rPr>
                <w:rFonts w:eastAsia="Times New Roman"/>
                <w:sz w:val="18"/>
                <w:szCs w:val="18"/>
                <w:lang w:val="en-US"/>
              </w:rPr>
            </w:pPr>
            <w:r w:rsidRPr="00A113EB">
              <w:rPr>
                <w:rFonts w:eastAsia="Times New Roman"/>
                <w:sz w:val="18"/>
                <w:szCs w:val="18"/>
                <w:lang w:val="en-US"/>
              </w:rPr>
              <w:t>1,983,195.00</w:t>
            </w:r>
          </w:p>
        </w:tc>
      </w:tr>
      <w:tr w:rsidR="00281DA5" w:rsidRPr="002F417B" w14:paraId="029801F8" w14:textId="77777777" w:rsidTr="007053FC">
        <w:trPr>
          <w:trHeight w:val="63"/>
          <w:jc w:val="right"/>
        </w:trPr>
        <w:tc>
          <w:tcPr>
            <w:tcW w:w="1080" w:type="dxa"/>
            <w:vAlign w:val="bottom"/>
          </w:tcPr>
          <w:p w14:paraId="193C2F24" w14:textId="15C26028" w:rsidR="00211C75" w:rsidRPr="00A113EB" w:rsidRDefault="00211C75" w:rsidP="00211C75">
            <w:pPr>
              <w:spacing w:after="0" w:line="240" w:lineRule="auto"/>
              <w:jc w:val="both"/>
              <w:rPr>
                <w:rFonts w:eastAsia="Times New Roman"/>
                <w:b/>
                <w:bCs/>
                <w:sz w:val="18"/>
                <w:szCs w:val="18"/>
                <w:lang w:val="en-US"/>
              </w:rPr>
            </w:pPr>
            <w:r w:rsidRPr="00A113EB">
              <w:rPr>
                <w:rFonts w:eastAsia="Times New Roman"/>
                <w:b/>
                <w:bCs/>
                <w:sz w:val="18"/>
                <w:szCs w:val="18"/>
                <w:lang w:val="en-US"/>
              </w:rPr>
              <w:t>Tota</w:t>
            </w:r>
          </w:p>
        </w:tc>
        <w:tc>
          <w:tcPr>
            <w:tcW w:w="1345" w:type="dxa"/>
            <w:vAlign w:val="bottom"/>
          </w:tcPr>
          <w:p w14:paraId="34E92FC0" w14:textId="77777777" w:rsidR="00211C75" w:rsidRPr="00A113EB" w:rsidRDefault="00211C75" w:rsidP="00211C75">
            <w:pPr>
              <w:spacing w:after="0" w:line="240" w:lineRule="auto"/>
              <w:jc w:val="right"/>
              <w:rPr>
                <w:rFonts w:eastAsia="Times New Roman"/>
                <w:b/>
                <w:bCs/>
                <w:sz w:val="18"/>
                <w:szCs w:val="18"/>
                <w:lang w:val="en-US"/>
              </w:rPr>
            </w:pPr>
            <w:r w:rsidRPr="00A113EB">
              <w:rPr>
                <w:rFonts w:eastAsia="Times New Roman"/>
                <w:b/>
                <w:bCs/>
                <w:sz w:val="18"/>
                <w:szCs w:val="18"/>
                <w:lang w:val="en-US"/>
              </w:rPr>
              <w:t xml:space="preserve"> 10,111,245.50 </w:t>
            </w:r>
          </w:p>
        </w:tc>
        <w:tc>
          <w:tcPr>
            <w:tcW w:w="1260" w:type="dxa"/>
            <w:vAlign w:val="bottom"/>
          </w:tcPr>
          <w:p w14:paraId="70D9B103" w14:textId="77777777" w:rsidR="00211C75" w:rsidRPr="00A113EB" w:rsidRDefault="00211C75" w:rsidP="00211C75">
            <w:pPr>
              <w:spacing w:after="0" w:line="240" w:lineRule="auto"/>
              <w:jc w:val="right"/>
              <w:rPr>
                <w:rFonts w:eastAsia="Times New Roman"/>
                <w:b/>
                <w:bCs/>
                <w:sz w:val="18"/>
                <w:szCs w:val="18"/>
                <w:lang w:val="en-US"/>
              </w:rPr>
            </w:pPr>
            <w:r w:rsidRPr="00A113EB">
              <w:rPr>
                <w:rFonts w:eastAsia="Times New Roman"/>
                <w:b/>
                <w:bCs/>
                <w:sz w:val="18"/>
                <w:szCs w:val="18"/>
                <w:lang w:val="en-US"/>
              </w:rPr>
              <w:t xml:space="preserve"> 1,702,000.00 </w:t>
            </w:r>
          </w:p>
        </w:tc>
        <w:tc>
          <w:tcPr>
            <w:tcW w:w="1080" w:type="dxa"/>
            <w:vAlign w:val="bottom"/>
          </w:tcPr>
          <w:p w14:paraId="6A68BF3E" w14:textId="77777777" w:rsidR="00211C75" w:rsidRPr="00A113EB" w:rsidRDefault="00211C75" w:rsidP="00211C75">
            <w:pPr>
              <w:spacing w:after="0" w:line="240" w:lineRule="auto"/>
              <w:jc w:val="right"/>
              <w:rPr>
                <w:rFonts w:eastAsia="Times New Roman"/>
                <w:b/>
                <w:bCs/>
                <w:sz w:val="18"/>
                <w:szCs w:val="18"/>
                <w:lang w:val="en-US"/>
              </w:rPr>
            </w:pPr>
            <w:r w:rsidRPr="00A113EB">
              <w:rPr>
                <w:rFonts w:eastAsia="Times New Roman"/>
                <w:b/>
                <w:bCs/>
                <w:sz w:val="18"/>
                <w:szCs w:val="18"/>
                <w:lang w:val="en-US"/>
              </w:rPr>
              <w:t>903,000.00</w:t>
            </w:r>
          </w:p>
        </w:tc>
        <w:tc>
          <w:tcPr>
            <w:tcW w:w="1530" w:type="dxa"/>
            <w:vAlign w:val="bottom"/>
          </w:tcPr>
          <w:p w14:paraId="4F7D90CE" w14:textId="77777777" w:rsidR="00211C75" w:rsidRPr="00A113EB" w:rsidRDefault="00211C75" w:rsidP="00211C75">
            <w:pPr>
              <w:spacing w:after="0" w:line="240" w:lineRule="auto"/>
              <w:jc w:val="right"/>
              <w:rPr>
                <w:rFonts w:eastAsia="Times New Roman"/>
                <w:b/>
                <w:bCs/>
                <w:sz w:val="18"/>
                <w:szCs w:val="18"/>
                <w:lang w:val="en-US"/>
              </w:rPr>
            </w:pPr>
            <w:r w:rsidRPr="00A113EB">
              <w:rPr>
                <w:rFonts w:eastAsia="Times New Roman"/>
                <w:b/>
                <w:bCs/>
                <w:sz w:val="18"/>
                <w:szCs w:val="18"/>
                <w:lang w:val="en-US"/>
              </w:rPr>
              <w:t>1,603,500.00</w:t>
            </w:r>
          </w:p>
        </w:tc>
        <w:tc>
          <w:tcPr>
            <w:tcW w:w="1170" w:type="dxa"/>
            <w:vAlign w:val="bottom"/>
          </w:tcPr>
          <w:p w14:paraId="1F28FC2A" w14:textId="77777777" w:rsidR="00211C75" w:rsidRPr="00A113EB" w:rsidRDefault="00211C75" w:rsidP="00211C75">
            <w:pPr>
              <w:spacing w:after="0" w:line="240" w:lineRule="auto"/>
              <w:jc w:val="right"/>
              <w:rPr>
                <w:rFonts w:eastAsia="Times New Roman"/>
                <w:b/>
                <w:bCs/>
                <w:sz w:val="18"/>
                <w:szCs w:val="18"/>
                <w:lang w:val="en-US"/>
              </w:rPr>
            </w:pPr>
            <w:r w:rsidRPr="00A113EB">
              <w:rPr>
                <w:rFonts w:eastAsia="Times New Roman"/>
                <w:b/>
                <w:bCs/>
                <w:sz w:val="18"/>
                <w:szCs w:val="18"/>
                <w:lang w:val="en-US"/>
              </w:rPr>
              <w:t>534,000.00</w:t>
            </w:r>
          </w:p>
        </w:tc>
        <w:tc>
          <w:tcPr>
            <w:tcW w:w="1260" w:type="dxa"/>
            <w:vAlign w:val="bottom"/>
          </w:tcPr>
          <w:p w14:paraId="025E9C1F" w14:textId="77777777" w:rsidR="00211C75" w:rsidRPr="00A113EB" w:rsidRDefault="00211C75" w:rsidP="00211C75">
            <w:pPr>
              <w:spacing w:after="0" w:line="240" w:lineRule="auto"/>
              <w:jc w:val="right"/>
              <w:rPr>
                <w:rFonts w:eastAsia="Times New Roman"/>
                <w:b/>
                <w:bCs/>
                <w:sz w:val="18"/>
                <w:szCs w:val="18"/>
                <w:lang w:val="en-US"/>
              </w:rPr>
            </w:pPr>
            <w:r w:rsidRPr="00A113EB">
              <w:rPr>
                <w:rFonts w:eastAsia="Times New Roman"/>
                <w:b/>
                <w:bCs/>
                <w:sz w:val="18"/>
                <w:szCs w:val="18"/>
                <w:lang w:val="en-US"/>
              </w:rPr>
              <w:t>14,853,745.50</w:t>
            </w:r>
          </w:p>
        </w:tc>
      </w:tr>
    </w:tbl>
    <w:p w14:paraId="7AC5DCE6" w14:textId="77777777" w:rsidR="007461EE" w:rsidRDefault="007461EE" w:rsidP="00DA4A5A">
      <w:pPr>
        <w:spacing w:after="0" w:line="240" w:lineRule="auto"/>
        <w:ind w:left="1008"/>
        <w:contextualSpacing/>
        <w:jc w:val="both"/>
        <w:rPr>
          <w:rFonts w:ascii="Times New Roman" w:eastAsia="Times New Roman" w:hAnsi="Times New Roman" w:cs="Times New Roman"/>
          <w:bCs/>
          <w:sz w:val="24"/>
          <w:szCs w:val="24"/>
          <w:lang w:val="en-US"/>
        </w:rPr>
      </w:pPr>
    </w:p>
    <w:p w14:paraId="77511719" w14:textId="43549FBE" w:rsidR="00211C75" w:rsidRDefault="00CA45AB"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CA45AB">
        <w:rPr>
          <w:rFonts w:ascii="Times New Roman" w:eastAsia="Times New Roman" w:hAnsi="Times New Roman" w:cs="Times New Roman"/>
          <w:bCs/>
          <w:sz w:val="24"/>
          <w:szCs w:val="24"/>
          <w:lang w:val="en-US"/>
        </w:rPr>
        <w:t xml:space="preserve">The Municipality has been using the ATM payroll system for the payment of salaries and wages, allowances and bonuses to the municipal officials, employees, and SB members. </w:t>
      </w:r>
      <w:proofErr w:type="gramStart"/>
      <w:r w:rsidRPr="00CA45AB">
        <w:rPr>
          <w:rFonts w:ascii="Times New Roman" w:eastAsia="Times New Roman" w:hAnsi="Times New Roman" w:cs="Times New Roman"/>
          <w:bCs/>
          <w:sz w:val="24"/>
          <w:szCs w:val="24"/>
          <w:lang w:val="en-US"/>
        </w:rPr>
        <w:t>However</w:t>
      </w:r>
      <w:proofErr w:type="gramEnd"/>
      <w:r w:rsidRPr="00CA45AB">
        <w:rPr>
          <w:rFonts w:ascii="Times New Roman" w:eastAsia="Times New Roman" w:hAnsi="Times New Roman" w:cs="Times New Roman"/>
          <w:bCs/>
          <w:sz w:val="24"/>
          <w:szCs w:val="24"/>
          <w:lang w:val="en-US"/>
        </w:rPr>
        <w:t xml:space="preserve"> </w:t>
      </w:r>
      <w:r w:rsidR="008C288E">
        <w:rPr>
          <w:rFonts w:ascii="Times New Roman" w:eastAsia="Times New Roman" w:hAnsi="Times New Roman" w:cs="Times New Roman"/>
          <w:bCs/>
          <w:sz w:val="24"/>
          <w:szCs w:val="24"/>
          <w:lang w:val="en-US"/>
        </w:rPr>
        <w:t xml:space="preserve">audit revealed that </w:t>
      </w:r>
      <w:r w:rsidRPr="00CA45AB">
        <w:rPr>
          <w:rFonts w:ascii="Times New Roman" w:eastAsia="Times New Roman" w:hAnsi="Times New Roman" w:cs="Times New Roman"/>
          <w:bCs/>
          <w:sz w:val="24"/>
          <w:szCs w:val="24"/>
          <w:lang w:val="en-US"/>
        </w:rPr>
        <w:t>payment of clothing and communication allowances</w:t>
      </w:r>
      <w:r w:rsidR="008C288E">
        <w:rPr>
          <w:rFonts w:ascii="Times New Roman" w:eastAsia="Times New Roman" w:hAnsi="Times New Roman" w:cs="Times New Roman"/>
          <w:bCs/>
          <w:sz w:val="24"/>
          <w:szCs w:val="24"/>
          <w:lang w:val="en-US"/>
        </w:rPr>
        <w:t xml:space="preserve"> of regular employees</w:t>
      </w:r>
      <w:r w:rsidRPr="00CA45AB">
        <w:rPr>
          <w:rFonts w:ascii="Times New Roman" w:eastAsia="Times New Roman" w:hAnsi="Times New Roman" w:cs="Times New Roman"/>
          <w:bCs/>
          <w:sz w:val="24"/>
          <w:szCs w:val="24"/>
          <w:lang w:val="en-US"/>
        </w:rPr>
        <w:t xml:space="preserve"> was made through payroll advances. Inquiry with the Municipal Accountant revealed that the clothing allowance was not released through the ATM, as deductions for the community tax certificate (cedula) were applied to the said allowance. Additionally, this approach was intended to ease the burden on the Human Resource Management Office in collecting payments from employees for the tailoring of their uniforms.</w:t>
      </w:r>
    </w:p>
    <w:p w14:paraId="1542644C" w14:textId="77777777" w:rsidR="00CA45AB" w:rsidRDefault="00CA45AB" w:rsidP="00CA45AB">
      <w:pPr>
        <w:spacing w:after="0" w:line="240" w:lineRule="auto"/>
        <w:ind w:left="1008"/>
        <w:contextualSpacing/>
        <w:jc w:val="both"/>
        <w:rPr>
          <w:rFonts w:ascii="Times New Roman" w:eastAsia="Times New Roman" w:hAnsi="Times New Roman" w:cs="Times New Roman"/>
          <w:bCs/>
          <w:sz w:val="24"/>
          <w:szCs w:val="24"/>
          <w:lang w:val="en-US"/>
        </w:rPr>
      </w:pPr>
    </w:p>
    <w:p w14:paraId="59FAFF71" w14:textId="7032BF22" w:rsidR="00CA45AB" w:rsidRDefault="00CA45AB"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CA45AB">
        <w:rPr>
          <w:rFonts w:ascii="Times New Roman" w:eastAsia="Times New Roman" w:hAnsi="Times New Roman" w:cs="Times New Roman"/>
          <w:bCs/>
          <w:sz w:val="24"/>
          <w:szCs w:val="24"/>
          <w:lang w:val="en-US"/>
        </w:rPr>
        <w:t>Likewise, the payment of the communication allowance was made through a cash withdrawal by the Acting Municipal Treasurer. The Municipal Mayor issued Executive Order No. 02, Series of 2024, which states that the communication allowance shall be provided as a monthly cash stipend through the Municipal Treasurer’s Office. While the issuance of the Executive Order aims to facilitate the smooth implementation of the communication allowance, it is crucial to recognize that such practice, if not properly managed, may increase cash accountabilities, heighten the risk of fund misuse or loss, and undermine transparency. Therefore, it is essential that the procedures outlined in the Executive Order are reinforced by appropriate internal controls to enhance operational efficiency, safeguard public funds, and ensure financial integrity in compliance with Section 123 of PD No. 1445.</w:t>
      </w:r>
    </w:p>
    <w:p w14:paraId="14713754" w14:textId="77777777" w:rsidR="002F417B" w:rsidRDefault="002F417B" w:rsidP="00A113EB">
      <w:pPr>
        <w:spacing w:after="0" w:line="240" w:lineRule="auto"/>
        <w:ind w:left="1008"/>
        <w:contextualSpacing/>
        <w:jc w:val="both"/>
        <w:rPr>
          <w:rFonts w:ascii="Times New Roman" w:eastAsia="Times New Roman" w:hAnsi="Times New Roman" w:cs="Times New Roman"/>
          <w:bCs/>
          <w:sz w:val="24"/>
          <w:szCs w:val="24"/>
          <w:lang w:val="en-US"/>
        </w:rPr>
      </w:pPr>
    </w:p>
    <w:p w14:paraId="2E1A5F9D" w14:textId="0C36268A" w:rsidR="00CA45AB" w:rsidRDefault="00CA45AB"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CA45AB">
        <w:rPr>
          <w:rFonts w:ascii="Times New Roman" w:eastAsia="Times New Roman" w:hAnsi="Times New Roman" w:cs="Times New Roman"/>
          <w:bCs/>
          <w:sz w:val="24"/>
          <w:szCs w:val="24"/>
          <w:lang w:val="en-US"/>
        </w:rPr>
        <w:t>This is a reiteration of the prior year’s audit findings in the inability of the Municipality to fully implement the audit recommendations. The continued reliance on cash-based disbursements undermines the principles of sound internal control, particularly those outlined in Section 123 of Presidential Decree No. 1445, which emphasizes safeguarding assets and promoting the accuracy and reliability of financial transactions. Strengthening the payroll system through automation would not only mitigate financial risks but also promote transparency, operational efficiency, and convenience for all concerned personnel.</w:t>
      </w:r>
    </w:p>
    <w:p w14:paraId="5B35B1FC" w14:textId="77777777" w:rsidR="002F417B" w:rsidRDefault="002F417B" w:rsidP="00A113EB">
      <w:pPr>
        <w:spacing w:after="0" w:line="240" w:lineRule="auto"/>
        <w:ind w:left="1008"/>
        <w:contextualSpacing/>
        <w:jc w:val="both"/>
        <w:rPr>
          <w:rFonts w:ascii="Times New Roman" w:eastAsia="Times New Roman" w:hAnsi="Times New Roman" w:cs="Times New Roman"/>
          <w:b/>
          <w:sz w:val="24"/>
          <w:szCs w:val="24"/>
          <w:lang w:val="en-US"/>
        </w:rPr>
      </w:pPr>
    </w:p>
    <w:p w14:paraId="20533148" w14:textId="5E376C91" w:rsidR="00CA45AB" w:rsidRDefault="00CA45AB" w:rsidP="006540B6">
      <w:pPr>
        <w:numPr>
          <w:ilvl w:val="1"/>
          <w:numId w:val="28"/>
        </w:numPr>
        <w:spacing w:after="0" w:line="240" w:lineRule="auto"/>
        <w:contextualSpacing/>
        <w:jc w:val="both"/>
        <w:rPr>
          <w:rFonts w:ascii="Times New Roman" w:eastAsia="Times New Roman" w:hAnsi="Times New Roman" w:cs="Times New Roman"/>
          <w:b/>
          <w:sz w:val="24"/>
          <w:szCs w:val="24"/>
          <w:lang w:val="en-US"/>
        </w:rPr>
      </w:pPr>
      <w:r w:rsidRPr="00CA45AB">
        <w:rPr>
          <w:rFonts w:ascii="Times New Roman" w:eastAsia="Times New Roman" w:hAnsi="Times New Roman" w:cs="Times New Roman"/>
          <w:b/>
          <w:sz w:val="24"/>
          <w:szCs w:val="24"/>
          <w:lang w:val="en-US"/>
        </w:rPr>
        <w:t xml:space="preserve">We reiterated the previous year’s audit recommendation that Management employ the use of ATM Payroll System for the payment of salaries and incentives </w:t>
      </w:r>
      <w:r w:rsidR="009170C4">
        <w:rPr>
          <w:rFonts w:ascii="Times New Roman" w:eastAsia="Times New Roman" w:hAnsi="Times New Roman" w:cs="Times New Roman"/>
          <w:b/>
          <w:sz w:val="24"/>
          <w:szCs w:val="24"/>
          <w:lang w:val="en-US"/>
        </w:rPr>
        <w:t>of</w:t>
      </w:r>
      <w:r w:rsidRPr="00CA45AB">
        <w:rPr>
          <w:rFonts w:ascii="Times New Roman" w:eastAsia="Times New Roman" w:hAnsi="Times New Roman" w:cs="Times New Roman"/>
          <w:b/>
          <w:sz w:val="24"/>
          <w:szCs w:val="24"/>
          <w:lang w:val="en-US"/>
        </w:rPr>
        <w:t xml:space="preserve"> </w:t>
      </w:r>
      <w:r w:rsidR="005B5BEF">
        <w:rPr>
          <w:rFonts w:ascii="Times New Roman" w:eastAsia="Times New Roman" w:hAnsi="Times New Roman" w:cs="Times New Roman"/>
          <w:b/>
          <w:sz w:val="24"/>
          <w:szCs w:val="24"/>
          <w:lang w:val="en-US"/>
        </w:rPr>
        <w:t>JO</w:t>
      </w:r>
      <w:r w:rsidRPr="00CA45AB">
        <w:rPr>
          <w:rFonts w:ascii="Times New Roman" w:eastAsia="Times New Roman" w:hAnsi="Times New Roman" w:cs="Times New Roman"/>
          <w:b/>
          <w:sz w:val="24"/>
          <w:szCs w:val="24"/>
          <w:lang w:val="en-US"/>
        </w:rPr>
        <w:t xml:space="preserve"> workers and </w:t>
      </w:r>
      <w:r w:rsidR="005B5BEF">
        <w:rPr>
          <w:rFonts w:ascii="Times New Roman" w:eastAsia="Times New Roman" w:hAnsi="Times New Roman" w:cs="Times New Roman"/>
          <w:b/>
          <w:sz w:val="24"/>
          <w:szCs w:val="24"/>
          <w:lang w:val="en-US"/>
        </w:rPr>
        <w:t>COS</w:t>
      </w:r>
      <w:r w:rsidRPr="00CA45AB">
        <w:rPr>
          <w:rFonts w:ascii="Times New Roman" w:eastAsia="Times New Roman" w:hAnsi="Times New Roman" w:cs="Times New Roman"/>
          <w:b/>
          <w:sz w:val="24"/>
          <w:szCs w:val="24"/>
          <w:lang w:val="en-US"/>
        </w:rPr>
        <w:t xml:space="preserve"> personnel, as well as incentives and benefits of officials and employees and Sangguniang Bayan members to deter possible risks of loss of government funds through theft, robbery, and/or misappropriation.</w:t>
      </w:r>
    </w:p>
    <w:p w14:paraId="2C645084" w14:textId="77777777" w:rsidR="002F417B" w:rsidRDefault="002F417B" w:rsidP="00A113EB">
      <w:pPr>
        <w:spacing w:after="0" w:line="240" w:lineRule="auto"/>
        <w:ind w:left="1008"/>
        <w:contextualSpacing/>
        <w:jc w:val="both"/>
        <w:rPr>
          <w:rFonts w:ascii="Times New Roman" w:eastAsia="Times New Roman" w:hAnsi="Times New Roman" w:cs="Times New Roman"/>
          <w:b/>
          <w:sz w:val="24"/>
          <w:szCs w:val="24"/>
          <w:lang w:val="en-US"/>
        </w:rPr>
      </w:pPr>
    </w:p>
    <w:p w14:paraId="3F00C73D" w14:textId="65092F31" w:rsidR="00CA45AB" w:rsidRPr="00436200" w:rsidRDefault="00CA45AB" w:rsidP="006540B6">
      <w:pPr>
        <w:numPr>
          <w:ilvl w:val="1"/>
          <w:numId w:val="28"/>
        </w:numPr>
        <w:spacing w:after="0" w:line="240" w:lineRule="auto"/>
        <w:contextualSpacing/>
        <w:jc w:val="both"/>
        <w:rPr>
          <w:rFonts w:ascii="Times New Roman" w:eastAsia="Times New Roman" w:hAnsi="Times New Roman" w:cs="Times New Roman"/>
          <w:b/>
          <w:sz w:val="24"/>
          <w:szCs w:val="24"/>
          <w:lang w:val="en-US"/>
        </w:rPr>
      </w:pPr>
      <w:r w:rsidRPr="00CA45AB">
        <w:rPr>
          <w:rFonts w:ascii="Times New Roman" w:eastAsia="Times New Roman" w:hAnsi="Times New Roman" w:cs="Times New Roman"/>
          <w:b/>
          <w:sz w:val="24"/>
          <w:szCs w:val="24"/>
          <w:lang w:val="en-US"/>
        </w:rPr>
        <w:t>We further recommend</w:t>
      </w:r>
      <w:r>
        <w:rPr>
          <w:rFonts w:ascii="Times New Roman" w:eastAsia="Times New Roman" w:hAnsi="Times New Roman" w:cs="Times New Roman"/>
          <w:b/>
          <w:sz w:val="24"/>
          <w:szCs w:val="24"/>
          <w:lang w:val="en-US"/>
        </w:rPr>
        <w:t>ed</w:t>
      </w:r>
      <w:r w:rsidRPr="00CA45AB">
        <w:rPr>
          <w:rFonts w:ascii="Times New Roman" w:eastAsia="Times New Roman" w:hAnsi="Times New Roman" w:cs="Times New Roman"/>
          <w:b/>
          <w:sz w:val="24"/>
          <w:szCs w:val="24"/>
          <w:lang w:val="en-US"/>
        </w:rPr>
        <w:t xml:space="preserve"> that Management, through the Human Resource Management Office, coordinate with the authorized government depository bank to facilitate the enrolment of all </w:t>
      </w:r>
      <w:r w:rsidR="005B5BEF">
        <w:rPr>
          <w:rFonts w:ascii="Times New Roman" w:eastAsia="Times New Roman" w:hAnsi="Times New Roman" w:cs="Times New Roman"/>
          <w:b/>
          <w:sz w:val="24"/>
          <w:szCs w:val="24"/>
          <w:lang w:val="en-US"/>
        </w:rPr>
        <w:t>JO</w:t>
      </w:r>
      <w:r w:rsidRPr="00CA45AB">
        <w:rPr>
          <w:rFonts w:ascii="Times New Roman" w:eastAsia="Times New Roman" w:hAnsi="Times New Roman" w:cs="Times New Roman"/>
          <w:b/>
          <w:sz w:val="24"/>
          <w:szCs w:val="24"/>
          <w:lang w:val="en-US"/>
        </w:rPr>
        <w:t xml:space="preserve"> workers and </w:t>
      </w:r>
      <w:r w:rsidR="005B5BEF">
        <w:rPr>
          <w:rFonts w:ascii="Times New Roman" w:eastAsia="Times New Roman" w:hAnsi="Times New Roman" w:cs="Times New Roman"/>
          <w:b/>
          <w:sz w:val="24"/>
          <w:szCs w:val="24"/>
          <w:lang w:val="en-US"/>
        </w:rPr>
        <w:t>COS</w:t>
      </w:r>
      <w:r w:rsidRPr="00436200">
        <w:rPr>
          <w:rFonts w:ascii="Times New Roman" w:eastAsia="Times New Roman" w:hAnsi="Times New Roman" w:cs="Times New Roman"/>
          <w:b/>
          <w:sz w:val="24"/>
          <w:szCs w:val="24"/>
          <w:lang w:val="en-US"/>
        </w:rPr>
        <w:t xml:space="preserve"> personnel to the ATM Payroll accounts.</w:t>
      </w:r>
    </w:p>
    <w:p w14:paraId="716F0AC3" w14:textId="77777777" w:rsidR="00211C75" w:rsidRPr="00436200" w:rsidRDefault="00211C75" w:rsidP="00211C75">
      <w:pPr>
        <w:spacing w:after="0" w:line="240" w:lineRule="auto"/>
        <w:ind w:left="450"/>
        <w:contextualSpacing/>
        <w:jc w:val="both"/>
        <w:rPr>
          <w:rFonts w:ascii="Times New Roman" w:eastAsia="Times New Roman" w:hAnsi="Times New Roman" w:cs="Times New Roman"/>
          <w:b/>
          <w:sz w:val="24"/>
          <w:szCs w:val="24"/>
          <w:lang w:val="en-US"/>
        </w:rPr>
      </w:pPr>
    </w:p>
    <w:p w14:paraId="3DEC274B" w14:textId="72FFC426" w:rsidR="00211C75" w:rsidRPr="00436200" w:rsidRDefault="00211C75"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436200">
        <w:rPr>
          <w:rFonts w:ascii="Times New Roman" w:eastAsia="Times New Roman" w:hAnsi="Times New Roman" w:cs="Times New Roman"/>
          <w:bCs/>
          <w:sz w:val="24"/>
          <w:szCs w:val="24"/>
          <w:lang w:val="en-US"/>
        </w:rPr>
        <w:t xml:space="preserve">Management, in their written reply, informed the Audit Team that they </w:t>
      </w:r>
      <w:r w:rsidR="00B35879">
        <w:rPr>
          <w:rFonts w:ascii="Times New Roman" w:eastAsia="Times New Roman" w:hAnsi="Times New Roman" w:cs="Times New Roman"/>
          <w:bCs/>
          <w:sz w:val="24"/>
          <w:szCs w:val="24"/>
          <w:lang w:val="en-US"/>
        </w:rPr>
        <w:t xml:space="preserve">adopted the ATM Payroll system effective May 2025. All JOWs have been successfully enrolled with Land Bank Calasiao Branch, their designated depository bank. </w:t>
      </w:r>
    </w:p>
    <w:p w14:paraId="15E75014" w14:textId="77777777" w:rsidR="009170C4" w:rsidRPr="00211C75" w:rsidRDefault="009170C4" w:rsidP="00420DC8">
      <w:pPr>
        <w:spacing w:after="0" w:line="240" w:lineRule="auto"/>
        <w:contextualSpacing/>
        <w:jc w:val="both"/>
        <w:rPr>
          <w:rFonts w:ascii="Times New Roman" w:eastAsia="Times New Roman" w:hAnsi="Times New Roman" w:cs="Times New Roman"/>
          <w:b/>
          <w:sz w:val="24"/>
          <w:szCs w:val="24"/>
          <w:lang w:val="en-US"/>
        </w:rPr>
      </w:pPr>
    </w:p>
    <w:p w14:paraId="34C30E39" w14:textId="05797B61" w:rsidR="00B2649C" w:rsidRPr="001E6D49" w:rsidRDefault="00B2649C" w:rsidP="00B2649C">
      <w:pPr>
        <w:spacing w:after="0" w:line="240" w:lineRule="auto"/>
        <w:contextualSpacing/>
        <w:jc w:val="both"/>
        <w:rPr>
          <w:rFonts w:ascii="Times New Roman" w:hAnsi="Times New Roman" w:cs="Times New Roman"/>
          <w:b/>
          <w:i/>
          <w:iCs/>
          <w:sz w:val="24"/>
          <w:szCs w:val="24"/>
        </w:rPr>
      </w:pPr>
      <w:proofErr w:type="gramStart"/>
      <w:r w:rsidRPr="00B2649C">
        <w:rPr>
          <w:rFonts w:ascii="Times New Roman" w:eastAsia="Times New Roman" w:hAnsi="Times New Roman" w:cs="Times New Roman"/>
          <w:b/>
          <w:i/>
          <w:iCs/>
          <w:sz w:val="24"/>
          <w:szCs w:val="24"/>
          <w:lang w:val="en-US"/>
        </w:rPr>
        <w:t>Non submission</w:t>
      </w:r>
      <w:proofErr w:type="gramEnd"/>
      <w:r w:rsidRPr="00B2649C">
        <w:rPr>
          <w:rFonts w:ascii="Times New Roman" w:eastAsia="Times New Roman" w:hAnsi="Times New Roman" w:cs="Times New Roman"/>
          <w:b/>
          <w:i/>
          <w:iCs/>
          <w:sz w:val="24"/>
          <w:szCs w:val="24"/>
          <w:lang w:val="en-US"/>
        </w:rPr>
        <w:t xml:space="preserve"> of G</w:t>
      </w:r>
      <w:r w:rsidR="002F417B">
        <w:rPr>
          <w:rFonts w:ascii="Times New Roman" w:eastAsia="Times New Roman" w:hAnsi="Times New Roman" w:cs="Times New Roman"/>
          <w:b/>
          <w:i/>
          <w:iCs/>
          <w:sz w:val="24"/>
          <w:szCs w:val="24"/>
          <w:lang w:val="en-US"/>
        </w:rPr>
        <w:t xml:space="preserve">ender and </w:t>
      </w:r>
      <w:r w:rsidR="007461EE" w:rsidRPr="00B2649C">
        <w:rPr>
          <w:rFonts w:ascii="Times New Roman" w:eastAsia="Times New Roman" w:hAnsi="Times New Roman" w:cs="Times New Roman"/>
          <w:b/>
          <w:i/>
          <w:iCs/>
          <w:sz w:val="24"/>
          <w:szCs w:val="24"/>
          <w:lang w:val="en-US"/>
        </w:rPr>
        <w:t>D</w:t>
      </w:r>
      <w:r w:rsidR="007461EE">
        <w:rPr>
          <w:rFonts w:ascii="Times New Roman" w:eastAsia="Times New Roman" w:hAnsi="Times New Roman" w:cs="Times New Roman"/>
          <w:b/>
          <w:i/>
          <w:iCs/>
          <w:sz w:val="24"/>
          <w:szCs w:val="24"/>
          <w:lang w:val="en-US"/>
        </w:rPr>
        <w:t>evelopment</w:t>
      </w:r>
      <w:r w:rsidRPr="00B2649C">
        <w:rPr>
          <w:rFonts w:ascii="Times New Roman" w:eastAsia="Times New Roman" w:hAnsi="Times New Roman" w:cs="Times New Roman"/>
          <w:b/>
          <w:i/>
          <w:iCs/>
          <w:sz w:val="24"/>
          <w:szCs w:val="24"/>
          <w:lang w:val="en-US"/>
        </w:rPr>
        <w:t xml:space="preserve"> Plan and Budget</w:t>
      </w:r>
      <w:r w:rsidR="002F417B">
        <w:rPr>
          <w:rFonts w:ascii="Times New Roman" w:eastAsia="Times New Roman" w:hAnsi="Times New Roman" w:cs="Times New Roman"/>
          <w:b/>
          <w:i/>
          <w:iCs/>
          <w:sz w:val="24"/>
          <w:szCs w:val="24"/>
          <w:lang w:val="en-US"/>
        </w:rPr>
        <w:t xml:space="preserve"> (GPB)</w:t>
      </w:r>
      <w:r w:rsidRPr="00B2649C">
        <w:rPr>
          <w:rFonts w:ascii="Times New Roman" w:eastAsia="Times New Roman" w:hAnsi="Times New Roman" w:cs="Times New Roman"/>
          <w:b/>
          <w:i/>
          <w:iCs/>
          <w:sz w:val="24"/>
          <w:szCs w:val="24"/>
          <w:lang w:val="en-US"/>
        </w:rPr>
        <w:t xml:space="preserve"> and Accomplishment Report</w:t>
      </w:r>
      <w:r w:rsidR="002F417B">
        <w:rPr>
          <w:rFonts w:ascii="Times New Roman" w:eastAsia="Times New Roman" w:hAnsi="Times New Roman" w:cs="Times New Roman"/>
          <w:b/>
          <w:i/>
          <w:iCs/>
          <w:sz w:val="24"/>
          <w:szCs w:val="24"/>
          <w:lang w:val="en-US"/>
        </w:rPr>
        <w:t xml:space="preserve"> (AR)</w:t>
      </w:r>
    </w:p>
    <w:p w14:paraId="3A05632B" w14:textId="77777777" w:rsidR="00B2649C" w:rsidRPr="001E6D49" w:rsidRDefault="00B2649C" w:rsidP="00B2649C">
      <w:pPr>
        <w:spacing w:after="0" w:line="240" w:lineRule="auto"/>
        <w:contextualSpacing/>
        <w:jc w:val="both"/>
        <w:rPr>
          <w:rFonts w:ascii="Times New Roman" w:eastAsia="Times New Roman" w:hAnsi="Times New Roman" w:cs="Times New Roman"/>
          <w:b/>
          <w:sz w:val="20"/>
          <w:szCs w:val="20"/>
          <w:lang w:val="en-US"/>
        </w:rPr>
      </w:pPr>
    </w:p>
    <w:p w14:paraId="7BBA46E1" w14:textId="47F49AE3" w:rsidR="00B2649C" w:rsidRPr="00B2649C" w:rsidRDefault="00B2649C" w:rsidP="006540B6">
      <w:pPr>
        <w:numPr>
          <w:ilvl w:val="0"/>
          <w:numId w:val="28"/>
        </w:numPr>
        <w:spacing w:after="0" w:line="240" w:lineRule="auto"/>
        <w:ind w:left="450" w:hanging="540"/>
        <w:contextualSpacing/>
        <w:jc w:val="both"/>
        <w:rPr>
          <w:rFonts w:ascii="Times New Roman" w:eastAsia="Times New Roman" w:hAnsi="Times New Roman" w:cs="Times New Roman"/>
          <w:b/>
          <w:sz w:val="24"/>
          <w:szCs w:val="24"/>
          <w:lang w:val="en-US"/>
        </w:rPr>
      </w:pPr>
      <w:r w:rsidRPr="00B2649C">
        <w:rPr>
          <w:rFonts w:ascii="Times New Roman" w:eastAsia="Calibri" w:hAnsi="Times New Roman" w:cs="Times New Roman"/>
          <w:b/>
          <w:sz w:val="24"/>
          <w:szCs w:val="24"/>
        </w:rPr>
        <w:t xml:space="preserve">The GPB, along with the corresponding AR and </w:t>
      </w:r>
      <w:r w:rsidR="009170C4">
        <w:rPr>
          <w:rFonts w:ascii="Times New Roman" w:eastAsia="Calibri" w:hAnsi="Times New Roman" w:cs="Times New Roman"/>
          <w:b/>
          <w:sz w:val="24"/>
          <w:szCs w:val="24"/>
        </w:rPr>
        <w:t xml:space="preserve">the </w:t>
      </w:r>
      <w:r w:rsidRPr="00B2649C">
        <w:rPr>
          <w:rFonts w:ascii="Times New Roman" w:eastAsia="Calibri" w:hAnsi="Times New Roman" w:cs="Times New Roman"/>
          <w:b/>
          <w:sz w:val="24"/>
          <w:szCs w:val="24"/>
        </w:rPr>
        <w:t xml:space="preserve">required supporting documents, were not submitted to the COA Audit Team within the </w:t>
      </w:r>
      <w:r w:rsidR="009170C4">
        <w:rPr>
          <w:rFonts w:ascii="Times New Roman" w:eastAsia="Calibri" w:hAnsi="Times New Roman" w:cs="Times New Roman"/>
          <w:b/>
          <w:sz w:val="24"/>
          <w:szCs w:val="24"/>
        </w:rPr>
        <w:t>reglementary</w:t>
      </w:r>
      <w:r w:rsidRPr="00B2649C">
        <w:rPr>
          <w:rFonts w:ascii="Times New Roman" w:eastAsia="Calibri" w:hAnsi="Times New Roman" w:cs="Times New Roman"/>
          <w:b/>
          <w:sz w:val="24"/>
          <w:szCs w:val="24"/>
        </w:rPr>
        <w:t xml:space="preserve"> period</w:t>
      </w:r>
      <w:r w:rsidR="009170C4">
        <w:rPr>
          <w:rFonts w:ascii="Times New Roman" w:eastAsia="Calibri" w:hAnsi="Times New Roman" w:cs="Times New Roman"/>
          <w:b/>
          <w:sz w:val="24"/>
          <w:szCs w:val="24"/>
        </w:rPr>
        <w:t xml:space="preserve"> prescribed</w:t>
      </w:r>
      <w:r w:rsidRPr="00B2649C">
        <w:rPr>
          <w:rFonts w:ascii="Times New Roman" w:eastAsia="Calibri" w:hAnsi="Times New Roman" w:cs="Times New Roman"/>
          <w:b/>
          <w:sz w:val="24"/>
          <w:szCs w:val="24"/>
        </w:rPr>
        <w:t xml:space="preserve"> under COA Circular No. 2014-001 dated March 18, 2014, and PCW-DILG-DBM-NEDA Joint Memorandum Circular No. 2013-01. As a result, a full assessment and timely validation of the GPB against actual accomplishments could not be conducted, and any identified deficiencies may not be promptly communicated to management for appropriate corrective action.</w:t>
      </w:r>
    </w:p>
    <w:p w14:paraId="0DA56438" w14:textId="77777777" w:rsidR="00B2649C" w:rsidRDefault="00B2649C" w:rsidP="00B2649C">
      <w:pPr>
        <w:spacing w:after="0" w:line="240" w:lineRule="auto"/>
        <w:contextualSpacing/>
        <w:jc w:val="both"/>
        <w:rPr>
          <w:rFonts w:ascii="Times New Roman" w:eastAsia="Calibri" w:hAnsi="Times New Roman" w:cs="Times New Roman"/>
          <w:b/>
          <w:sz w:val="24"/>
          <w:szCs w:val="24"/>
        </w:rPr>
      </w:pPr>
    </w:p>
    <w:p w14:paraId="019BA135" w14:textId="43E230F6" w:rsidR="00B2649C" w:rsidRPr="00B2649C" w:rsidRDefault="00B2649C" w:rsidP="00B2649C">
      <w:pPr>
        <w:spacing w:after="0" w:line="240" w:lineRule="auto"/>
        <w:ind w:left="360"/>
        <w:contextualSpacing/>
        <w:jc w:val="both"/>
        <w:rPr>
          <w:rFonts w:ascii="Times New Roman" w:eastAsia="Times New Roman" w:hAnsi="Times New Roman" w:cs="Times New Roman"/>
          <w:b/>
          <w:sz w:val="24"/>
          <w:szCs w:val="24"/>
          <w:lang w:val="en-US"/>
        </w:rPr>
      </w:pPr>
      <w:r w:rsidRPr="00B2649C">
        <w:rPr>
          <w:rFonts w:ascii="Times New Roman" w:eastAsia="Times New Roman" w:hAnsi="Times New Roman" w:cs="Times New Roman"/>
          <w:b/>
          <w:sz w:val="24"/>
          <w:szCs w:val="24"/>
          <w:lang w:val="en-US"/>
        </w:rPr>
        <w:t xml:space="preserve">Furthermore, the </w:t>
      </w:r>
      <w:r w:rsidR="00FA6B6C" w:rsidRPr="00FA6B6C">
        <w:rPr>
          <w:rFonts w:ascii="Times New Roman" w:eastAsia="Times New Roman" w:hAnsi="Times New Roman" w:cs="Times New Roman"/>
          <w:b/>
          <w:sz w:val="24"/>
          <w:szCs w:val="24"/>
          <w:lang w:val="en-US"/>
        </w:rPr>
        <w:t xml:space="preserve">Municipality </w:t>
      </w:r>
      <w:r w:rsidRPr="00B2649C">
        <w:rPr>
          <w:rFonts w:ascii="Times New Roman" w:eastAsia="Times New Roman" w:hAnsi="Times New Roman" w:cs="Times New Roman"/>
          <w:b/>
          <w:sz w:val="24"/>
          <w:szCs w:val="24"/>
          <w:lang w:val="en-US"/>
        </w:rPr>
        <w:t>failed to prepare the Status Report on Institutional Mechanisms for Gender Mainstreaming, as required under Section 5 and Section 4.C.8(5) of the same Joint Memorandum Circular.</w:t>
      </w:r>
    </w:p>
    <w:p w14:paraId="233A17B2" w14:textId="77777777" w:rsidR="00B2649C" w:rsidRPr="00B2649C" w:rsidRDefault="00B2649C" w:rsidP="00B2649C">
      <w:pPr>
        <w:spacing w:after="0" w:line="240" w:lineRule="auto"/>
        <w:ind w:left="450"/>
        <w:contextualSpacing/>
        <w:jc w:val="both"/>
        <w:rPr>
          <w:rFonts w:ascii="Times New Roman" w:eastAsia="Times New Roman" w:hAnsi="Times New Roman" w:cs="Times New Roman"/>
          <w:b/>
          <w:sz w:val="24"/>
          <w:szCs w:val="24"/>
          <w:lang w:val="en-US"/>
        </w:rPr>
      </w:pPr>
    </w:p>
    <w:p w14:paraId="4C684125" w14:textId="7FB7A148"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B2649C">
        <w:rPr>
          <w:rFonts w:ascii="Times New Roman" w:eastAsia="Times New Roman" w:hAnsi="Times New Roman" w:cs="Times New Roman"/>
          <w:bCs/>
          <w:sz w:val="24"/>
          <w:szCs w:val="24"/>
          <w:lang w:val="en-US"/>
        </w:rPr>
        <w:t>Item 4.C.8 of PCW-DILG-DBM-NEDA JMC No. 2013-01 entitled, “Guidelines on the Localization of the Magna Carta of Women” which was amended through JMC No. 2016-01 requires that:</w:t>
      </w:r>
    </w:p>
    <w:p w14:paraId="70E83BA2" w14:textId="77777777" w:rsidR="00B2649C" w:rsidRDefault="00B2649C" w:rsidP="00B2649C">
      <w:pPr>
        <w:spacing w:after="0" w:line="240" w:lineRule="auto"/>
        <w:ind w:left="1008"/>
        <w:contextualSpacing/>
        <w:jc w:val="both"/>
        <w:rPr>
          <w:rFonts w:ascii="Times New Roman" w:eastAsia="Times New Roman" w:hAnsi="Times New Roman" w:cs="Times New Roman"/>
          <w:bCs/>
          <w:sz w:val="24"/>
          <w:szCs w:val="24"/>
          <w:lang w:val="en-US"/>
        </w:rPr>
      </w:pPr>
    </w:p>
    <w:p w14:paraId="1BD11B7B" w14:textId="77777777" w:rsidR="00B2649C" w:rsidRPr="00B2649C" w:rsidRDefault="00B2649C" w:rsidP="006540B6">
      <w:pPr>
        <w:numPr>
          <w:ilvl w:val="0"/>
          <w:numId w:val="38"/>
        </w:numPr>
        <w:suppressAutoHyphens/>
        <w:spacing w:after="0" w:line="240" w:lineRule="auto"/>
        <w:ind w:left="1350" w:right="429"/>
        <w:contextualSpacing/>
        <w:jc w:val="both"/>
        <w:rPr>
          <w:rFonts w:ascii="Times New Roman" w:eastAsia="Times New Roman" w:hAnsi="Times New Roman" w:cs="Times New Roman"/>
          <w:color w:val="000000"/>
          <w:sz w:val="24"/>
          <w:szCs w:val="20"/>
        </w:rPr>
      </w:pPr>
      <w:r w:rsidRPr="00B2649C">
        <w:rPr>
          <w:rFonts w:ascii="Times New Roman" w:eastAsia="Times New Roman" w:hAnsi="Times New Roman" w:cs="Times New Roman"/>
          <w:color w:val="000000"/>
          <w:sz w:val="24"/>
          <w:szCs w:val="20"/>
        </w:rPr>
        <w:lastRenderedPageBreak/>
        <w:t>The GFPS shall prepare their annual GAD AR based on DILG endorsed GPB or enacted LGU budget following the form prescribed in Annex E or E-1 of the JMC, as amended. Activities completed until the end of the year may be included in the final LGU GAD AR.</w:t>
      </w:r>
    </w:p>
    <w:p w14:paraId="4017F907" w14:textId="77777777" w:rsidR="00B2649C" w:rsidRPr="00B2649C" w:rsidRDefault="00B2649C" w:rsidP="00B2649C">
      <w:pPr>
        <w:spacing w:after="0" w:line="240" w:lineRule="auto"/>
        <w:ind w:left="1350"/>
        <w:contextualSpacing/>
        <w:jc w:val="both"/>
        <w:rPr>
          <w:rFonts w:ascii="Times New Roman" w:eastAsia="Times New Roman" w:hAnsi="Times New Roman" w:cs="Times New Roman"/>
          <w:color w:val="000000"/>
          <w:sz w:val="24"/>
          <w:szCs w:val="20"/>
        </w:rPr>
      </w:pPr>
    </w:p>
    <w:p w14:paraId="72B955FC" w14:textId="77777777" w:rsidR="00B2649C" w:rsidRPr="00B2649C" w:rsidRDefault="00B2649C" w:rsidP="00B2649C">
      <w:pPr>
        <w:spacing w:after="0" w:line="240" w:lineRule="auto"/>
        <w:ind w:left="1350"/>
        <w:contextualSpacing/>
        <w:jc w:val="both"/>
        <w:rPr>
          <w:rFonts w:ascii="Times New Roman" w:eastAsia="Times New Roman" w:hAnsi="Times New Roman" w:cs="Times New Roman"/>
          <w:color w:val="000000"/>
          <w:sz w:val="24"/>
          <w:szCs w:val="20"/>
        </w:rPr>
      </w:pPr>
      <w:r w:rsidRPr="00B2649C">
        <w:rPr>
          <w:rFonts w:ascii="Times New Roman" w:eastAsia="Times New Roman" w:hAnsi="Times New Roman" w:cs="Times New Roman"/>
          <w:color w:val="000000"/>
          <w:sz w:val="24"/>
          <w:szCs w:val="20"/>
        </w:rPr>
        <w:t>xxx</w:t>
      </w:r>
    </w:p>
    <w:p w14:paraId="4B249996" w14:textId="77777777" w:rsidR="00B2649C" w:rsidRPr="00B2649C" w:rsidRDefault="00B2649C" w:rsidP="00B2649C">
      <w:pPr>
        <w:suppressAutoHyphens/>
        <w:spacing w:after="0" w:line="240" w:lineRule="auto"/>
        <w:ind w:left="1350"/>
        <w:rPr>
          <w:rFonts w:ascii="Times New Roman" w:eastAsia="Times New Roman" w:hAnsi="Times New Roman" w:cs="Times New Roman"/>
          <w:color w:val="000000"/>
          <w:sz w:val="24"/>
          <w:szCs w:val="24"/>
          <w:lang w:eastAsia="ar-SA"/>
        </w:rPr>
      </w:pPr>
    </w:p>
    <w:p w14:paraId="5624DED7" w14:textId="77777777" w:rsidR="00B2649C" w:rsidRPr="00B2649C" w:rsidRDefault="00B2649C" w:rsidP="00B2649C">
      <w:pPr>
        <w:suppressAutoHyphens/>
        <w:spacing w:after="0" w:line="240" w:lineRule="auto"/>
        <w:ind w:left="1350" w:right="429" w:hanging="283"/>
        <w:jc w:val="both"/>
        <w:rPr>
          <w:rFonts w:ascii="Times New Roman" w:eastAsia="Times New Roman" w:hAnsi="Times New Roman" w:cs="Times New Roman"/>
          <w:color w:val="000000"/>
          <w:sz w:val="24"/>
          <w:szCs w:val="24"/>
          <w:lang w:eastAsia="ar-SA"/>
        </w:rPr>
      </w:pPr>
      <w:r w:rsidRPr="00B2649C">
        <w:rPr>
          <w:rFonts w:ascii="Times New Roman" w:eastAsia="Times New Roman" w:hAnsi="Times New Roman" w:cs="Times New Roman"/>
          <w:color w:val="000000"/>
          <w:sz w:val="24"/>
          <w:szCs w:val="24"/>
          <w:lang w:eastAsia="ar-SA"/>
        </w:rPr>
        <w:t>5. The annual GAD AR shall be accompanied by the following: (1) brief summary of the reported program or project; (2) copies of reported policy issuances; (3) results of HGDG tests; and (4) actions taken by the LGU on the COA audit findings and recommendations, if any</w:t>
      </w:r>
    </w:p>
    <w:p w14:paraId="1F0BE8A1" w14:textId="77777777" w:rsidR="00B2649C" w:rsidRPr="00B2649C" w:rsidRDefault="00B2649C" w:rsidP="00B2649C">
      <w:pPr>
        <w:spacing w:after="0" w:line="240" w:lineRule="auto"/>
        <w:ind w:left="1008"/>
        <w:contextualSpacing/>
        <w:jc w:val="both"/>
        <w:rPr>
          <w:rFonts w:ascii="Times New Roman" w:eastAsia="Times New Roman" w:hAnsi="Times New Roman" w:cs="Times New Roman"/>
          <w:bCs/>
          <w:sz w:val="24"/>
          <w:szCs w:val="24"/>
          <w:lang w:val="en-US"/>
        </w:rPr>
      </w:pPr>
    </w:p>
    <w:p w14:paraId="2D7A7D86" w14:textId="77092951"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Also, </w:t>
      </w:r>
      <w:r w:rsidRPr="00B2649C">
        <w:rPr>
          <w:rFonts w:ascii="Times New Roman" w:eastAsia="Times New Roman" w:hAnsi="Times New Roman" w:cs="Times New Roman"/>
          <w:bCs/>
          <w:sz w:val="24"/>
          <w:szCs w:val="24"/>
          <w:lang w:val="en-US"/>
        </w:rPr>
        <w:t>Item 5.4 of the same JMC requires that “LGUs, through their GFP, shall prepare annual status reports on the institutional mechanics for gender mainstreaming and submit these to the DILG Regional Office for consolidation (Refer to Annex G: LGU Status Report on Institutional Mechanics for Gender Mainstreaming).</w:t>
      </w:r>
      <w:r w:rsidR="002F417B">
        <w:rPr>
          <w:rFonts w:ascii="Times New Roman" w:eastAsia="Times New Roman" w:hAnsi="Times New Roman" w:cs="Times New Roman"/>
          <w:bCs/>
          <w:sz w:val="24"/>
          <w:szCs w:val="24"/>
          <w:lang w:val="en-US"/>
        </w:rPr>
        <w:t>”</w:t>
      </w:r>
    </w:p>
    <w:p w14:paraId="533A53AF" w14:textId="77777777" w:rsidR="00B2649C" w:rsidRDefault="00B2649C" w:rsidP="00B2649C">
      <w:pPr>
        <w:spacing w:after="0" w:line="240" w:lineRule="auto"/>
        <w:ind w:left="1008"/>
        <w:contextualSpacing/>
        <w:jc w:val="both"/>
        <w:rPr>
          <w:rFonts w:ascii="Times New Roman" w:eastAsia="Times New Roman" w:hAnsi="Times New Roman" w:cs="Times New Roman"/>
          <w:bCs/>
          <w:sz w:val="24"/>
          <w:szCs w:val="24"/>
          <w:lang w:val="en-US"/>
        </w:rPr>
      </w:pPr>
    </w:p>
    <w:p w14:paraId="0FE70563" w14:textId="03085AB2"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B2649C">
        <w:rPr>
          <w:rFonts w:ascii="Times New Roman" w:eastAsia="Times New Roman" w:hAnsi="Times New Roman" w:cs="Times New Roman"/>
          <w:bCs/>
          <w:sz w:val="24"/>
          <w:szCs w:val="24"/>
          <w:lang w:val="en-US"/>
        </w:rPr>
        <w:t>In addition, Item V of COA Circular No. 2014-001 also provides that the audited agency shall submit a copy of GPB to COA Audit Team assigned to the agency within five working days from the receipt of the approved plan from the PCW or their mother or central offices as the case may be. Likewise, copy of the corresponding GAD AR shall be furnished to the Audit Team within five working days from the end of January of the preceding year.</w:t>
      </w:r>
    </w:p>
    <w:p w14:paraId="319DDDF0" w14:textId="77777777" w:rsidR="00420DC8" w:rsidRDefault="00420DC8" w:rsidP="00420DC8">
      <w:pPr>
        <w:spacing w:after="0" w:line="240" w:lineRule="auto"/>
        <w:contextualSpacing/>
        <w:jc w:val="both"/>
        <w:rPr>
          <w:rFonts w:ascii="Times New Roman" w:eastAsia="Times New Roman" w:hAnsi="Times New Roman" w:cs="Times New Roman"/>
          <w:bCs/>
          <w:sz w:val="24"/>
          <w:szCs w:val="24"/>
          <w:lang w:val="en-US"/>
        </w:rPr>
      </w:pPr>
    </w:p>
    <w:p w14:paraId="171D8745" w14:textId="00A3F7A6"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B2649C">
        <w:rPr>
          <w:rFonts w:ascii="Times New Roman" w:eastAsia="Times New Roman" w:hAnsi="Times New Roman" w:cs="Times New Roman"/>
          <w:bCs/>
          <w:sz w:val="24"/>
          <w:szCs w:val="24"/>
          <w:lang w:val="en-US"/>
        </w:rPr>
        <w:t>For CY 2024, the Municipality was not able to submit the required GPB due to the GAD Focal Person’s oversight, as they were under the impression that the document had already been forwarded by the Accounting Office to the COA Audit Team. This resulted in non-compliance with the provisions of COA Circular No. 2014-001 dated March 18, 2014, and PCW-DILG-DBM-NEDA Joint Memorandum Circular No. 2013-01, which prescribe the timely preparation and submission of the GPB for review and monitoring.</w:t>
      </w:r>
    </w:p>
    <w:p w14:paraId="6D9834F5" w14:textId="77777777" w:rsidR="002F417B" w:rsidRDefault="002F417B" w:rsidP="00A113EB">
      <w:pPr>
        <w:spacing w:after="0" w:line="240" w:lineRule="auto"/>
        <w:ind w:left="1008"/>
        <w:contextualSpacing/>
        <w:jc w:val="both"/>
        <w:rPr>
          <w:rFonts w:ascii="Times New Roman" w:eastAsia="Times New Roman" w:hAnsi="Times New Roman" w:cs="Times New Roman"/>
          <w:bCs/>
          <w:sz w:val="24"/>
          <w:szCs w:val="24"/>
          <w:lang w:val="en-US"/>
        </w:rPr>
      </w:pPr>
    </w:p>
    <w:p w14:paraId="5D096E68" w14:textId="6070BAB6"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B2649C">
        <w:rPr>
          <w:rFonts w:ascii="Times New Roman" w:eastAsia="Times New Roman" w:hAnsi="Times New Roman" w:cs="Times New Roman"/>
          <w:bCs/>
          <w:sz w:val="24"/>
          <w:szCs w:val="24"/>
          <w:lang w:val="en-US"/>
        </w:rPr>
        <w:t xml:space="preserve">In addition, while the corresponding GAD AR was already prepared in January 2025, it remained unsubmitted as of audit date. The failure to transmit this report, likewise, constitutes a deviation from the required reporting schedule, impeding the timely evaluation of the </w:t>
      </w:r>
      <w:r w:rsidR="00FA6B6C" w:rsidRPr="00FA6B6C">
        <w:rPr>
          <w:rFonts w:ascii="Times New Roman" w:eastAsia="Times New Roman" w:hAnsi="Times New Roman" w:cs="Times New Roman"/>
          <w:bCs/>
          <w:sz w:val="24"/>
          <w:szCs w:val="24"/>
          <w:lang w:val="en-US"/>
        </w:rPr>
        <w:t>Municipality</w:t>
      </w:r>
      <w:r w:rsidRPr="00B2649C">
        <w:rPr>
          <w:rFonts w:ascii="Times New Roman" w:eastAsia="Times New Roman" w:hAnsi="Times New Roman" w:cs="Times New Roman"/>
          <w:bCs/>
          <w:sz w:val="24"/>
          <w:szCs w:val="24"/>
          <w:lang w:val="en-US"/>
        </w:rPr>
        <w:t>’s performance in implementing gender-responsive programs and activities.</w:t>
      </w:r>
    </w:p>
    <w:p w14:paraId="7B0B11E7" w14:textId="77777777" w:rsidR="002F417B" w:rsidRDefault="002F417B" w:rsidP="00A113EB">
      <w:pPr>
        <w:spacing w:after="0" w:line="240" w:lineRule="auto"/>
        <w:ind w:left="1008"/>
        <w:contextualSpacing/>
        <w:jc w:val="both"/>
        <w:rPr>
          <w:rFonts w:ascii="Times New Roman" w:eastAsia="Times New Roman" w:hAnsi="Times New Roman" w:cs="Times New Roman"/>
          <w:bCs/>
          <w:sz w:val="24"/>
          <w:szCs w:val="24"/>
          <w:lang w:val="en-US"/>
        </w:rPr>
      </w:pPr>
    </w:p>
    <w:p w14:paraId="5D183922" w14:textId="4472123D"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B2649C">
        <w:rPr>
          <w:rFonts w:ascii="Times New Roman" w:eastAsia="Times New Roman" w:hAnsi="Times New Roman" w:cs="Times New Roman"/>
          <w:bCs/>
          <w:sz w:val="24"/>
          <w:szCs w:val="24"/>
          <w:lang w:val="en-US"/>
        </w:rPr>
        <w:t xml:space="preserve">The non-submission of the GPB and delayed submission of the AR hindered the Audit Team from conducting a comprehensive assessment and validation of planned versus actual accomplishments. Consequently, any deficiencies or issues in </w:t>
      </w:r>
      <w:r w:rsidR="00420DC8">
        <w:rPr>
          <w:rFonts w:ascii="Times New Roman" w:eastAsia="Times New Roman" w:hAnsi="Times New Roman" w:cs="Times New Roman"/>
          <w:bCs/>
          <w:sz w:val="24"/>
          <w:szCs w:val="24"/>
          <w:lang w:val="en-US"/>
        </w:rPr>
        <w:t>the</w:t>
      </w:r>
      <w:r w:rsidRPr="00B2649C">
        <w:rPr>
          <w:rFonts w:ascii="Times New Roman" w:eastAsia="Times New Roman" w:hAnsi="Times New Roman" w:cs="Times New Roman"/>
          <w:bCs/>
          <w:sz w:val="24"/>
          <w:szCs w:val="24"/>
          <w:lang w:val="en-US"/>
        </w:rPr>
        <w:t xml:space="preserve"> implementation</w:t>
      </w:r>
      <w:r w:rsidR="00420DC8">
        <w:rPr>
          <w:rFonts w:ascii="Times New Roman" w:eastAsia="Times New Roman" w:hAnsi="Times New Roman" w:cs="Times New Roman"/>
          <w:bCs/>
          <w:sz w:val="24"/>
          <w:szCs w:val="24"/>
          <w:lang w:val="en-US"/>
        </w:rPr>
        <w:t xml:space="preserve"> of GAD PPAs</w:t>
      </w:r>
      <w:r w:rsidRPr="00B2649C">
        <w:rPr>
          <w:rFonts w:ascii="Times New Roman" w:eastAsia="Times New Roman" w:hAnsi="Times New Roman" w:cs="Times New Roman"/>
          <w:bCs/>
          <w:sz w:val="24"/>
          <w:szCs w:val="24"/>
          <w:lang w:val="en-US"/>
        </w:rPr>
        <w:t xml:space="preserve"> may not be identified and addressed promptly by </w:t>
      </w:r>
      <w:r w:rsidR="002F417B">
        <w:rPr>
          <w:rFonts w:ascii="Times New Roman" w:eastAsia="Times New Roman" w:hAnsi="Times New Roman" w:cs="Times New Roman"/>
          <w:bCs/>
          <w:sz w:val="24"/>
          <w:szCs w:val="24"/>
          <w:lang w:val="en-US"/>
        </w:rPr>
        <w:t>M</w:t>
      </w:r>
      <w:r w:rsidRPr="00B2649C">
        <w:rPr>
          <w:rFonts w:ascii="Times New Roman" w:eastAsia="Times New Roman" w:hAnsi="Times New Roman" w:cs="Times New Roman"/>
          <w:bCs/>
          <w:sz w:val="24"/>
          <w:szCs w:val="24"/>
          <w:lang w:val="en-US"/>
        </w:rPr>
        <w:t>anagement.</w:t>
      </w:r>
    </w:p>
    <w:p w14:paraId="4A88CC38" w14:textId="77777777" w:rsidR="002F417B" w:rsidRDefault="002F417B" w:rsidP="00A113EB">
      <w:pPr>
        <w:spacing w:after="0" w:line="240" w:lineRule="auto"/>
        <w:ind w:left="1008"/>
        <w:contextualSpacing/>
        <w:jc w:val="both"/>
        <w:rPr>
          <w:rFonts w:ascii="Times New Roman" w:eastAsia="Times New Roman" w:hAnsi="Times New Roman" w:cs="Times New Roman"/>
          <w:bCs/>
          <w:sz w:val="24"/>
          <w:szCs w:val="24"/>
          <w:lang w:val="en-US"/>
        </w:rPr>
      </w:pPr>
    </w:p>
    <w:p w14:paraId="00D54A4B" w14:textId="4C6FB7B5" w:rsidR="00B2649C" w:rsidRDefault="00B2649C"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B2649C">
        <w:rPr>
          <w:rFonts w:ascii="Times New Roman" w:eastAsia="Times New Roman" w:hAnsi="Times New Roman" w:cs="Times New Roman"/>
          <w:bCs/>
          <w:sz w:val="24"/>
          <w:szCs w:val="24"/>
          <w:lang w:val="en-US"/>
        </w:rPr>
        <w:lastRenderedPageBreak/>
        <w:t xml:space="preserve">The Audit Team also inquired for the copy of the </w:t>
      </w:r>
      <w:r w:rsidR="00FA6B6C" w:rsidRPr="00FA6B6C">
        <w:rPr>
          <w:rFonts w:ascii="Times New Roman" w:eastAsia="Times New Roman" w:hAnsi="Times New Roman" w:cs="Times New Roman"/>
          <w:bCs/>
          <w:sz w:val="24"/>
          <w:szCs w:val="24"/>
          <w:lang w:val="en-US"/>
        </w:rPr>
        <w:t>Municipality</w:t>
      </w:r>
      <w:r w:rsidRPr="00B2649C">
        <w:rPr>
          <w:rFonts w:ascii="Times New Roman" w:eastAsia="Times New Roman" w:hAnsi="Times New Roman" w:cs="Times New Roman"/>
          <w:bCs/>
          <w:sz w:val="24"/>
          <w:szCs w:val="24"/>
          <w:lang w:val="en-US"/>
        </w:rPr>
        <w:t xml:space="preserve"> Status Report on Institutional Mechanics for Gender Mainstreaming, which shall serve as a guide in monitoring the status of the same; however, the GAD Focal Person was not aware of the said report.</w:t>
      </w:r>
    </w:p>
    <w:p w14:paraId="1B89B9AE" w14:textId="77777777" w:rsidR="00B2649C" w:rsidRPr="00B2649C" w:rsidRDefault="00B2649C" w:rsidP="00B2649C">
      <w:pPr>
        <w:spacing w:after="0" w:line="240" w:lineRule="auto"/>
        <w:contextualSpacing/>
        <w:jc w:val="both"/>
        <w:rPr>
          <w:rFonts w:ascii="Times New Roman" w:eastAsia="Times New Roman" w:hAnsi="Times New Roman" w:cs="Times New Roman"/>
          <w:bCs/>
          <w:sz w:val="24"/>
          <w:szCs w:val="24"/>
          <w:lang w:val="en-US"/>
        </w:rPr>
      </w:pPr>
    </w:p>
    <w:p w14:paraId="4437E18C" w14:textId="6732914A" w:rsidR="00B2649C" w:rsidRDefault="00B2649C" w:rsidP="006540B6">
      <w:pPr>
        <w:numPr>
          <w:ilvl w:val="1"/>
          <w:numId w:val="28"/>
        </w:numPr>
        <w:spacing w:after="0" w:line="240" w:lineRule="auto"/>
        <w:contextualSpacing/>
        <w:jc w:val="both"/>
        <w:rPr>
          <w:rFonts w:ascii="Times New Roman" w:eastAsia="Times New Roman" w:hAnsi="Times New Roman" w:cs="Times New Roman"/>
          <w:b/>
          <w:sz w:val="24"/>
          <w:szCs w:val="24"/>
          <w:lang w:val="en-US"/>
        </w:rPr>
      </w:pPr>
      <w:r w:rsidRPr="00B2649C">
        <w:rPr>
          <w:rFonts w:ascii="Times New Roman" w:eastAsia="Times New Roman" w:hAnsi="Times New Roman" w:cs="Times New Roman"/>
          <w:b/>
          <w:sz w:val="24"/>
          <w:szCs w:val="24"/>
          <w:lang w:val="en-US"/>
        </w:rPr>
        <w:t>We recommend</w:t>
      </w:r>
      <w:r w:rsidR="002569A7">
        <w:rPr>
          <w:rFonts w:ascii="Times New Roman" w:eastAsia="Times New Roman" w:hAnsi="Times New Roman" w:cs="Times New Roman"/>
          <w:b/>
          <w:sz w:val="24"/>
          <w:szCs w:val="24"/>
          <w:lang w:val="en-US"/>
        </w:rPr>
        <w:t>ed</w:t>
      </w:r>
      <w:r w:rsidRPr="00B2649C">
        <w:rPr>
          <w:rFonts w:ascii="Times New Roman" w:eastAsia="Times New Roman" w:hAnsi="Times New Roman" w:cs="Times New Roman"/>
          <w:b/>
          <w:sz w:val="24"/>
          <w:szCs w:val="24"/>
          <w:lang w:val="en-US"/>
        </w:rPr>
        <w:t xml:space="preserve"> that</w:t>
      </w:r>
      <w:r w:rsidR="00420DC8">
        <w:rPr>
          <w:rFonts w:ascii="Times New Roman" w:eastAsia="Times New Roman" w:hAnsi="Times New Roman" w:cs="Times New Roman"/>
          <w:b/>
          <w:sz w:val="24"/>
          <w:szCs w:val="24"/>
          <w:lang w:val="en-US"/>
        </w:rPr>
        <w:t>,</w:t>
      </w:r>
      <w:r w:rsidRPr="00B2649C">
        <w:rPr>
          <w:rFonts w:ascii="Times New Roman" w:eastAsia="Times New Roman" w:hAnsi="Times New Roman" w:cs="Times New Roman"/>
          <w:b/>
          <w:sz w:val="24"/>
          <w:szCs w:val="24"/>
          <w:lang w:val="en-US"/>
        </w:rPr>
        <w:t xml:space="preserve"> for proper and timely validation and monitoring of the </w:t>
      </w:r>
      <w:r w:rsidR="002F417B">
        <w:rPr>
          <w:rFonts w:ascii="Times New Roman" w:eastAsia="Times New Roman" w:hAnsi="Times New Roman" w:cs="Times New Roman"/>
          <w:b/>
          <w:sz w:val="24"/>
          <w:szCs w:val="24"/>
          <w:lang w:val="en-US"/>
        </w:rPr>
        <w:t>GPB</w:t>
      </w:r>
      <w:r w:rsidRPr="00B2649C">
        <w:rPr>
          <w:rFonts w:ascii="Times New Roman" w:eastAsia="Times New Roman" w:hAnsi="Times New Roman" w:cs="Times New Roman"/>
          <w:b/>
          <w:sz w:val="24"/>
          <w:szCs w:val="24"/>
          <w:lang w:val="en-US"/>
        </w:rPr>
        <w:t xml:space="preserve"> and </w:t>
      </w:r>
      <w:r w:rsidR="002F417B">
        <w:rPr>
          <w:rFonts w:ascii="Times New Roman" w:eastAsia="Times New Roman" w:hAnsi="Times New Roman" w:cs="Times New Roman"/>
          <w:b/>
          <w:sz w:val="24"/>
          <w:szCs w:val="24"/>
          <w:lang w:val="en-US"/>
        </w:rPr>
        <w:t>AR</w:t>
      </w:r>
      <w:r w:rsidRPr="00B2649C">
        <w:rPr>
          <w:rFonts w:ascii="Times New Roman" w:eastAsia="Times New Roman" w:hAnsi="Times New Roman" w:cs="Times New Roman"/>
          <w:b/>
          <w:sz w:val="24"/>
          <w:szCs w:val="24"/>
          <w:lang w:val="en-US"/>
        </w:rPr>
        <w:t>, Management instruct the</w:t>
      </w:r>
      <w:r w:rsidR="00CA7C72" w:rsidRPr="00CA7C72">
        <w:t xml:space="preserve"> </w:t>
      </w:r>
      <w:r w:rsidR="00CA7C72" w:rsidRPr="00CA7C72">
        <w:rPr>
          <w:rFonts w:ascii="Times New Roman" w:eastAsia="Times New Roman" w:hAnsi="Times New Roman" w:cs="Times New Roman"/>
          <w:b/>
          <w:sz w:val="24"/>
          <w:szCs w:val="24"/>
          <w:lang w:val="en-US"/>
        </w:rPr>
        <w:t>Gender and Development Focal Point System</w:t>
      </w:r>
      <w:r w:rsidRPr="00B2649C">
        <w:rPr>
          <w:rFonts w:ascii="Times New Roman" w:eastAsia="Times New Roman" w:hAnsi="Times New Roman" w:cs="Times New Roman"/>
          <w:b/>
          <w:sz w:val="24"/>
          <w:szCs w:val="24"/>
          <w:lang w:val="en-US"/>
        </w:rPr>
        <w:t xml:space="preserve"> </w:t>
      </w:r>
      <w:r w:rsidR="00CA7C72">
        <w:rPr>
          <w:rFonts w:ascii="Times New Roman" w:eastAsia="Times New Roman" w:hAnsi="Times New Roman" w:cs="Times New Roman"/>
          <w:b/>
          <w:sz w:val="24"/>
          <w:szCs w:val="24"/>
          <w:lang w:val="en-US"/>
        </w:rPr>
        <w:t>(</w:t>
      </w:r>
      <w:r w:rsidRPr="00B2649C">
        <w:rPr>
          <w:rFonts w:ascii="Times New Roman" w:eastAsia="Times New Roman" w:hAnsi="Times New Roman" w:cs="Times New Roman"/>
          <w:b/>
          <w:sz w:val="24"/>
          <w:szCs w:val="24"/>
          <w:lang w:val="en-US"/>
        </w:rPr>
        <w:t>GFPS</w:t>
      </w:r>
      <w:r w:rsidR="00CA7C72">
        <w:rPr>
          <w:rFonts w:ascii="Times New Roman" w:eastAsia="Times New Roman" w:hAnsi="Times New Roman" w:cs="Times New Roman"/>
          <w:b/>
          <w:sz w:val="24"/>
          <w:szCs w:val="24"/>
          <w:lang w:val="en-US"/>
        </w:rPr>
        <w:t>)</w:t>
      </w:r>
      <w:r w:rsidRPr="00B2649C">
        <w:rPr>
          <w:rFonts w:ascii="Times New Roman" w:eastAsia="Times New Roman" w:hAnsi="Times New Roman" w:cs="Times New Roman"/>
          <w:b/>
          <w:sz w:val="24"/>
          <w:szCs w:val="24"/>
          <w:lang w:val="en-US"/>
        </w:rPr>
        <w:t xml:space="preserve"> to:</w:t>
      </w:r>
    </w:p>
    <w:p w14:paraId="72427985" w14:textId="77777777" w:rsidR="00B2649C" w:rsidRDefault="00B2649C" w:rsidP="00B2649C">
      <w:pPr>
        <w:pStyle w:val="ListParagraph"/>
        <w:rPr>
          <w:rFonts w:ascii="Times New Roman" w:eastAsia="Times New Roman" w:hAnsi="Times New Roman" w:cs="Times New Roman"/>
          <w:b/>
          <w:sz w:val="24"/>
          <w:szCs w:val="24"/>
          <w:lang w:val="en-US"/>
        </w:rPr>
      </w:pPr>
    </w:p>
    <w:p w14:paraId="22B576CE" w14:textId="77777777" w:rsidR="00B2649C" w:rsidRPr="00CA7FBE" w:rsidRDefault="00B2649C" w:rsidP="006540B6">
      <w:pPr>
        <w:pStyle w:val="ListParagraph"/>
        <w:numPr>
          <w:ilvl w:val="2"/>
          <w:numId w:val="28"/>
        </w:numPr>
        <w:spacing w:after="0" w:line="240" w:lineRule="auto"/>
        <w:jc w:val="both"/>
        <w:rPr>
          <w:rFonts w:ascii="Times New Roman" w:eastAsia="Times New Roman" w:hAnsi="Times New Roman" w:cs="Times New Roman"/>
          <w:b/>
          <w:bCs/>
          <w:color w:val="000000"/>
          <w:sz w:val="24"/>
          <w:szCs w:val="20"/>
        </w:rPr>
      </w:pPr>
      <w:r w:rsidRPr="00CA7FBE">
        <w:rPr>
          <w:rFonts w:ascii="Times New Roman" w:hAnsi="Times New Roman" w:cs="Times New Roman"/>
          <w:b/>
          <w:bCs/>
          <w:sz w:val="24"/>
          <w:szCs w:val="24"/>
        </w:rPr>
        <w:t>Strictly</w:t>
      </w:r>
      <w:r w:rsidRPr="00CA7FBE">
        <w:rPr>
          <w:rFonts w:ascii="Times New Roman" w:eastAsia="Times New Roman" w:hAnsi="Times New Roman" w:cs="Times New Roman"/>
          <w:b/>
          <w:bCs/>
          <w:color w:val="000000"/>
          <w:sz w:val="24"/>
          <w:szCs w:val="20"/>
        </w:rPr>
        <w:t xml:space="preserve"> observe the timelines in the preparation and submission of GAD Plan and Budget and GAD Accomplishment Report accompanied by the supporting documents; and</w:t>
      </w:r>
    </w:p>
    <w:p w14:paraId="269B752F" w14:textId="77777777" w:rsidR="00B2649C" w:rsidRPr="00B2649C" w:rsidRDefault="00B2649C" w:rsidP="00B2649C">
      <w:pPr>
        <w:spacing w:after="0" w:line="240" w:lineRule="auto"/>
        <w:ind w:left="1980" w:right="-279"/>
        <w:contextualSpacing/>
        <w:jc w:val="both"/>
        <w:rPr>
          <w:rFonts w:ascii="Times New Roman" w:eastAsia="Times New Roman" w:hAnsi="Times New Roman" w:cs="Times New Roman"/>
          <w:b/>
          <w:color w:val="000000"/>
          <w:sz w:val="24"/>
          <w:szCs w:val="20"/>
        </w:rPr>
      </w:pPr>
    </w:p>
    <w:p w14:paraId="34EB61D5" w14:textId="77777777" w:rsidR="00B2649C" w:rsidRPr="002A7F73" w:rsidRDefault="00B2649C" w:rsidP="006540B6">
      <w:pPr>
        <w:pStyle w:val="ListParagraph"/>
        <w:numPr>
          <w:ilvl w:val="2"/>
          <w:numId w:val="28"/>
        </w:numPr>
        <w:spacing w:after="0" w:line="240" w:lineRule="auto"/>
        <w:jc w:val="both"/>
        <w:rPr>
          <w:rFonts w:ascii="Times New Roman" w:eastAsia="Times New Roman" w:hAnsi="Times New Roman" w:cs="Times New Roman"/>
          <w:b/>
          <w:color w:val="000000"/>
          <w:sz w:val="24"/>
          <w:szCs w:val="20"/>
        </w:rPr>
      </w:pPr>
      <w:r w:rsidRPr="00CA7FBE">
        <w:rPr>
          <w:rFonts w:ascii="Times New Roman" w:hAnsi="Times New Roman" w:cs="Times New Roman"/>
          <w:b/>
          <w:bCs/>
          <w:sz w:val="24"/>
          <w:szCs w:val="24"/>
        </w:rPr>
        <w:t>Prepare</w:t>
      </w:r>
      <w:r w:rsidRPr="00B2649C">
        <w:rPr>
          <w:rFonts w:ascii="Times New Roman" w:eastAsia="Times New Roman" w:hAnsi="Times New Roman" w:cs="Times New Roman"/>
          <w:b/>
          <w:color w:val="000000"/>
          <w:sz w:val="24"/>
          <w:szCs w:val="20"/>
        </w:rPr>
        <w:t xml:space="preserve"> annual status reports on the institutional mechanics for </w:t>
      </w:r>
      <w:r w:rsidRPr="002A7F73">
        <w:rPr>
          <w:rFonts w:ascii="Times New Roman" w:eastAsia="Times New Roman" w:hAnsi="Times New Roman" w:cs="Times New Roman"/>
          <w:b/>
          <w:color w:val="000000"/>
          <w:sz w:val="24"/>
          <w:szCs w:val="20"/>
        </w:rPr>
        <w:t>gender mainstreaming and submit these to the DILG Regional Office for consolidation.</w:t>
      </w:r>
    </w:p>
    <w:p w14:paraId="74A17CED" w14:textId="77777777" w:rsidR="00B2649C" w:rsidRPr="002A7F73" w:rsidRDefault="00B2649C" w:rsidP="00B2649C">
      <w:pPr>
        <w:spacing w:after="0" w:line="240" w:lineRule="auto"/>
        <w:ind w:left="1008"/>
        <w:contextualSpacing/>
        <w:jc w:val="both"/>
        <w:rPr>
          <w:rFonts w:ascii="Times New Roman" w:eastAsia="Times New Roman" w:hAnsi="Times New Roman" w:cs="Times New Roman"/>
          <w:b/>
          <w:sz w:val="24"/>
          <w:szCs w:val="24"/>
          <w:lang w:val="en-US"/>
        </w:rPr>
      </w:pPr>
    </w:p>
    <w:p w14:paraId="618C521D" w14:textId="604365DC" w:rsidR="002E5D6E" w:rsidRPr="002A7F73" w:rsidRDefault="002E5D6E" w:rsidP="006540B6">
      <w:pPr>
        <w:numPr>
          <w:ilvl w:val="1"/>
          <w:numId w:val="28"/>
        </w:numPr>
        <w:spacing w:after="0" w:line="240" w:lineRule="auto"/>
        <w:contextualSpacing/>
        <w:jc w:val="both"/>
        <w:rPr>
          <w:rFonts w:ascii="Times New Roman" w:eastAsia="Times New Roman" w:hAnsi="Times New Roman" w:cs="Times New Roman"/>
          <w:bCs/>
          <w:sz w:val="24"/>
          <w:szCs w:val="24"/>
          <w:lang w:val="en-US"/>
        </w:rPr>
      </w:pPr>
      <w:r w:rsidRPr="002A7F73">
        <w:rPr>
          <w:rFonts w:ascii="Times New Roman" w:eastAsia="Times New Roman" w:hAnsi="Times New Roman" w:cs="Times New Roman"/>
          <w:bCs/>
          <w:sz w:val="24"/>
          <w:szCs w:val="24"/>
          <w:lang w:val="en-US"/>
        </w:rPr>
        <w:t>Management</w:t>
      </w:r>
      <w:r w:rsidR="00436200" w:rsidRPr="002A7F73">
        <w:t xml:space="preserve"> </w:t>
      </w:r>
      <w:r w:rsidR="00436200" w:rsidRPr="002A7F73">
        <w:rPr>
          <w:rFonts w:ascii="Times New Roman" w:eastAsia="Times New Roman" w:hAnsi="Times New Roman" w:cs="Times New Roman"/>
          <w:bCs/>
          <w:sz w:val="24"/>
          <w:szCs w:val="24"/>
          <w:lang w:val="en-US"/>
        </w:rPr>
        <w:t xml:space="preserve">in their reply, assured the Audit Team </w:t>
      </w:r>
      <w:r w:rsidR="002A7F73">
        <w:rPr>
          <w:rFonts w:ascii="Times New Roman" w:eastAsia="Times New Roman" w:hAnsi="Times New Roman" w:cs="Times New Roman"/>
          <w:bCs/>
          <w:sz w:val="24"/>
          <w:szCs w:val="24"/>
          <w:lang w:val="en-US"/>
        </w:rPr>
        <w:t>to comply with the recommendations and their continued cooperation and commitment to fulfilling their responsibilities under relevant guidelines and issuances.</w:t>
      </w:r>
    </w:p>
    <w:p w14:paraId="0D049F52" w14:textId="77777777" w:rsidR="00420DC8" w:rsidRDefault="00420DC8" w:rsidP="00DA4A5A">
      <w:pPr>
        <w:spacing w:after="0" w:line="240" w:lineRule="auto"/>
        <w:contextualSpacing/>
        <w:rPr>
          <w:rFonts w:ascii="Times New Roman" w:eastAsia="Times New Roman" w:hAnsi="Times New Roman" w:cs="Times New Roman"/>
          <w:b/>
          <w:color w:val="FF0000"/>
          <w:highlight w:val="yellow"/>
          <w:lang w:val="en-US"/>
        </w:rPr>
      </w:pPr>
    </w:p>
    <w:p w14:paraId="2DCAD5D6" w14:textId="5222073C" w:rsidR="00336B40" w:rsidRPr="00336B40" w:rsidRDefault="00336B40" w:rsidP="00336B40">
      <w:pPr>
        <w:spacing w:after="0" w:line="240" w:lineRule="auto"/>
        <w:contextualSpacing/>
        <w:jc w:val="both"/>
        <w:rPr>
          <w:rFonts w:ascii="Times New Roman" w:eastAsia="Times New Roman" w:hAnsi="Times New Roman" w:cs="Times New Roman"/>
          <w:b/>
          <w:i/>
          <w:iCs/>
          <w:sz w:val="24"/>
          <w:szCs w:val="24"/>
          <w:lang w:val="en-US"/>
        </w:rPr>
      </w:pPr>
      <w:r>
        <w:rPr>
          <w:rFonts w:ascii="Times New Roman" w:eastAsia="Times New Roman" w:hAnsi="Times New Roman" w:cs="Times New Roman"/>
          <w:b/>
          <w:i/>
          <w:iCs/>
          <w:sz w:val="24"/>
          <w:szCs w:val="24"/>
          <w:lang w:val="en-US"/>
        </w:rPr>
        <w:t>Compliance with Tax Law</w:t>
      </w:r>
      <w:r w:rsidR="0018567A">
        <w:rPr>
          <w:rFonts w:ascii="Times New Roman" w:eastAsia="Times New Roman" w:hAnsi="Times New Roman" w:cs="Times New Roman"/>
          <w:b/>
          <w:i/>
          <w:iCs/>
          <w:sz w:val="24"/>
          <w:szCs w:val="24"/>
          <w:lang w:val="en-US"/>
        </w:rPr>
        <w:t>s</w:t>
      </w:r>
    </w:p>
    <w:p w14:paraId="597A2E4F" w14:textId="77777777" w:rsidR="00336B40" w:rsidRPr="00336B40" w:rsidRDefault="00336B40" w:rsidP="00336B40">
      <w:pPr>
        <w:spacing w:after="0" w:line="240" w:lineRule="auto"/>
        <w:contextualSpacing/>
        <w:jc w:val="both"/>
        <w:rPr>
          <w:rFonts w:ascii="Times New Roman" w:eastAsia="Times New Roman" w:hAnsi="Times New Roman" w:cs="Times New Roman"/>
          <w:b/>
          <w:i/>
          <w:iCs/>
          <w:sz w:val="24"/>
          <w:szCs w:val="24"/>
          <w:lang w:val="en-US"/>
        </w:rPr>
      </w:pPr>
    </w:p>
    <w:p w14:paraId="4FFEA953" w14:textId="4EB36582" w:rsidR="00B20507" w:rsidRPr="00A113EB" w:rsidRDefault="00336B40" w:rsidP="006540B6">
      <w:pPr>
        <w:numPr>
          <w:ilvl w:val="0"/>
          <w:numId w:val="28"/>
        </w:numPr>
        <w:spacing w:after="0" w:line="240" w:lineRule="auto"/>
        <w:ind w:left="450" w:hanging="540"/>
        <w:contextualSpacing/>
        <w:jc w:val="both"/>
        <w:rPr>
          <w:rFonts w:ascii="Times New Roman" w:eastAsia="Times New Roman" w:hAnsi="Times New Roman" w:cs="Times New Roman"/>
          <w:bCs/>
          <w:i/>
          <w:iCs/>
          <w:sz w:val="24"/>
          <w:szCs w:val="24"/>
          <w:lang w:val="en-US"/>
        </w:rPr>
      </w:pPr>
      <w:r w:rsidRPr="00A113EB">
        <w:rPr>
          <w:rFonts w:ascii="Times New Roman" w:eastAsia="Calibri" w:hAnsi="Times New Roman" w:cs="Times New Roman"/>
          <w:bCs/>
          <w:sz w:val="24"/>
          <w:szCs w:val="24"/>
        </w:rPr>
        <w:t>The</w:t>
      </w:r>
      <w:r w:rsidRPr="00A113EB">
        <w:rPr>
          <w:rFonts w:ascii="Times New Roman" w:eastAsia="Times New Roman" w:hAnsi="Times New Roman" w:cs="Times New Roman"/>
          <w:bCs/>
          <w:i/>
          <w:iCs/>
          <w:sz w:val="24"/>
          <w:szCs w:val="24"/>
          <w:lang w:val="en-US"/>
        </w:rPr>
        <w:t xml:space="preserve"> </w:t>
      </w:r>
      <w:r w:rsidRPr="00A113EB">
        <w:rPr>
          <w:rFonts w:ascii="Times New Roman" w:eastAsia="Times New Roman" w:hAnsi="Times New Roman" w:cs="Times New Roman"/>
          <w:bCs/>
          <w:sz w:val="24"/>
          <w:szCs w:val="24"/>
          <w:lang w:val="en-US"/>
        </w:rPr>
        <w:t>Municipality</w:t>
      </w:r>
      <w:r w:rsidR="002D206C" w:rsidRPr="00A113EB">
        <w:rPr>
          <w:rFonts w:ascii="Times New Roman" w:eastAsia="Times New Roman" w:hAnsi="Times New Roman" w:cs="Times New Roman"/>
          <w:bCs/>
          <w:sz w:val="24"/>
          <w:szCs w:val="24"/>
          <w:lang w:val="en-US"/>
        </w:rPr>
        <w:t xml:space="preserve"> has complied with the BIR regulations on withholding of taxes from suppliers/contractors and on compensation paid to Municipality officials and employees. The outstanding balance of Due to BIR account in the amount of ₱866,127.82 represent</w:t>
      </w:r>
      <w:r w:rsidR="002F417B">
        <w:rPr>
          <w:rFonts w:ascii="Times New Roman" w:eastAsia="Times New Roman" w:hAnsi="Times New Roman" w:cs="Times New Roman"/>
          <w:bCs/>
          <w:sz w:val="24"/>
          <w:szCs w:val="24"/>
          <w:lang w:val="en-US"/>
        </w:rPr>
        <w:t xml:space="preserve">ing </w:t>
      </w:r>
      <w:r w:rsidR="002D206C" w:rsidRPr="00A113EB">
        <w:rPr>
          <w:rFonts w:ascii="Times New Roman" w:eastAsia="Times New Roman" w:hAnsi="Times New Roman" w:cs="Times New Roman"/>
          <w:bCs/>
          <w:sz w:val="24"/>
          <w:szCs w:val="24"/>
          <w:lang w:val="en-US"/>
        </w:rPr>
        <w:t xml:space="preserve">the taxes withheld in December 2024 was fully remitted on January 2025. </w:t>
      </w:r>
    </w:p>
    <w:p w14:paraId="313F77AF" w14:textId="77777777" w:rsidR="00B232BF" w:rsidRPr="00B232BF" w:rsidRDefault="00B232BF" w:rsidP="00B232BF">
      <w:pPr>
        <w:spacing w:after="0" w:line="240" w:lineRule="auto"/>
        <w:ind w:left="450"/>
        <w:contextualSpacing/>
        <w:jc w:val="both"/>
        <w:rPr>
          <w:rFonts w:ascii="Times New Roman" w:eastAsia="Times New Roman" w:hAnsi="Times New Roman" w:cs="Times New Roman"/>
          <w:b/>
          <w:i/>
          <w:iCs/>
          <w:sz w:val="24"/>
          <w:szCs w:val="24"/>
          <w:lang w:val="en-US"/>
        </w:rPr>
      </w:pPr>
    </w:p>
    <w:p w14:paraId="28CAE33F" w14:textId="77777777" w:rsidR="00581E0C" w:rsidRPr="00E749CE" w:rsidRDefault="00581E0C" w:rsidP="00420DC8">
      <w:pPr>
        <w:spacing w:after="0" w:line="240" w:lineRule="auto"/>
        <w:ind w:left="450"/>
        <w:contextualSpacing/>
        <w:rPr>
          <w:rFonts w:ascii="Times New Roman" w:eastAsia="Times New Roman" w:hAnsi="Times New Roman" w:cs="Times New Roman"/>
          <w:b/>
          <w:color w:val="FF0000"/>
          <w:highlight w:val="yellow"/>
          <w:lang w:val="en-US"/>
        </w:rPr>
      </w:pPr>
    </w:p>
    <w:p w14:paraId="157B0300" w14:textId="4278AD14" w:rsidR="006A1E5F" w:rsidRPr="00346EB8" w:rsidRDefault="00DD4894" w:rsidP="006540B6">
      <w:pPr>
        <w:numPr>
          <w:ilvl w:val="0"/>
          <w:numId w:val="6"/>
        </w:numPr>
        <w:spacing w:after="0" w:line="240" w:lineRule="auto"/>
        <w:ind w:left="540" w:hanging="630"/>
        <w:contextualSpacing/>
        <w:jc w:val="both"/>
        <w:rPr>
          <w:rFonts w:eastAsia="SimSun"/>
          <w:sz w:val="20"/>
        </w:rPr>
      </w:pPr>
      <w:bookmarkStart w:id="17" w:name="_Hlk104390293"/>
      <w:r w:rsidRPr="00346EB8">
        <w:rPr>
          <w:rFonts w:ascii="Times New Roman" w:eastAsia="Times New Roman" w:hAnsi="Times New Roman" w:cs="Times New Roman"/>
          <w:b/>
          <w:sz w:val="24"/>
          <w:szCs w:val="24"/>
          <w:lang w:val="en-US"/>
        </w:rPr>
        <w:t>STATUS</w:t>
      </w:r>
      <w:r w:rsidRPr="00346EB8">
        <w:rPr>
          <w:rFonts w:ascii="Times New Roman" w:eastAsia="SimSun" w:hAnsi="Times New Roman"/>
          <w:b/>
          <w:sz w:val="24"/>
        </w:rPr>
        <w:t xml:space="preserve"> OF SETTLEMENT OF AUDIT SUSPENSIONS, DISALLOWANCES AND CHARGES</w:t>
      </w:r>
      <w:bookmarkEnd w:id="17"/>
    </w:p>
    <w:p w14:paraId="08B06493" w14:textId="77777777" w:rsidR="009C40F4" w:rsidRPr="00346EB8" w:rsidRDefault="009C40F4" w:rsidP="009C40F4">
      <w:pPr>
        <w:spacing w:after="0" w:line="240" w:lineRule="auto"/>
        <w:ind w:left="360"/>
        <w:contextualSpacing/>
        <w:jc w:val="both"/>
        <w:rPr>
          <w:rFonts w:eastAsia="SimSun"/>
          <w:sz w:val="20"/>
        </w:rPr>
      </w:pPr>
    </w:p>
    <w:p w14:paraId="2B2ED5F1" w14:textId="7AC9C2BE" w:rsidR="006A1E5F" w:rsidRPr="00346EB8" w:rsidRDefault="00DD4894" w:rsidP="000D4B67">
      <w:pPr>
        <w:spacing w:after="0" w:line="240" w:lineRule="auto"/>
        <w:ind w:left="360" w:firstLine="720"/>
        <w:contextualSpacing/>
        <w:jc w:val="both"/>
        <w:rPr>
          <w:rFonts w:ascii="Times New Roman" w:eastAsia="SimSun" w:hAnsi="Times New Roman" w:cs="Times New Roman"/>
          <w:kern w:val="2"/>
          <w:sz w:val="24"/>
          <w:szCs w:val="24"/>
          <w:lang w:val="en-US" w:eastAsia="zh-CN"/>
        </w:rPr>
      </w:pPr>
      <w:r w:rsidRPr="00346EB8">
        <w:rPr>
          <w:rFonts w:ascii="Times New Roman" w:eastAsia="SimSun" w:hAnsi="Times New Roman" w:cs="Times New Roman"/>
          <w:kern w:val="2"/>
          <w:sz w:val="24"/>
          <w:szCs w:val="24"/>
          <w:lang w:val="en-US" w:eastAsia="zh-CN"/>
        </w:rPr>
        <w:t>As of December 31, 202</w:t>
      </w:r>
      <w:r w:rsidR="00346EB8">
        <w:rPr>
          <w:rFonts w:ascii="Times New Roman" w:eastAsia="SimSun" w:hAnsi="Times New Roman" w:cs="Times New Roman"/>
          <w:kern w:val="2"/>
          <w:sz w:val="24"/>
          <w:szCs w:val="24"/>
          <w:lang w:val="en-US" w:eastAsia="zh-CN"/>
        </w:rPr>
        <w:t>4</w:t>
      </w:r>
      <w:r w:rsidRPr="00346EB8">
        <w:rPr>
          <w:rFonts w:ascii="Times New Roman" w:eastAsia="SimSun" w:hAnsi="Times New Roman" w:cs="Times New Roman"/>
          <w:kern w:val="2"/>
          <w:sz w:val="24"/>
          <w:szCs w:val="24"/>
          <w:lang w:val="en-US" w:eastAsia="zh-CN"/>
        </w:rPr>
        <w:t>, the unsettled balances of suspensions, disallowances and charges of the Municipality are as follows:</w:t>
      </w:r>
    </w:p>
    <w:p w14:paraId="3ED24835" w14:textId="77777777" w:rsidR="006A1E5F" w:rsidRPr="00346EB8" w:rsidRDefault="006A1E5F" w:rsidP="000D4B67">
      <w:pPr>
        <w:spacing w:after="0" w:line="240" w:lineRule="auto"/>
        <w:ind w:left="360" w:firstLine="720"/>
        <w:contextualSpacing/>
        <w:jc w:val="both"/>
        <w:rPr>
          <w:rFonts w:ascii="Times New Roman" w:eastAsia="SimSun" w:hAnsi="Times New Roman" w:cs="Times New Roman"/>
          <w:kern w:val="2"/>
          <w:sz w:val="24"/>
          <w:szCs w:val="24"/>
          <w:lang w:val="en-US" w:eastAsia="zh-CN"/>
        </w:rPr>
      </w:pPr>
    </w:p>
    <w:tbl>
      <w:tblPr>
        <w:tblW w:w="8142" w:type="dxa"/>
        <w:tblInd w:w="440" w:type="dxa"/>
        <w:tblLook w:val="04A0" w:firstRow="1" w:lastRow="0" w:firstColumn="1" w:lastColumn="0" w:noHBand="0" w:noVBand="1"/>
      </w:tblPr>
      <w:tblGrid>
        <w:gridCol w:w="1620"/>
        <w:gridCol w:w="1620"/>
        <w:gridCol w:w="1710"/>
        <w:gridCol w:w="1710"/>
        <w:gridCol w:w="1482"/>
      </w:tblGrid>
      <w:tr w:rsidR="006A1E5F" w:rsidRPr="00346EB8" w14:paraId="60B0C5CA" w14:textId="77777777">
        <w:trPr>
          <w:trHeight w:val="67"/>
        </w:trPr>
        <w:tc>
          <w:tcPr>
            <w:tcW w:w="1620" w:type="dxa"/>
            <w:vMerge w:val="restart"/>
            <w:tcBorders>
              <w:top w:val="single" w:sz="8" w:space="0" w:color="auto"/>
              <w:left w:val="single" w:sz="8" w:space="0" w:color="auto"/>
              <w:bottom w:val="single" w:sz="4" w:space="0" w:color="auto"/>
              <w:right w:val="single" w:sz="4" w:space="0" w:color="auto"/>
            </w:tcBorders>
            <w:noWrap/>
            <w:vAlign w:val="center"/>
          </w:tcPr>
          <w:p w14:paraId="2428E1F0" w14:textId="77777777" w:rsidR="006A1E5F" w:rsidRPr="00346EB8" w:rsidRDefault="00DD4894" w:rsidP="000D4B67">
            <w:pPr>
              <w:spacing w:after="0" w:line="240" w:lineRule="auto"/>
              <w:contextualSpacing/>
              <w:jc w:val="center"/>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 xml:space="preserve">Notices </w:t>
            </w:r>
          </w:p>
        </w:tc>
        <w:tc>
          <w:tcPr>
            <w:tcW w:w="1620" w:type="dxa"/>
            <w:vMerge w:val="restart"/>
            <w:tcBorders>
              <w:top w:val="single" w:sz="8" w:space="0" w:color="auto"/>
              <w:left w:val="single" w:sz="4" w:space="0" w:color="auto"/>
              <w:bottom w:val="single" w:sz="4" w:space="0" w:color="auto"/>
              <w:right w:val="single" w:sz="4" w:space="0" w:color="auto"/>
            </w:tcBorders>
            <w:vAlign w:val="center"/>
          </w:tcPr>
          <w:p w14:paraId="4F706F01" w14:textId="3D3858F3" w:rsidR="006A1E5F" w:rsidRPr="00346EB8" w:rsidRDefault="00DD4894" w:rsidP="000D4B67">
            <w:pPr>
              <w:spacing w:after="0" w:line="240" w:lineRule="auto"/>
              <w:contextualSpacing/>
              <w:jc w:val="center"/>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 xml:space="preserve">Balance, </w:t>
            </w:r>
            <w:r w:rsidR="00CF4124" w:rsidRPr="00346EB8">
              <w:rPr>
                <w:rFonts w:ascii="Times New Roman" w:eastAsia="Times New Roman" w:hAnsi="Times New Roman" w:cs="Times New Roman"/>
                <w:b/>
                <w:bCs/>
                <w:color w:val="000000"/>
                <w:sz w:val="24"/>
                <w:szCs w:val="24"/>
                <w:lang w:eastAsia="en-PH"/>
              </w:rPr>
              <w:t>December</w:t>
            </w:r>
            <w:r w:rsidRPr="00346EB8">
              <w:rPr>
                <w:rFonts w:ascii="Times New Roman" w:eastAsia="Times New Roman" w:hAnsi="Times New Roman" w:cs="Times New Roman"/>
                <w:b/>
                <w:bCs/>
                <w:color w:val="000000"/>
                <w:sz w:val="24"/>
                <w:szCs w:val="24"/>
                <w:lang w:eastAsia="en-PH"/>
              </w:rPr>
              <w:t xml:space="preserve"> </w:t>
            </w:r>
            <w:r w:rsidR="00CF4124" w:rsidRPr="00346EB8">
              <w:rPr>
                <w:rFonts w:ascii="Times New Roman" w:eastAsia="Times New Roman" w:hAnsi="Times New Roman" w:cs="Times New Roman"/>
                <w:b/>
                <w:bCs/>
                <w:color w:val="000000"/>
                <w:sz w:val="24"/>
                <w:szCs w:val="24"/>
                <w:lang w:eastAsia="en-PH"/>
              </w:rPr>
              <w:t>3</w:t>
            </w:r>
            <w:r w:rsidRPr="00346EB8">
              <w:rPr>
                <w:rFonts w:ascii="Times New Roman" w:eastAsia="Times New Roman" w:hAnsi="Times New Roman" w:cs="Times New Roman"/>
                <w:b/>
                <w:bCs/>
                <w:color w:val="000000"/>
                <w:sz w:val="24"/>
                <w:szCs w:val="24"/>
                <w:lang w:eastAsia="en-PH"/>
              </w:rPr>
              <w:t>1, 202</w:t>
            </w:r>
            <w:r w:rsidR="00346EB8">
              <w:rPr>
                <w:rFonts w:ascii="Times New Roman" w:eastAsia="Times New Roman" w:hAnsi="Times New Roman" w:cs="Times New Roman"/>
                <w:b/>
                <w:bCs/>
                <w:color w:val="000000"/>
                <w:sz w:val="24"/>
                <w:szCs w:val="24"/>
                <w:lang w:eastAsia="en-PH"/>
              </w:rPr>
              <w:t>3</w:t>
            </w:r>
            <w:r w:rsidRPr="00346EB8">
              <w:rPr>
                <w:rFonts w:ascii="Times New Roman" w:eastAsia="Times New Roman" w:hAnsi="Times New Roman" w:cs="Times New Roman"/>
                <w:b/>
                <w:bCs/>
                <w:color w:val="000000"/>
                <w:sz w:val="24"/>
                <w:szCs w:val="24"/>
                <w:lang w:eastAsia="en-PH"/>
              </w:rPr>
              <w:t xml:space="preserve"> (₱)</w:t>
            </w:r>
          </w:p>
        </w:tc>
        <w:tc>
          <w:tcPr>
            <w:tcW w:w="3420" w:type="dxa"/>
            <w:gridSpan w:val="2"/>
            <w:tcBorders>
              <w:top w:val="single" w:sz="8" w:space="0" w:color="auto"/>
              <w:left w:val="nil"/>
              <w:bottom w:val="single" w:sz="4" w:space="0" w:color="auto"/>
              <w:right w:val="single" w:sz="4" w:space="0" w:color="auto"/>
            </w:tcBorders>
            <w:noWrap/>
            <w:vAlign w:val="center"/>
          </w:tcPr>
          <w:p w14:paraId="275F69C2" w14:textId="1FDF2A14" w:rsidR="006A1E5F" w:rsidRPr="00346EB8" w:rsidRDefault="00DD4894" w:rsidP="000D4B67">
            <w:pPr>
              <w:spacing w:after="0" w:line="240" w:lineRule="auto"/>
              <w:contextualSpacing/>
              <w:jc w:val="center"/>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 xml:space="preserve"> Issuances for CY 202</w:t>
            </w:r>
            <w:r w:rsidR="00346EB8">
              <w:rPr>
                <w:rFonts w:ascii="Times New Roman" w:eastAsia="Times New Roman" w:hAnsi="Times New Roman" w:cs="Times New Roman"/>
                <w:b/>
                <w:bCs/>
                <w:color w:val="000000"/>
                <w:sz w:val="24"/>
                <w:szCs w:val="24"/>
                <w:lang w:eastAsia="en-PH"/>
              </w:rPr>
              <w:t>4</w:t>
            </w:r>
            <w:r w:rsidRPr="00346EB8">
              <w:rPr>
                <w:rFonts w:ascii="Times New Roman" w:eastAsia="Times New Roman" w:hAnsi="Times New Roman" w:cs="Times New Roman"/>
                <w:b/>
                <w:bCs/>
                <w:color w:val="000000"/>
                <w:sz w:val="24"/>
                <w:szCs w:val="24"/>
                <w:lang w:eastAsia="en-PH"/>
              </w:rPr>
              <w:t xml:space="preserve"> (₱)</w:t>
            </w:r>
          </w:p>
        </w:tc>
        <w:tc>
          <w:tcPr>
            <w:tcW w:w="1482" w:type="dxa"/>
            <w:vMerge w:val="restart"/>
            <w:tcBorders>
              <w:top w:val="single" w:sz="8" w:space="0" w:color="auto"/>
              <w:left w:val="single" w:sz="4" w:space="0" w:color="auto"/>
              <w:bottom w:val="single" w:sz="4" w:space="0" w:color="auto"/>
              <w:right w:val="single" w:sz="8" w:space="0" w:color="auto"/>
            </w:tcBorders>
            <w:vAlign w:val="center"/>
          </w:tcPr>
          <w:p w14:paraId="1268FCA3" w14:textId="661DA52E" w:rsidR="006A1E5F" w:rsidRPr="00346EB8" w:rsidRDefault="00DD4894" w:rsidP="000D4B67">
            <w:pPr>
              <w:spacing w:after="0" w:line="240" w:lineRule="auto"/>
              <w:contextualSpacing/>
              <w:jc w:val="center"/>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Balance, December 31, 202</w:t>
            </w:r>
            <w:r w:rsidR="00346EB8">
              <w:rPr>
                <w:rFonts w:ascii="Times New Roman" w:eastAsia="Times New Roman" w:hAnsi="Times New Roman" w:cs="Times New Roman"/>
                <w:b/>
                <w:bCs/>
                <w:color w:val="000000"/>
                <w:sz w:val="24"/>
                <w:szCs w:val="24"/>
                <w:lang w:eastAsia="en-PH"/>
              </w:rPr>
              <w:t>4</w:t>
            </w:r>
            <w:r w:rsidRPr="00346EB8">
              <w:rPr>
                <w:rFonts w:ascii="Times New Roman" w:eastAsia="Times New Roman" w:hAnsi="Times New Roman" w:cs="Times New Roman"/>
                <w:b/>
                <w:bCs/>
                <w:color w:val="000000"/>
                <w:sz w:val="24"/>
                <w:szCs w:val="24"/>
                <w:lang w:eastAsia="en-PH"/>
              </w:rPr>
              <w:t xml:space="preserve"> (₱)</w:t>
            </w:r>
          </w:p>
        </w:tc>
      </w:tr>
      <w:tr w:rsidR="006A1E5F" w:rsidRPr="00346EB8" w14:paraId="7D802945" w14:textId="77777777">
        <w:trPr>
          <w:trHeight w:val="124"/>
        </w:trPr>
        <w:tc>
          <w:tcPr>
            <w:tcW w:w="1620" w:type="dxa"/>
            <w:vMerge/>
            <w:tcBorders>
              <w:top w:val="single" w:sz="8" w:space="0" w:color="auto"/>
              <w:left w:val="single" w:sz="8" w:space="0" w:color="auto"/>
              <w:bottom w:val="single" w:sz="4" w:space="0" w:color="auto"/>
              <w:right w:val="single" w:sz="4" w:space="0" w:color="auto"/>
            </w:tcBorders>
            <w:shd w:val="clear" w:color="auto" w:fill="4472C4" w:themeFill="accent1"/>
            <w:vAlign w:val="center"/>
          </w:tcPr>
          <w:p w14:paraId="78A0C8A5" w14:textId="77777777" w:rsidR="006A1E5F" w:rsidRPr="00346EB8" w:rsidRDefault="006A1E5F" w:rsidP="000D4B67">
            <w:pPr>
              <w:spacing w:after="0" w:line="240" w:lineRule="auto"/>
              <w:contextualSpacing/>
              <w:rPr>
                <w:rFonts w:ascii="Times New Roman" w:eastAsia="Times New Roman" w:hAnsi="Times New Roman" w:cs="Times New Roman"/>
                <w:b/>
                <w:bCs/>
                <w:color w:val="000000"/>
                <w:sz w:val="24"/>
                <w:szCs w:val="24"/>
                <w:lang w:eastAsia="en-PH"/>
              </w:rPr>
            </w:pPr>
          </w:p>
        </w:tc>
        <w:tc>
          <w:tcPr>
            <w:tcW w:w="1620" w:type="dxa"/>
            <w:vMerge/>
            <w:tcBorders>
              <w:top w:val="single" w:sz="8" w:space="0" w:color="auto"/>
              <w:left w:val="single" w:sz="4" w:space="0" w:color="auto"/>
              <w:bottom w:val="single" w:sz="4" w:space="0" w:color="auto"/>
              <w:right w:val="single" w:sz="4" w:space="0" w:color="auto"/>
            </w:tcBorders>
            <w:shd w:val="clear" w:color="auto" w:fill="4472C4" w:themeFill="accent1"/>
            <w:vAlign w:val="center"/>
          </w:tcPr>
          <w:p w14:paraId="4B3E6238" w14:textId="77777777" w:rsidR="006A1E5F" w:rsidRPr="00346EB8" w:rsidRDefault="006A1E5F" w:rsidP="000D4B67">
            <w:pPr>
              <w:spacing w:after="0" w:line="240" w:lineRule="auto"/>
              <w:contextualSpacing/>
              <w:rPr>
                <w:rFonts w:ascii="Times New Roman" w:eastAsia="Times New Roman" w:hAnsi="Times New Roman" w:cs="Times New Roman"/>
                <w:b/>
                <w:bCs/>
                <w:color w:val="000000"/>
                <w:sz w:val="24"/>
                <w:szCs w:val="24"/>
                <w:lang w:eastAsia="en-PH"/>
              </w:rPr>
            </w:pPr>
          </w:p>
        </w:tc>
        <w:tc>
          <w:tcPr>
            <w:tcW w:w="1710" w:type="dxa"/>
            <w:tcBorders>
              <w:top w:val="nil"/>
              <w:left w:val="nil"/>
              <w:bottom w:val="single" w:sz="4" w:space="0" w:color="auto"/>
              <w:right w:val="single" w:sz="4" w:space="0" w:color="auto"/>
            </w:tcBorders>
            <w:noWrap/>
            <w:vAlign w:val="center"/>
          </w:tcPr>
          <w:p w14:paraId="334AD6FC" w14:textId="77777777" w:rsidR="006A1E5F" w:rsidRPr="00346EB8" w:rsidRDefault="00DD4894" w:rsidP="000D4B67">
            <w:pPr>
              <w:spacing w:after="0" w:line="240" w:lineRule="auto"/>
              <w:contextualSpacing/>
              <w:jc w:val="center"/>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 xml:space="preserve">NS/ND/NC </w:t>
            </w:r>
          </w:p>
        </w:tc>
        <w:tc>
          <w:tcPr>
            <w:tcW w:w="1710" w:type="dxa"/>
            <w:tcBorders>
              <w:top w:val="nil"/>
              <w:left w:val="nil"/>
              <w:bottom w:val="single" w:sz="4" w:space="0" w:color="auto"/>
              <w:right w:val="single" w:sz="4" w:space="0" w:color="auto"/>
            </w:tcBorders>
            <w:noWrap/>
            <w:vAlign w:val="center"/>
          </w:tcPr>
          <w:p w14:paraId="592656D0" w14:textId="77777777" w:rsidR="006A1E5F" w:rsidRPr="00346EB8" w:rsidRDefault="00DD4894" w:rsidP="000D4B67">
            <w:pPr>
              <w:spacing w:after="0" w:line="240" w:lineRule="auto"/>
              <w:contextualSpacing/>
              <w:jc w:val="center"/>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 xml:space="preserve"> NSSDC</w:t>
            </w:r>
          </w:p>
        </w:tc>
        <w:tc>
          <w:tcPr>
            <w:tcW w:w="1482" w:type="dxa"/>
            <w:vMerge/>
            <w:tcBorders>
              <w:top w:val="single" w:sz="8" w:space="0" w:color="auto"/>
              <w:left w:val="single" w:sz="4" w:space="0" w:color="auto"/>
              <w:bottom w:val="single" w:sz="4" w:space="0" w:color="auto"/>
              <w:right w:val="single" w:sz="8" w:space="0" w:color="auto"/>
            </w:tcBorders>
            <w:vAlign w:val="center"/>
          </w:tcPr>
          <w:p w14:paraId="2EDD5E87" w14:textId="77777777" w:rsidR="006A1E5F" w:rsidRPr="00346EB8" w:rsidRDefault="006A1E5F" w:rsidP="000D4B67">
            <w:pPr>
              <w:spacing w:after="0" w:line="240" w:lineRule="auto"/>
              <w:contextualSpacing/>
              <w:rPr>
                <w:rFonts w:ascii="Times New Roman" w:eastAsia="Times New Roman" w:hAnsi="Times New Roman" w:cs="Times New Roman"/>
                <w:b/>
                <w:bCs/>
                <w:color w:val="000000"/>
                <w:sz w:val="24"/>
                <w:szCs w:val="24"/>
                <w:lang w:eastAsia="en-PH"/>
              </w:rPr>
            </w:pPr>
          </w:p>
        </w:tc>
      </w:tr>
      <w:tr w:rsidR="006A1E5F" w:rsidRPr="00346EB8" w14:paraId="572EDB63" w14:textId="77777777">
        <w:trPr>
          <w:trHeight w:val="60"/>
        </w:trPr>
        <w:tc>
          <w:tcPr>
            <w:tcW w:w="1620" w:type="dxa"/>
            <w:tcBorders>
              <w:top w:val="nil"/>
              <w:left w:val="single" w:sz="8" w:space="0" w:color="auto"/>
              <w:bottom w:val="single" w:sz="4" w:space="0" w:color="auto"/>
              <w:right w:val="single" w:sz="4" w:space="0" w:color="auto"/>
            </w:tcBorders>
            <w:noWrap/>
            <w:vAlign w:val="center"/>
          </w:tcPr>
          <w:p w14:paraId="38BC402A" w14:textId="77777777" w:rsidR="006A1E5F" w:rsidRPr="00346EB8" w:rsidRDefault="00DD4894" w:rsidP="000D4B67">
            <w:pPr>
              <w:spacing w:after="0" w:line="240" w:lineRule="auto"/>
              <w:contextualSpacing/>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 xml:space="preserve">Suspensions </w:t>
            </w:r>
          </w:p>
        </w:tc>
        <w:tc>
          <w:tcPr>
            <w:tcW w:w="1620" w:type="dxa"/>
            <w:tcBorders>
              <w:top w:val="nil"/>
              <w:left w:val="nil"/>
              <w:bottom w:val="single" w:sz="4" w:space="0" w:color="auto"/>
              <w:right w:val="single" w:sz="4" w:space="0" w:color="auto"/>
            </w:tcBorders>
            <w:noWrap/>
            <w:vAlign w:val="center"/>
          </w:tcPr>
          <w:p w14:paraId="28F66E17"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710" w:type="dxa"/>
            <w:tcBorders>
              <w:top w:val="nil"/>
              <w:left w:val="nil"/>
              <w:bottom w:val="single" w:sz="4" w:space="0" w:color="auto"/>
              <w:right w:val="single" w:sz="4" w:space="0" w:color="auto"/>
            </w:tcBorders>
            <w:noWrap/>
            <w:vAlign w:val="center"/>
          </w:tcPr>
          <w:p w14:paraId="10EA323D"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710" w:type="dxa"/>
            <w:tcBorders>
              <w:top w:val="nil"/>
              <w:left w:val="nil"/>
              <w:bottom w:val="single" w:sz="4" w:space="0" w:color="auto"/>
              <w:right w:val="single" w:sz="4" w:space="0" w:color="auto"/>
            </w:tcBorders>
            <w:noWrap/>
            <w:vAlign w:val="center"/>
          </w:tcPr>
          <w:p w14:paraId="03960563"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482" w:type="dxa"/>
            <w:tcBorders>
              <w:top w:val="nil"/>
              <w:left w:val="nil"/>
              <w:bottom w:val="single" w:sz="4" w:space="0" w:color="auto"/>
              <w:right w:val="single" w:sz="8" w:space="0" w:color="auto"/>
            </w:tcBorders>
            <w:noWrap/>
            <w:vAlign w:val="center"/>
          </w:tcPr>
          <w:p w14:paraId="2D59556C"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r>
      <w:tr w:rsidR="006A1E5F" w:rsidRPr="00346EB8" w14:paraId="5505AE20" w14:textId="77777777">
        <w:trPr>
          <w:trHeight w:val="197"/>
        </w:trPr>
        <w:tc>
          <w:tcPr>
            <w:tcW w:w="1620" w:type="dxa"/>
            <w:tcBorders>
              <w:top w:val="nil"/>
              <w:left w:val="single" w:sz="8" w:space="0" w:color="auto"/>
              <w:bottom w:val="single" w:sz="4" w:space="0" w:color="auto"/>
              <w:right w:val="single" w:sz="4" w:space="0" w:color="auto"/>
            </w:tcBorders>
            <w:noWrap/>
            <w:vAlign w:val="center"/>
          </w:tcPr>
          <w:p w14:paraId="3BA345EC" w14:textId="77777777" w:rsidR="006A1E5F" w:rsidRPr="00346EB8" w:rsidRDefault="00DD4894" w:rsidP="000D4B67">
            <w:pPr>
              <w:spacing w:after="0" w:line="240" w:lineRule="auto"/>
              <w:contextualSpacing/>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Disallowances</w:t>
            </w:r>
          </w:p>
        </w:tc>
        <w:tc>
          <w:tcPr>
            <w:tcW w:w="1620" w:type="dxa"/>
            <w:tcBorders>
              <w:top w:val="nil"/>
              <w:left w:val="nil"/>
              <w:bottom w:val="single" w:sz="4" w:space="0" w:color="auto"/>
              <w:right w:val="single" w:sz="4" w:space="0" w:color="auto"/>
            </w:tcBorders>
            <w:noWrap/>
            <w:vAlign w:val="center"/>
          </w:tcPr>
          <w:p w14:paraId="01BE4A3A"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35,187.00</w:t>
            </w:r>
          </w:p>
        </w:tc>
        <w:tc>
          <w:tcPr>
            <w:tcW w:w="1710" w:type="dxa"/>
            <w:tcBorders>
              <w:top w:val="nil"/>
              <w:left w:val="nil"/>
              <w:bottom w:val="single" w:sz="4" w:space="0" w:color="auto"/>
              <w:right w:val="single" w:sz="4" w:space="0" w:color="auto"/>
            </w:tcBorders>
            <w:noWrap/>
            <w:vAlign w:val="center"/>
          </w:tcPr>
          <w:p w14:paraId="7C323E3A"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710" w:type="dxa"/>
            <w:tcBorders>
              <w:top w:val="nil"/>
              <w:left w:val="nil"/>
              <w:bottom w:val="single" w:sz="4" w:space="0" w:color="auto"/>
              <w:right w:val="single" w:sz="4" w:space="0" w:color="auto"/>
            </w:tcBorders>
            <w:noWrap/>
            <w:vAlign w:val="center"/>
          </w:tcPr>
          <w:p w14:paraId="2E8A28E4"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482" w:type="dxa"/>
            <w:tcBorders>
              <w:top w:val="nil"/>
              <w:left w:val="nil"/>
              <w:bottom w:val="single" w:sz="4" w:space="0" w:color="auto"/>
              <w:right w:val="single" w:sz="8" w:space="0" w:color="auto"/>
            </w:tcBorders>
            <w:noWrap/>
            <w:vAlign w:val="center"/>
          </w:tcPr>
          <w:p w14:paraId="054F79F0"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35,187.00</w:t>
            </w:r>
          </w:p>
        </w:tc>
      </w:tr>
      <w:tr w:rsidR="006A1E5F" w:rsidRPr="00346EB8" w14:paraId="41109DA8" w14:textId="77777777">
        <w:trPr>
          <w:trHeight w:val="77"/>
        </w:trPr>
        <w:tc>
          <w:tcPr>
            <w:tcW w:w="1620" w:type="dxa"/>
            <w:tcBorders>
              <w:top w:val="nil"/>
              <w:left w:val="single" w:sz="8" w:space="0" w:color="auto"/>
              <w:bottom w:val="single" w:sz="4" w:space="0" w:color="auto"/>
              <w:right w:val="single" w:sz="4" w:space="0" w:color="auto"/>
            </w:tcBorders>
            <w:noWrap/>
            <w:vAlign w:val="center"/>
          </w:tcPr>
          <w:p w14:paraId="55F5D578" w14:textId="77777777" w:rsidR="006A1E5F" w:rsidRPr="00346EB8" w:rsidRDefault="00DD4894" w:rsidP="000D4B67">
            <w:pPr>
              <w:spacing w:after="0" w:line="240" w:lineRule="auto"/>
              <w:contextualSpacing/>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Charges</w:t>
            </w:r>
          </w:p>
        </w:tc>
        <w:tc>
          <w:tcPr>
            <w:tcW w:w="1620" w:type="dxa"/>
            <w:tcBorders>
              <w:top w:val="nil"/>
              <w:left w:val="nil"/>
              <w:bottom w:val="single" w:sz="4" w:space="0" w:color="auto"/>
              <w:right w:val="single" w:sz="4" w:space="0" w:color="auto"/>
            </w:tcBorders>
            <w:noWrap/>
            <w:vAlign w:val="center"/>
          </w:tcPr>
          <w:p w14:paraId="530B403F"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710" w:type="dxa"/>
            <w:tcBorders>
              <w:top w:val="nil"/>
              <w:left w:val="nil"/>
              <w:bottom w:val="single" w:sz="4" w:space="0" w:color="auto"/>
              <w:right w:val="single" w:sz="4" w:space="0" w:color="auto"/>
            </w:tcBorders>
            <w:noWrap/>
            <w:vAlign w:val="center"/>
          </w:tcPr>
          <w:p w14:paraId="71ACA10D"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710" w:type="dxa"/>
            <w:tcBorders>
              <w:top w:val="nil"/>
              <w:left w:val="nil"/>
              <w:bottom w:val="single" w:sz="4" w:space="0" w:color="auto"/>
              <w:right w:val="single" w:sz="4" w:space="0" w:color="auto"/>
            </w:tcBorders>
            <w:noWrap/>
            <w:vAlign w:val="center"/>
          </w:tcPr>
          <w:p w14:paraId="06AB6CB5"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c>
          <w:tcPr>
            <w:tcW w:w="1482" w:type="dxa"/>
            <w:tcBorders>
              <w:top w:val="nil"/>
              <w:left w:val="nil"/>
              <w:bottom w:val="single" w:sz="4" w:space="0" w:color="auto"/>
              <w:right w:val="single" w:sz="8" w:space="0" w:color="auto"/>
            </w:tcBorders>
            <w:noWrap/>
            <w:vAlign w:val="center"/>
          </w:tcPr>
          <w:p w14:paraId="79760E54" w14:textId="77777777" w:rsidR="006A1E5F" w:rsidRPr="00346EB8" w:rsidRDefault="00DD4894" w:rsidP="000D4B67">
            <w:pPr>
              <w:spacing w:after="0" w:line="240" w:lineRule="auto"/>
              <w:contextualSpacing/>
              <w:jc w:val="right"/>
              <w:rPr>
                <w:rFonts w:ascii="Times New Roman" w:eastAsia="Times New Roman" w:hAnsi="Times New Roman" w:cs="Times New Roman"/>
                <w:color w:val="000000"/>
                <w:sz w:val="24"/>
                <w:szCs w:val="24"/>
                <w:lang w:eastAsia="en-PH"/>
              </w:rPr>
            </w:pPr>
            <w:r w:rsidRPr="00346EB8">
              <w:rPr>
                <w:rFonts w:ascii="Times New Roman" w:eastAsia="Times New Roman" w:hAnsi="Times New Roman" w:cs="Times New Roman"/>
                <w:color w:val="000000"/>
                <w:sz w:val="24"/>
                <w:szCs w:val="24"/>
                <w:lang w:eastAsia="en-PH"/>
              </w:rPr>
              <w:t>-</w:t>
            </w:r>
          </w:p>
        </w:tc>
      </w:tr>
      <w:tr w:rsidR="006A1E5F" w:rsidRPr="00E749CE" w14:paraId="5BE30D0E" w14:textId="77777777">
        <w:trPr>
          <w:trHeight w:val="60"/>
        </w:trPr>
        <w:tc>
          <w:tcPr>
            <w:tcW w:w="1620" w:type="dxa"/>
            <w:tcBorders>
              <w:top w:val="nil"/>
              <w:left w:val="single" w:sz="8" w:space="0" w:color="auto"/>
              <w:bottom w:val="single" w:sz="8" w:space="0" w:color="auto"/>
              <w:right w:val="single" w:sz="4" w:space="0" w:color="auto"/>
            </w:tcBorders>
            <w:noWrap/>
            <w:vAlign w:val="center"/>
          </w:tcPr>
          <w:p w14:paraId="357D1AA9" w14:textId="77777777" w:rsidR="006A1E5F" w:rsidRPr="00346EB8" w:rsidRDefault="00DD4894" w:rsidP="000D4B67">
            <w:pPr>
              <w:widowControl w:val="0"/>
              <w:spacing w:after="0" w:line="240" w:lineRule="auto"/>
              <w:ind w:left="335" w:firstLine="90"/>
              <w:contextualSpacing/>
              <w:jc w:val="both"/>
              <w:rPr>
                <w:rFonts w:ascii="Times New Roman" w:eastAsia="Times New Roman" w:hAnsi="Times New Roman" w:cs="Times New Roman"/>
                <w:b/>
                <w:bCs/>
                <w:color w:val="000000"/>
                <w:sz w:val="24"/>
                <w:szCs w:val="24"/>
                <w:lang w:eastAsia="en-PH"/>
              </w:rPr>
            </w:pPr>
            <w:r w:rsidRPr="00346EB8">
              <w:rPr>
                <w:rFonts w:ascii="Times New Roman" w:eastAsia="SimSun" w:hAnsi="Times New Roman" w:cs="Times New Roman"/>
                <w:b/>
                <w:kern w:val="2"/>
                <w:sz w:val="24"/>
                <w:szCs w:val="24"/>
                <w:lang w:val="en-US" w:eastAsia="zh-CN"/>
              </w:rPr>
              <w:t>Total</w:t>
            </w:r>
          </w:p>
        </w:tc>
        <w:tc>
          <w:tcPr>
            <w:tcW w:w="1620" w:type="dxa"/>
            <w:tcBorders>
              <w:top w:val="nil"/>
              <w:left w:val="nil"/>
              <w:bottom w:val="single" w:sz="8" w:space="0" w:color="auto"/>
              <w:right w:val="single" w:sz="4" w:space="0" w:color="auto"/>
            </w:tcBorders>
            <w:noWrap/>
            <w:vAlign w:val="center"/>
          </w:tcPr>
          <w:p w14:paraId="1B749D10" w14:textId="77777777" w:rsidR="006A1E5F" w:rsidRPr="00346EB8" w:rsidRDefault="00DD4894" w:rsidP="000D4B67">
            <w:pPr>
              <w:spacing w:after="0" w:line="240" w:lineRule="auto"/>
              <w:contextualSpacing/>
              <w:jc w:val="right"/>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35,187.00</w:t>
            </w:r>
          </w:p>
        </w:tc>
        <w:tc>
          <w:tcPr>
            <w:tcW w:w="1710" w:type="dxa"/>
            <w:tcBorders>
              <w:top w:val="nil"/>
              <w:left w:val="nil"/>
              <w:bottom w:val="single" w:sz="8" w:space="0" w:color="auto"/>
              <w:right w:val="single" w:sz="4" w:space="0" w:color="auto"/>
            </w:tcBorders>
            <w:noWrap/>
            <w:vAlign w:val="center"/>
          </w:tcPr>
          <w:p w14:paraId="63BA3638" w14:textId="77777777" w:rsidR="006A1E5F" w:rsidRPr="00346EB8" w:rsidRDefault="00DD4894" w:rsidP="000D4B67">
            <w:pPr>
              <w:spacing w:after="0" w:line="240" w:lineRule="auto"/>
              <w:contextualSpacing/>
              <w:jc w:val="right"/>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w:t>
            </w:r>
          </w:p>
        </w:tc>
        <w:tc>
          <w:tcPr>
            <w:tcW w:w="1710" w:type="dxa"/>
            <w:tcBorders>
              <w:top w:val="nil"/>
              <w:left w:val="nil"/>
              <w:bottom w:val="single" w:sz="8" w:space="0" w:color="auto"/>
              <w:right w:val="single" w:sz="4" w:space="0" w:color="auto"/>
            </w:tcBorders>
            <w:noWrap/>
            <w:vAlign w:val="center"/>
          </w:tcPr>
          <w:p w14:paraId="79BEE027" w14:textId="77777777" w:rsidR="006A1E5F" w:rsidRPr="00346EB8" w:rsidRDefault="00DD4894" w:rsidP="000D4B67">
            <w:pPr>
              <w:spacing w:after="0" w:line="240" w:lineRule="auto"/>
              <w:contextualSpacing/>
              <w:jc w:val="right"/>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w:t>
            </w:r>
          </w:p>
        </w:tc>
        <w:tc>
          <w:tcPr>
            <w:tcW w:w="1482" w:type="dxa"/>
            <w:tcBorders>
              <w:top w:val="nil"/>
              <w:left w:val="nil"/>
              <w:bottom w:val="single" w:sz="8" w:space="0" w:color="auto"/>
              <w:right w:val="single" w:sz="8" w:space="0" w:color="auto"/>
            </w:tcBorders>
            <w:noWrap/>
            <w:vAlign w:val="center"/>
          </w:tcPr>
          <w:p w14:paraId="2AAA21E5" w14:textId="77777777" w:rsidR="006A1E5F" w:rsidRPr="00346EB8" w:rsidRDefault="00DD4894" w:rsidP="000D4B67">
            <w:pPr>
              <w:spacing w:after="0" w:line="240" w:lineRule="auto"/>
              <w:contextualSpacing/>
              <w:jc w:val="right"/>
              <w:rPr>
                <w:rFonts w:ascii="Times New Roman" w:eastAsia="Times New Roman" w:hAnsi="Times New Roman" w:cs="Times New Roman"/>
                <w:b/>
                <w:bCs/>
                <w:color w:val="000000"/>
                <w:sz w:val="24"/>
                <w:szCs w:val="24"/>
                <w:lang w:eastAsia="en-PH"/>
              </w:rPr>
            </w:pPr>
            <w:r w:rsidRPr="00346EB8">
              <w:rPr>
                <w:rFonts w:ascii="Times New Roman" w:eastAsia="Times New Roman" w:hAnsi="Times New Roman" w:cs="Times New Roman"/>
                <w:b/>
                <w:bCs/>
                <w:color w:val="000000"/>
                <w:sz w:val="24"/>
                <w:szCs w:val="24"/>
                <w:lang w:eastAsia="en-PH"/>
              </w:rPr>
              <w:t>35,187.00</w:t>
            </w:r>
          </w:p>
        </w:tc>
      </w:tr>
    </w:tbl>
    <w:p w14:paraId="22AFFA85" w14:textId="77777777" w:rsidR="006A1E5F" w:rsidRPr="00E749CE" w:rsidRDefault="006A1E5F">
      <w:pPr>
        <w:rPr>
          <w:highlight w:val="yellow"/>
        </w:rPr>
        <w:sectPr w:rsidR="006A1E5F" w:rsidRPr="00E749CE" w:rsidSect="003F24BE">
          <w:footerReference w:type="default" r:id="rId28"/>
          <w:pgSz w:w="12240" w:h="15840" w:code="1"/>
          <w:pgMar w:top="1440" w:right="1440" w:bottom="1440" w:left="2160" w:header="0" w:footer="720" w:gutter="0"/>
          <w:pgNumType w:start="32"/>
          <w:cols w:space="708"/>
          <w:docGrid w:linePitch="360"/>
        </w:sectPr>
      </w:pPr>
    </w:p>
    <w:p w14:paraId="542A7AC2" w14:textId="77777777" w:rsidR="006A1E5F" w:rsidRPr="00E749CE" w:rsidRDefault="006A1E5F">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7CB45863" w14:textId="77777777" w:rsidR="006A1E5F" w:rsidRPr="00E749CE" w:rsidRDefault="006A1E5F">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2DAFCE18" w14:textId="77777777" w:rsidR="006A1E5F" w:rsidRPr="00E749CE" w:rsidRDefault="006A1E5F">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4C823992" w14:textId="77777777" w:rsidR="006A1E5F" w:rsidRPr="00E749CE" w:rsidRDefault="006A1E5F">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3AE7817D" w14:textId="77777777" w:rsidR="006A1E5F" w:rsidRPr="00E749CE" w:rsidRDefault="006A1E5F">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5E5F5E04" w14:textId="77777777" w:rsidR="006A1E5F" w:rsidRDefault="006A1E5F">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0BB1012D" w14:textId="77777777" w:rsidR="002F417B" w:rsidRDefault="002F417B">
      <w:pPr>
        <w:widowControl w:val="0"/>
        <w:spacing w:after="0" w:line="240" w:lineRule="auto"/>
        <w:jc w:val="center"/>
        <w:rPr>
          <w:rFonts w:ascii="Times New Roman" w:eastAsia="SimSun" w:hAnsi="Times New Roman" w:cs="Times New Roman"/>
          <w:b/>
          <w:kern w:val="2"/>
          <w:sz w:val="52"/>
          <w:szCs w:val="52"/>
          <w:highlight w:val="yellow"/>
          <w:lang w:val="en-US" w:eastAsia="zh-CN"/>
        </w:rPr>
      </w:pPr>
    </w:p>
    <w:p w14:paraId="159AD2A6" w14:textId="77777777" w:rsidR="006A1E5F" w:rsidRPr="00146C48" w:rsidRDefault="00DD4894">
      <w:pPr>
        <w:widowControl w:val="0"/>
        <w:spacing w:after="0" w:line="240" w:lineRule="auto"/>
        <w:jc w:val="center"/>
        <w:rPr>
          <w:rFonts w:ascii="Times New Roman" w:eastAsia="SimSun" w:hAnsi="Times New Roman" w:cs="Times New Roman"/>
          <w:b/>
          <w:kern w:val="2"/>
          <w:sz w:val="52"/>
          <w:szCs w:val="52"/>
          <w:lang w:val="en-US" w:eastAsia="zh-CN"/>
        </w:rPr>
      </w:pPr>
      <w:r w:rsidRPr="00146C48">
        <w:rPr>
          <w:rFonts w:ascii="Times New Roman" w:eastAsia="SimSun" w:hAnsi="Times New Roman" w:cs="Times New Roman"/>
          <w:b/>
          <w:kern w:val="2"/>
          <w:sz w:val="52"/>
          <w:szCs w:val="52"/>
          <w:lang w:val="en-US" w:eastAsia="zh-CN"/>
        </w:rPr>
        <w:t>PART III</w:t>
      </w:r>
    </w:p>
    <w:p w14:paraId="6F8FE01A" w14:textId="77777777" w:rsidR="006A1E5F" w:rsidRPr="00146C48" w:rsidRDefault="006A1E5F">
      <w:pPr>
        <w:widowControl w:val="0"/>
        <w:spacing w:after="0" w:line="240" w:lineRule="auto"/>
        <w:jc w:val="center"/>
        <w:rPr>
          <w:rFonts w:ascii="Times New Roman" w:eastAsia="SimSun" w:hAnsi="Times New Roman" w:cs="Times New Roman"/>
          <w:kern w:val="2"/>
          <w:sz w:val="52"/>
          <w:szCs w:val="52"/>
          <w:lang w:val="en-US" w:eastAsia="zh-CN"/>
        </w:rPr>
      </w:pPr>
    </w:p>
    <w:p w14:paraId="7D952F51" w14:textId="77777777" w:rsidR="006A1E5F" w:rsidRPr="00146C48" w:rsidRDefault="00DD4894">
      <w:pPr>
        <w:widowControl w:val="0"/>
        <w:spacing w:after="0" w:line="240" w:lineRule="auto"/>
        <w:jc w:val="center"/>
        <w:rPr>
          <w:rFonts w:ascii="Times New Roman" w:eastAsia="SimSun" w:hAnsi="Times New Roman" w:cs="Times New Roman"/>
          <w:b/>
          <w:kern w:val="2"/>
          <w:sz w:val="52"/>
          <w:szCs w:val="52"/>
          <w:lang w:val="en-US" w:eastAsia="zh-CN"/>
        </w:rPr>
      </w:pPr>
      <w:r w:rsidRPr="00146C48">
        <w:rPr>
          <w:rFonts w:ascii="Times New Roman" w:eastAsia="SimSun" w:hAnsi="Times New Roman" w:cs="Times New Roman"/>
          <w:b/>
          <w:kern w:val="2"/>
          <w:sz w:val="52"/>
          <w:szCs w:val="52"/>
          <w:lang w:val="en-US" w:eastAsia="zh-CN"/>
        </w:rPr>
        <w:t>STATUS OF IMPLEMENTATION OF PRIOR YEARS’ AUDIT RECOMMENDATIONS</w:t>
      </w:r>
    </w:p>
    <w:p w14:paraId="5F452997" w14:textId="77777777" w:rsidR="006A1E5F" w:rsidRPr="00146C48" w:rsidRDefault="006A1E5F">
      <w:pPr>
        <w:widowControl w:val="0"/>
        <w:spacing w:after="0" w:line="240" w:lineRule="auto"/>
        <w:jc w:val="both"/>
        <w:rPr>
          <w:rFonts w:ascii="Times New Roman" w:eastAsia="SimSun" w:hAnsi="Times New Roman" w:cs="Times New Roman"/>
          <w:kern w:val="2"/>
          <w:sz w:val="24"/>
          <w:szCs w:val="24"/>
          <w:lang w:val="en-US" w:eastAsia="zh-CN"/>
        </w:rPr>
      </w:pPr>
    </w:p>
    <w:p w14:paraId="7B5966BC"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2FC7352E"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084FFB5C"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7F6A9D22"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381B21B4"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03E8D614"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16696F05"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65D4DDAB"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3248D492"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2F0FAAA6"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07127255" w14:textId="77777777" w:rsidR="006A1E5F" w:rsidRPr="00E749CE" w:rsidRDefault="006A1E5F">
      <w:pPr>
        <w:widowControl w:val="0"/>
        <w:spacing w:after="0" w:line="240" w:lineRule="auto"/>
        <w:jc w:val="both"/>
        <w:rPr>
          <w:rFonts w:ascii="Times New Roman" w:eastAsia="SimSun" w:hAnsi="Times New Roman" w:cs="Times New Roman"/>
          <w:kern w:val="2"/>
          <w:sz w:val="24"/>
          <w:szCs w:val="24"/>
          <w:highlight w:val="yellow"/>
          <w:lang w:val="en-US" w:eastAsia="zh-CN"/>
        </w:rPr>
      </w:pPr>
    </w:p>
    <w:p w14:paraId="69B8DA0D" w14:textId="77777777" w:rsidR="006A1E5F" w:rsidRPr="00146C48" w:rsidRDefault="006A1E5F">
      <w:pPr>
        <w:widowControl w:val="0"/>
        <w:spacing w:after="0" w:line="240" w:lineRule="auto"/>
        <w:jc w:val="both"/>
        <w:rPr>
          <w:rFonts w:ascii="Times New Roman" w:eastAsia="SimSun" w:hAnsi="Times New Roman" w:cs="Times New Roman"/>
          <w:kern w:val="2"/>
          <w:sz w:val="24"/>
          <w:szCs w:val="24"/>
          <w:lang w:val="en-US" w:eastAsia="zh-CN"/>
        </w:rPr>
      </w:pPr>
    </w:p>
    <w:p w14:paraId="7392273F" w14:textId="77777777" w:rsidR="006A1E5F" w:rsidRPr="00146C48" w:rsidRDefault="006A1E5F">
      <w:pPr>
        <w:widowControl w:val="0"/>
        <w:spacing w:after="0" w:line="240" w:lineRule="auto"/>
        <w:jc w:val="both"/>
        <w:rPr>
          <w:rFonts w:ascii="Times New Roman" w:eastAsia="SimSun" w:hAnsi="Times New Roman" w:cs="Times New Roman"/>
          <w:kern w:val="2"/>
          <w:sz w:val="24"/>
          <w:szCs w:val="24"/>
          <w:lang w:val="en-US" w:eastAsia="zh-CN"/>
        </w:rPr>
      </w:pPr>
    </w:p>
    <w:p w14:paraId="48F885C3" w14:textId="77777777" w:rsidR="006A1E5F" w:rsidRPr="00E749CE" w:rsidRDefault="00DD4894">
      <w:pPr>
        <w:widowControl w:val="0"/>
        <w:tabs>
          <w:tab w:val="left" w:pos="1217"/>
        </w:tabs>
        <w:spacing w:after="0" w:line="240" w:lineRule="auto"/>
        <w:jc w:val="both"/>
        <w:rPr>
          <w:rFonts w:ascii="Times New Roman" w:eastAsia="SimSun" w:hAnsi="Times New Roman" w:cs="Times New Roman"/>
          <w:kern w:val="2"/>
          <w:sz w:val="24"/>
          <w:szCs w:val="24"/>
          <w:highlight w:val="yellow"/>
          <w:lang w:val="en-US" w:eastAsia="zh-CN"/>
        </w:rPr>
        <w:sectPr w:rsidR="006A1E5F" w:rsidRPr="00E749CE" w:rsidSect="00DD2F01">
          <w:footerReference w:type="default" r:id="rId29"/>
          <w:pgSz w:w="12240" w:h="15840"/>
          <w:pgMar w:top="1440" w:right="1440" w:bottom="1440" w:left="2160" w:header="720" w:footer="720" w:gutter="0"/>
          <w:pgNumType w:start="48"/>
          <w:cols w:space="720"/>
          <w:docGrid w:linePitch="326"/>
        </w:sectPr>
      </w:pPr>
      <w:r w:rsidRPr="00146C48">
        <w:rPr>
          <w:rFonts w:ascii="Times New Roman" w:eastAsia="SimSun" w:hAnsi="Times New Roman" w:cs="Times New Roman"/>
          <w:kern w:val="2"/>
          <w:sz w:val="24"/>
          <w:szCs w:val="24"/>
          <w:lang w:val="en-US" w:eastAsia="zh-CN"/>
        </w:rPr>
        <w:tab/>
      </w:r>
    </w:p>
    <w:p w14:paraId="013056A5" w14:textId="77777777" w:rsidR="006A1E5F" w:rsidRPr="00114EA0" w:rsidRDefault="00DD4894" w:rsidP="00F10193">
      <w:pPr>
        <w:widowControl w:val="0"/>
        <w:spacing w:after="0" w:line="240" w:lineRule="auto"/>
        <w:contextualSpacing/>
        <w:jc w:val="center"/>
        <w:rPr>
          <w:rFonts w:ascii="Times New Roman" w:eastAsia="Calibri" w:hAnsi="Times New Roman" w:cs="Times New Roman"/>
          <w:b/>
          <w:kern w:val="2"/>
          <w:sz w:val="28"/>
          <w:szCs w:val="24"/>
          <w:lang w:val="en-US" w:eastAsia="zh-CN"/>
        </w:rPr>
      </w:pPr>
      <w:r w:rsidRPr="00114EA0">
        <w:rPr>
          <w:rFonts w:ascii="Times New Roman" w:eastAsia="Calibri" w:hAnsi="Times New Roman" w:cs="Times New Roman"/>
          <w:b/>
          <w:kern w:val="2"/>
          <w:sz w:val="28"/>
          <w:szCs w:val="24"/>
          <w:lang w:val="en-US" w:eastAsia="zh-CN"/>
        </w:rPr>
        <w:lastRenderedPageBreak/>
        <w:t>STATUS OF IMPLEMENTATION OF PRIOR YEARS’</w:t>
      </w:r>
    </w:p>
    <w:p w14:paraId="3678B263" w14:textId="77777777" w:rsidR="006A1E5F" w:rsidRPr="00114EA0" w:rsidRDefault="00DD4894" w:rsidP="00F10193">
      <w:pPr>
        <w:widowControl w:val="0"/>
        <w:spacing w:after="0" w:line="240" w:lineRule="auto"/>
        <w:contextualSpacing/>
        <w:jc w:val="center"/>
        <w:rPr>
          <w:rFonts w:ascii="Times New Roman" w:eastAsia="Calibri" w:hAnsi="Times New Roman" w:cs="Times New Roman"/>
          <w:b/>
          <w:kern w:val="2"/>
          <w:sz w:val="28"/>
          <w:szCs w:val="24"/>
          <w:lang w:val="en-US" w:eastAsia="zh-CN"/>
        </w:rPr>
      </w:pPr>
      <w:r w:rsidRPr="00114EA0">
        <w:rPr>
          <w:rFonts w:ascii="Times New Roman" w:eastAsia="Calibri" w:hAnsi="Times New Roman" w:cs="Times New Roman"/>
          <w:b/>
          <w:kern w:val="2"/>
          <w:sz w:val="28"/>
          <w:szCs w:val="24"/>
          <w:lang w:val="en-US" w:eastAsia="zh-CN"/>
        </w:rPr>
        <w:t>AUDIT RECOMMENDATIONS</w:t>
      </w:r>
    </w:p>
    <w:p w14:paraId="374982CB" w14:textId="49EFAAC3" w:rsidR="00114EA0" w:rsidRDefault="00DD4894" w:rsidP="00F10193">
      <w:pPr>
        <w:spacing w:after="0" w:line="240" w:lineRule="auto"/>
        <w:ind w:left="247" w:right="6"/>
        <w:contextualSpacing/>
        <w:jc w:val="both"/>
        <w:rPr>
          <w:rFonts w:ascii="Times New Roman" w:eastAsia="Times New Roman" w:hAnsi="Times New Roman" w:cs="Times New Roman"/>
          <w:sz w:val="24"/>
          <w:szCs w:val="24"/>
          <w:highlight w:val="yellow"/>
          <w:lang w:val="en-US"/>
        </w:rPr>
      </w:pPr>
      <w:r w:rsidRPr="00E749CE">
        <w:rPr>
          <w:rFonts w:ascii="Times New Roman" w:eastAsia="Times New Roman" w:hAnsi="Times New Roman" w:cs="Times New Roman"/>
          <w:sz w:val="24"/>
          <w:szCs w:val="24"/>
          <w:highlight w:val="yellow"/>
          <w:lang w:val="en-US"/>
        </w:rPr>
        <w:br/>
      </w:r>
      <w:r w:rsidR="00114EA0" w:rsidRPr="00114EA0">
        <w:rPr>
          <w:rFonts w:ascii="Times New Roman" w:eastAsia="Times New Roman" w:hAnsi="Times New Roman" w:cs="Times New Roman"/>
          <w:sz w:val="24"/>
          <w:szCs w:val="24"/>
          <w:lang w:val="en-US"/>
        </w:rPr>
        <w:tab/>
        <w:t>Of the 3</w:t>
      </w:r>
      <w:r w:rsidR="00114EA0">
        <w:rPr>
          <w:rFonts w:ascii="Times New Roman" w:eastAsia="Times New Roman" w:hAnsi="Times New Roman" w:cs="Times New Roman"/>
          <w:sz w:val="24"/>
          <w:szCs w:val="24"/>
          <w:lang w:val="en-US"/>
        </w:rPr>
        <w:t>7</w:t>
      </w:r>
      <w:r w:rsidR="00114EA0" w:rsidRPr="00114EA0">
        <w:rPr>
          <w:rFonts w:ascii="Times New Roman" w:eastAsia="Times New Roman" w:hAnsi="Times New Roman" w:cs="Times New Roman"/>
          <w:sz w:val="24"/>
          <w:szCs w:val="24"/>
          <w:lang w:val="en-US"/>
        </w:rPr>
        <w:t xml:space="preserve"> audit recommendations embodied in the 202</w:t>
      </w:r>
      <w:r w:rsidR="00114EA0">
        <w:rPr>
          <w:rFonts w:ascii="Times New Roman" w:eastAsia="Times New Roman" w:hAnsi="Times New Roman" w:cs="Times New Roman"/>
          <w:sz w:val="24"/>
          <w:szCs w:val="24"/>
          <w:lang w:val="en-US"/>
        </w:rPr>
        <w:t>3</w:t>
      </w:r>
      <w:r w:rsidR="00114EA0" w:rsidRPr="00114EA0">
        <w:rPr>
          <w:rFonts w:ascii="Times New Roman" w:eastAsia="Times New Roman" w:hAnsi="Times New Roman" w:cs="Times New Roman"/>
          <w:sz w:val="24"/>
          <w:szCs w:val="24"/>
          <w:lang w:val="en-US"/>
        </w:rPr>
        <w:t xml:space="preserve"> AAR, </w:t>
      </w:r>
      <w:r w:rsidR="008D56CE">
        <w:rPr>
          <w:rFonts w:ascii="Times New Roman" w:eastAsia="Times New Roman" w:hAnsi="Times New Roman" w:cs="Times New Roman"/>
          <w:sz w:val="24"/>
          <w:szCs w:val="24"/>
          <w:lang w:val="en-US"/>
        </w:rPr>
        <w:t>1</w:t>
      </w:r>
      <w:r w:rsidR="000B3537">
        <w:rPr>
          <w:rFonts w:ascii="Times New Roman" w:eastAsia="Times New Roman" w:hAnsi="Times New Roman" w:cs="Times New Roman"/>
          <w:sz w:val="24"/>
          <w:szCs w:val="24"/>
          <w:lang w:val="en-US"/>
        </w:rPr>
        <w:t>4</w:t>
      </w:r>
      <w:r w:rsidR="00114EA0" w:rsidRPr="00114EA0">
        <w:rPr>
          <w:rFonts w:ascii="Times New Roman" w:eastAsia="Times New Roman" w:hAnsi="Times New Roman" w:cs="Times New Roman"/>
          <w:sz w:val="24"/>
          <w:szCs w:val="24"/>
          <w:lang w:val="en-US"/>
        </w:rPr>
        <w:t xml:space="preserve"> were implemented and </w:t>
      </w:r>
      <w:r w:rsidR="008D56CE">
        <w:rPr>
          <w:rFonts w:ascii="Times New Roman" w:eastAsia="Times New Roman" w:hAnsi="Times New Roman" w:cs="Times New Roman"/>
          <w:sz w:val="24"/>
          <w:szCs w:val="24"/>
          <w:lang w:val="en-US"/>
        </w:rPr>
        <w:t>2</w:t>
      </w:r>
      <w:r w:rsidR="000B3537">
        <w:rPr>
          <w:rFonts w:ascii="Times New Roman" w:eastAsia="Times New Roman" w:hAnsi="Times New Roman" w:cs="Times New Roman"/>
          <w:sz w:val="24"/>
          <w:szCs w:val="24"/>
          <w:lang w:val="en-US"/>
        </w:rPr>
        <w:t>3</w:t>
      </w:r>
      <w:r w:rsidR="00114EA0" w:rsidRPr="00114EA0">
        <w:rPr>
          <w:rFonts w:ascii="Times New Roman" w:eastAsia="Times New Roman" w:hAnsi="Times New Roman" w:cs="Times New Roman"/>
          <w:sz w:val="24"/>
          <w:szCs w:val="24"/>
          <w:lang w:val="en-US"/>
        </w:rPr>
        <w:t xml:space="preserve"> were not implemented by the </w:t>
      </w:r>
      <w:r w:rsidR="00FA6B6C" w:rsidRPr="00FA6B6C">
        <w:rPr>
          <w:rFonts w:ascii="Times New Roman" w:eastAsia="Times New Roman" w:hAnsi="Times New Roman" w:cs="Times New Roman"/>
          <w:sz w:val="24"/>
          <w:szCs w:val="24"/>
          <w:lang w:val="en-US"/>
        </w:rPr>
        <w:t>Municipality</w:t>
      </w:r>
      <w:r w:rsidR="00114EA0" w:rsidRPr="00114EA0">
        <w:rPr>
          <w:rFonts w:ascii="Times New Roman" w:eastAsia="Times New Roman" w:hAnsi="Times New Roman" w:cs="Times New Roman"/>
          <w:sz w:val="24"/>
          <w:szCs w:val="24"/>
          <w:lang w:val="en-US"/>
        </w:rPr>
        <w:t>. Unimplemented recommendations were reiterated in this report due to significant effect in the financial statements and operations.</w:t>
      </w:r>
    </w:p>
    <w:p w14:paraId="127F8705" w14:textId="77777777" w:rsidR="00114EA0" w:rsidRDefault="00114EA0" w:rsidP="00F10193">
      <w:pPr>
        <w:spacing w:after="0" w:line="240" w:lineRule="auto"/>
        <w:ind w:left="247" w:right="6"/>
        <w:contextualSpacing/>
        <w:jc w:val="both"/>
        <w:rPr>
          <w:rFonts w:ascii="Times New Roman" w:eastAsia="Times New Roman" w:hAnsi="Times New Roman" w:cs="Times New Roman"/>
          <w:sz w:val="24"/>
          <w:szCs w:val="24"/>
          <w:highlight w:val="yellow"/>
          <w:lang w:val="en-US"/>
        </w:rPr>
      </w:pP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1530"/>
        <w:gridCol w:w="1890"/>
        <w:gridCol w:w="1890"/>
      </w:tblGrid>
      <w:tr w:rsidR="00114EA0" w:rsidRPr="00E749CE" w14:paraId="0AD1A0C2" w14:textId="77777777" w:rsidTr="006540B6">
        <w:trPr>
          <w:tblHeader/>
        </w:trPr>
        <w:tc>
          <w:tcPr>
            <w:tcW w:w="3235" w:type="dxa"/>
            <w:vAlign w:val="center"/>
          </w:tcPr>
          <w:p w14:paraId="57F9F5D1" w14:textId="3CFD3033" w:rsidR="00114EA0" w:rsidRPr="00720630" w:rsidRDefault="00114EA0" w:rsidP="006540B6">
            <w:pPr>
              <w:spacing w:after="0" w:line="240" w:lineRule="auto"/>
              <w:ind w:left="247" w:right="6"/>
              <w:contextualSpacing/>
              <w:jc w:val="center"/>
              <w:rPr>
                <w:rFonts w:ascii="Times New Roman" w:eastAsia="Times New Roman" w:hAnsi="Times New Roman" w:cs="Times New Roman"/>
                <w:b/>
                <w:sz w:val="24"/>
                <w:szCs w:val="24"/>
                <w:lang w:val="en-US"/>
              </w:rPr>
            </w:pPr>
            <w:r w:rsidRPr="00720630">
              <w:rPr>
                <w:rFonts w:ascii="Times New Roman" w:eastAsia="Times New Roman" w:hAnsi="Times New Roman" w:cs="Times New Roman"/>
                <w:b/>
                <w:sz w:val="24"/>
                <w:szCs w:val="24"/>
                <w:lang w:val="en-US"/>
              </w:rPr>
              <w:t>Audit Observation/ Recommendation</w:t>
            </w:r>
          </w:p>
        </w:tc>
        <w:tc>
          <w:tcPr>
            <w:tcW w:w="1530" w:type="dxa"/>
            <w:vAlign w:val="center"/>
          </w:tcPr>
          <w:p w14:paraId="2B584079" w14:textId="09E5099D" w:rsidR="00114EA0" w:rsidRPr="00720630" w:rsidRDefault="00114EA0" w:rsidP="006540B6">
            <w:pPr>
              <w:widowControl w:val="0"/>
              <w:spacing w:after="0" w:line="240" w:lineRule="auto"/>
              <w:contextualSpacing/>
              <w:jc w:val="center"/>
              <w:rPr>
                <w:rFonts w:ascii="Times New Roman" w:eastAsia="SimSun" w:hAnsi="Times New Roman" w:cs="Times New Roman"/>
                <w:kern w:val="2"/>
                <w:sz w:val="24"/>
                <w:szCs w:val="24"/>
                <w:lang w:val="en-US" w:eastAsia="zh-CN"/>
              </w:rPr>
            </w:pPr>
            <w:r w:rsidRPr="00720630">
              <w:rPr>
                <w:rFonts w:ascii="Times New Roman" w:eastAsia="SimSun" w:hAnsi="Times New Roman" w:cs="Times New Roman"/>
                <w:b/>
                <w:kern w:val="2"/>
                <w:sz w:val="24"/>
                <w:szCs w:val="24"/>
                <w:lang w:val="en-US" w:eastAsia="zh-CN"/>
              </w:rPr>
              <w:t>Reference 202</w:t>
            </w:r>
            <w:r w:rsidR="00720630">
              <w:rPr>
                <w:rFonts w:ascii="Times New Roman" w:eastAsia="SimSun" w:hAnsi="Times New Roman" w:cs="Times New Roman"/>
                <w:b/>
                <w:kern w:val="2"/>
                <w:sz w:val="24"/>
                <w:szCs w:val="24"/>
                <w:lang w:val="en-US" w:eastAsia="zh-CN"/>
              </w:rPr>
              <w:t>3</w:t>
            </w:r>
            <w:r w:rsidRPr="00720630">
              <w:rPr>
                <w:rFonts w:ascii="Times New Roman" w:eastAsia="SimSun" w:hAnsi="Times New Roman" w:cs="Times New Roman"/>
                <w:b/>
                <w:kern w:val="2"/>
                <w:sz w:val="24"/>
                <w:szCs w:val="24"/>
                <w:lang w:val="en-US" w:eastAsia="zh-CN"/>
              </w:rPr>
              <w:t xml:space="preserve"> AAR (Page No.)</w:t>
            </w:r>
          </w:p>
        </w:tc>
        <w:tc>
          <w:tcPr>
            <w:tcW w:w="1890" w:type="dxa"/>
            <w:vAlign w:val="center"/>
          </w:tcPr>
          <w:p w14:paraId="73AE2ADC" w14:textId="77777777" w:rsidR="00114EA0" w:rsidRPr="00720630" w:rsidRDefault="00114EA0" w:rsidP="006540B6">
            <w:pPr>
              <w:widowControl w:val="0"/>
              <w:spacing w:after="0" w:line="240" w:lineRule="auto"/>
              <w:contextualSpacing/>
              <w:jc w:val="center"/>
              <w:rPr>
                <w:rFonts w:ascii="Times New Roman" w:eastAsia="SimSun" w:hAnsi="Times New Roman" w:cs="Times New Roman"/>
                <w:b/>
                <w:kern w:val="2"/>
                <w:sz w:val="24"/>
                <w:szCs w:val="24"/>
                <w:lang w:val="en-US" w:eastAsia="zh-CN"/>
              </w:rPr>
            </w:pPr>
            <w:r w:rsidRPr="00720630">
              <w:rPr>
                <w:rFonts w:ascii="Times New Roman" w:eastAsia="SimSun" w:hAnsi="Times New Roman" w:cs="Times New Roman"/>
                <w:b/>
                <w:kern w:val="2"/>
                <w:sz w:val="24"/>
                <w:szCs w:val="24"/>
                <w:lang w:val="en-US" w:eastAsia="zh-CN"/>
              </w:rPr>
              <w:t>Action Taken by Management</w:t>
            </w:r>
          </w:p>
        </w:tc>
        <w:tc>
          <w:tcPr>
            <w:tcW w:w="1890" w:type="dxa"/>
            <w:vAlign w:val="center"/>
          </w:tcPr>
          <w:p w14:paraId="7BAF3001" w14:textId="77777777" w:rsidR="00114EA0" w:rsidRPr="00720630" w:rsidRDefault="00114EA0" w:rsidP="006540B6">
            <w:pPr>
              <w:widowControl w:val="0"/>
              <w:spacing w:after="0" w:line="240" w:lineRule="auto"/>
              <w:contextualSpacing/>
              <w:jc w:val="center"/>
              <w:rPr>
                <w:rFonts w:ascii="Times New Roman" w:eastAsia="SimSun" w:hAnsi="Times New Roman" w:cs="Times New Roman"/>
                <w:b/>
                <w:kern w:val="2"/>
                <w:sz w:val="24"/>
                <w:szCs w:val="24"/>
                <w:lang w:val="en-US" w:eastAsia="zh-CN"/>
              </w:rPr>
            </w:pPr>
            <w:r w:rsidRPr="00720630">
              <w:rPr>
                <w:rFonts w:ascii="Times New Roman" w:eastAsia="SimSun" w:hAnsi="Times New Roman" w:cs="Times New Roman"/>
                <w:b/>
                <w:kern w:val="2"/>
                <w:sz w:val="24"/>
                <w:szCs w:val="24"/>
                <w:lang w:val="en-US" w:eastAsia="zh-CN"/>
              </w:rPr>
              <w:t>Result of Auditor’s Validation</w:t>
            </w:r>
          </w:p>
        </w:tc>
      </w:tr>
      <w:tr w:rsidR="00114EA0" w:rsidRPr="00E749CE" w14:paraId="034926E3" w14:textId="77777777" w:rsidTr="006540B6">
        <w:tc>
          <w:tcPr>
            <w:tcW w:w="3235" w:type="dxa"/>
          </w:tcPr>
          <w:p w14:paraId="2710F8D6" w14:textId="5381BF5A" w:rsidR="00114EA0" w:rsidRPr="00720630" w:rsidRDefault="00720630"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720630">
              <w:rPr>
                <w:rFonts w:ascii="Times New Roman" w:hAnsi="Times New Roman" w:cs="Times New Roman"/>
                <w:sz w:val="24"/>
                <w:szCs w:val="24"/>
              </w:rPr>
              <w:t>The year-end balance of the Accounts Payable account included liabilities incurred for salaries, personnel benefits, travel expenses and reimbursements of other expenses of officials and employees totaling ₱1,083,923.90 which is not in conformity with the provision of Section 111(2) of Presidential Decree (PD) No. 1445 and the description of accounts in the Revised Chart of Accounts for LGUs prescribed in COA Circular No. 2015-009, affecting proper presentation of accounts in the financial statements.</w:t>
            </w:r>
            <w:r w:rsidR="00114EA0" w:rsidRPr="00720630">
              <w:rPr>
                <w:rFonts w:ascii="Times New Roman" w:hAnsi="Times New Roman" w:cs="Times New Roman"/>
                <w:sz w:val="24"/>
                <w:szCs w:val="24"/>
              </w:rPr>
              <w:t>.</w:t>
            </w:r>
          </w:p>
          <w:p w14:paraId="5126F2B9" w14:textId="77777777" w:rsidR="00114EA0" w:rsidRPr="00720630"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p w14:paraId="04634C78" w14:textId="1DB24207" w:rsidR="00114EA0" w:rsidRPr="00720630" w:rsidRDefault="00720630" w:rsidP="006540B6">
            <w:pPr>
              <w:pStyle w:val="ListParagraph"/>
              <w:widowControl w:val="0"/>
              <w:numPr>
                <w:ilvl w:val="0"/>
                <w:numId w:val="39"/>
              </w:numPr>
              <w:spacing w:after="0" w:line="240" w:lineRule="auto"/>
              <w:ind w:left="792"/>
              <w:jc w:val="both"/>
              <w:rPr>
                <w:rFonts w:ascii="Times New Roman" w:eastAsia="Times New Roman" w:hAnsi="Times New Roman" w:cs="Times New Roman"/>
                <w:sz w:val="24"/>
                <w:szCs w:val="24"/>
                <w:lang w:val="en-US"/>
              </w:rPr>
            </w:pPr>
            <w:r w:rsidRPr="00720630">
              <w:rPr>
                <w:rFonts w:ascii="Times New Roman" w:eastAsia="Times New Roman" w:hAnsi="Times New Roman" w:cs="Times New Roman"/>
                <w:sz w:val="24"/>
                <w:szCs w:val="24"/>
                <w:lang w:val="en-US"/>
              </w:rPr>
              <w:t xml:space="preserve">We recommended that Management require the Municipal Accountant to draw a JEV to record the liabilities incurred for salaries, personnel benefits, travel expenses and reimbursements of other expenses of officials and </w:t>
            </w:r>
            <w:r w:rsidRPr="00720630">
              <w:rPr>
                <w:rFonts w:ascii="Times New Roman" w:eastAsia="Times New Roman" w:hAnsi="Times New Roman" w:cs="Times New Roman"/>
                <w:sz w:val="24"/>
                <w:szCs w:val="24"/>
                <w:lang w:val="en-US"/>
              </w:rPr>
              <w:lastRenderedPageBreak/>
              <w:t>employees under the Due to Officers and Employees account, as follows:</w:t>
            </w:r>
          </w:p>
          <w:p w14:paraId="25D4259E" w14:textId="77777777" w:rsidR="00720630" w:rsidRPr="00720630" w:rsidRDefault="0072063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7561E451" w14:textId="77777777" w:rsidR="00114EA0" w:rsidRPr="00720630" w:rsidRDefault="00114EA0" w:rsidP="006540B6">
            <w:pPr>
              <w:widowControl w:val="0"/>
              <w:spacing w:after="0" w:line="240" w:lineRule="auto"/>
              <w:ind w:left="404"/>
              <w:contextualSpacing/>
              <w:jc w:val="both"/>
              <w:rPr>
                <w:rFonts w:ascii="Times New Roman" w:eastAsia="Times New Roman" w:hAnsi="Times New Roman" w:cs="Times New Roman"/>
                <w:sz w:val="13"/>
                <w:szCs w:val="13"/>
                <w:lang w:val="en-US"/>
              </w:rPr>
            </w:pPr>
          </w:p>
          <w:tbl>
            <w:tblPr>
              <w:tblpPr w:leftFromText="180" w:rightFromText="180" w:vertAnchor="text" w:horzAnchor="margin" w:tblpX="-20" w:tblpY="-115"/>
              <w:tblOverlap w:val="never"/>
              <w:tblW w:w="3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990"/>
              <w:gridCol w:w="990"/>
            </w:tblGrid>
            <w:tr w:rsidR="00114EA0" w:rsidRPr="00720630" w14:paraId="379FCEEB" w14:textId="77777777" w:rsidTr="005D7C1A">
              <w:trPr>
                <w:trHeight w:val="81"/>
                <w:tblHeader/>
              </w:trPr>
              <w:tc>
                <w:tcPr>
                  <w:tcW w:w="1345" w:type="dxa"/>
                  <w:vAlign w:val="bottom"/>
                </w:tcPr>
                <w:p w14:paraId="4780E426" w14:textId="77777777" w:rsidR="00114EA0" w:rsidRPr="00720630" w:rsidRDefault="00114EA0" w:rsidP="006540B6">
                  <w:pPr>
                    <w:spacing w:after="0" w:line="240" w:lineRule="auto"/>
                    <w:contextualSpacing/>
                    <w:jc w:val="center"/>
                    <w:rPr>
                      <w:rFonts w:ascii="Times New Roman" w:hAnsi="Times New Roman" w:cs="Times New Roman"/>
                      <w:color w:val="000000"/>
                      <w:sz w:val="13"/>
                      <w:szCs w:val="13"/>
                      <w:lang w:eastAsia="en-PH"/>
                    </w:rPr>
                  </w:pPr>
                  <w:r w:rsidRPr="00720630">
                    <w:rPr>
                      <w:rFonts w:ascii="Times New Roman" w:hAnsi="Times New Roman" w:cs="Times New Roman"/>
                      <w:color w:val="000000"/>
                      <w:sz w:val="13"/>
                      <w:szCs w:val="13"/>
                      <w:lang w:eastAsia="en-PH"/>
                    </w:rPr>
                    <w:t>Account</w:t>
                  </w:r>
                </w:p>
              </w:tc>
              <w:tc>
                <w:tcPr>
                  <w:tcW w:w="990" w:type="dxa"/>
                  <w:noWrap/>
                  <w:vAlign w:val="bottom"/>
                </w:tcPr>
                <w:p w14:paraId="36BD4EDC" w14:textId="77777777" w:rsidR="00114EA0" w:rsidRPr="00720630" w:rsidRDefault="00114EA0" w:rsidP="006540B6">
                  <w:pPr>
                    <w:spacing w:after="0" w:line="240" w:lineRule="auto"/>
                    <w:contextualSpacing/>
                    <w:jc w:val="center"/>
                    <w:rPr>
                      <w:rFonts w:ascii="Times New Roman" w:hAnsi="Times New Roman" w:cs="Times New Roman"/>
                      <w:color w:val="000000"/>
                      <w:sz w:val="13"/>
                      <w:szCs w:val="13"/>
                      <w:lang w:eastAsia="en-PH"/>
                    </w:rPr>
                  </w:pPr>
                  <w:r w:rsidRPr="00720630">
                    <w:rPr>
                      <w:rFonts w:ascii="Times New Roman" w:hAnsi="Times New Roman" w:cs="Times New Roman"/>
                      <w:color w:val="000000"/>
                      <w:sz w:val="13"/>
                      <w:szCs w:val="13"/>
                      <w:lang w:eastAsia="en-PH"/>
                    </w:rPr>
                    <w:t>Debit</w:t>
                  </w:r>
                </w:p>
              </w:tc>
              <w:tc>
                <w:tcPr>
                  <w:tcW w:w="990" w:type="dxa"/>
                  <w:noWrap/>
                  <w:vAlign w:val="bottom"/>
                </w:tcPr>
                <w:p w14:paraId="17872B96" w14:textId="77777777" w:rsidR="00114EA0" w:rsidRPr="00720630" w:rsidRDefault="00114EA0" w:rsidP="006540B6">
                  <w:pPr>
                    <w:spacing w:after="0" w:line="240" w:lineRule="auto"/>
                    <w:contextualSpacing/>
                    <w:jc w:val="center"/>
                    <w:rPr>
                      <w:rFonts w:ascii="Times New Roman" w:hAnsi="Times New Roman" w:cs="Times New Roman"/>
                      <w:color w:val="000000"/>
                      <w:sz w:val="13"/>
                      <w:szCs w:val="13"/>
                      <w:lang w:eastAsia="en-PH"/>
                    </w:rPr>
                  </w:pPr>
                  <w:r w:rsidRPr="00720630">
                    <w:rPr>
                      <w:rFonts w:ascii="Times New Roman" w:hAnsi="Times New Roman" w:cs="Times New Roman"/>
                      <w:color w:val="000000"/>
                      <w:sz w:val="13"/>
                      <w:szCs w:val="13"/>
                      <w:lang w:eastAsia="en-PH"/>
                    </w:rPr>
                    <w:t>Credit</w:t>
                  </w:r>
                </w:p>
              </w:tc>
            </w:tr>
            <w:tr w:rsidR="00114EA0" w:rsidRPr="00720630" w14:paraId="5C984CE9" w14:textId="77777777" w:rsidTr="00720630">
              <w:trPr>
                <w:trHeight w:val="197"/>
              </w:trPr>
              <w:tc>
                <w:tcPr>
                  <w:tcW w:w="1345" w:type="dxa"/>
                  <w:hideMark/>
                </w:tcPr>
                <w:p w14:paraId="08D1D468" w14:textId="18DDDBE7" w:rsidR="00114EA0" w:rsidRPr="00720630" w:rsidRDefault="00720630" w:rsidP="006540B6">
                  <w:pPr>
                    <w:spacing w:after="0" w:line="240" w:lineRule="auto"/>
                    <w:ind w:left="345" w:hanging="345"/>
                    <w:contextualSpacing/>
                    <w:rPr>
                      <w:rFonts w:ascii="Times New Roman" w:hAnsi="Times New Roman" w:cs="Times New Roman"/>
                      <w:color w:val="000000"/>
                      <w:sz w:val="13"/>
                      <w:szCs w:val="13"/>
                      <w:lang w:eastAsia="en-PH"/>
                    </w:rPr>
                  </w:pPr>
                  <w:r>
                    <w:rPr>
                      <w:rFonts w:ascii="Times New Roman" w:hAnsi="Times New Roman" w:cs="Times New Roman"/>
                      <w:color w:val="000000"/>
                      <w:sz w:val="13"/>
                      <w:szCs w:val="13"/>
                      <w:lang w:eastAsia="en-PH"/>
                    </w:rPr>
                    <w:t>Accounts Payable</w:t>
                  </w:r>
                </w:p>
              </w:tc>
              <w:tc>
                <w:tcPr>
                  <w:tcW w:w="990" w:type="dxa"/>
                  <w:noWrap/>
                  <w:hideMark/>
                </w:tcPr>
                <w:p w14:paraId="74CE54BF" w14:textId="31E4D6F4" w:rsidR="00114EA0" w:rsidRPr="00720630" w:rsidRDefault="00720630" w:rsidP="006540B6">
                  <w:pPr>
                    <w:spacing w:after="0" w:line="240" w:lineRule="auto"/>
                    <w:contextualSpacing/>
                    <w:rPr>
                      <w:rFonts w:ascii="Times New Roman" w:hAnsi="Times New Roman" w:cs="Times New Roman"/>
                      <w:color w:val="000000"/>
                      <w:sz w:val="13"/>
                      <w:szCs w:val="13"/>
                    </w:rPr>
                  </w:pPr>
                  <w:r>
                    <w:rPr>
                      <w:rFonts w:ascii="Times New Roman" w:hAnsi="Times New Roman" w:cs="Times New Roman"/>
                      <w:color w:val="000000"/>
                      <w:sz w:val="13"/>
                      <w:szCs w:val="13"/>
                    </w:rPr>
                    <w:t>1,083,923.90</w:t>
                  </w:r>
                </w:p>
              </w:tc>
              <w:tc>
                <w:tcPr>
                  <w:tcW w:w="990" w:type="dxa"/>
                  <w:noWrap/>
                  <w:hideMark/>
                </w:tcPr>
                <w:p w14:paraId="2A9621B8" w14:textId="77777777" w:rsidR="00114EA0" w:rsidRPr="00720630" w:rsidRDefault="00114EA0" w:rsidP="006540B6">
                  <w:pPr>
                    <w:spacing w:after="0" w:line="240" w:lineRule="auto"/>
                    <w:contextualSpacing/>
                    <w:jc w:val="right"/>
                    <w:rPr>
                      <w:rFonts w:ascii="Times New Roman" w:hAnsi="Times New Roman" w:cs="Times New Roman"/>
                      <w:color w:val="000000"/>
                      <w:sz w:val="13"/>
                      <w:szCs w:val="13"/>
                      <w:lang w:eastAsia="en-PH"/>
                    </w:rPr>
                  </w:pPr>
                </w:p>
              </w:tc>
            </w:tr>
            <w:tr w:rsidR="00114EA0" w:rsidRPr="00720630" w14:paraId="6F6AFD37" w14:textId="77777777" w:rsidTr="005D7C1A">
              <w:trPr>
                <w:trHeight w:val="60"/>
              </w:trPr>
              <w:tc>
                <w:tcPr>
                  <w:tcW w:w="1345" w:type="dxa"/>
                  <w:noWrap/>
                  <w:hideMark/>
                </w:tcPr>
                <w:p w14:paraId="41841C8A" w14:textId="1FA6D711" w:rsidR="00114EA0" w:rsidRPr="00720630" w:rsidRDefault="00720630" w:rsidP="006540B6">
                  <w:pPr>
                    <w:spacing w:after="0" w:line="240" w:lineRule="auto"/>
                    <w:ind w:left="340"/>
                    <w:contextualSpacing/>
                    <w:rPr>
                      <w:rFonts w:ascii="Times New Roman" w:hAnsi="Times New Roman" w:cs="Times New Roman"/>
                      <w:color w:val="000000"/>
                      <w:sz w:val="13"/>
                      <w:szCs w:val="13"/>
                      <w:lang w:eastAsia="en-PH"/>
                    </w:rPr>
                  </w:pPr>
                  <w:r>
                    <w:rPr>
                      <w:rFonts w:ascii="Times New Roman" w:hAnsi="Times New Roman" w:cs="Times New Roman"/>
                      <w:color w:val="000000"/>
                      <w:sz w:val="13"/>
                      <w:szCs w:val="13"/>
                      <w:lang w:eastAsia="en-PH"/>
                    </w:rPr>
                    <w:t>Due to Officers and Employees</w:t>
                  </w:r>
                  <w:r w:rsidR="00114EA0" w:rsidRPr="00720630">
                    <w:rPr>
                      <w:rFonts w:ascii="Times New Roman" w:hAnsi="Times New Roman" w:cs="Times New Roman"/>
                      <w:color w:val="000000"/>
                      <w:sz w:val="13"/>
                      <w:szCs w:val="13"/>
                      <w:lang w:eastAsia="en-PH"/>
                    </w:rPr>
                    <w:t xml:space="preserve"> </w:t>
                  </w:r>
                </w:p>
              </w:tc>
              <w:tc>
                <w:tcPr>
                  <w:tcW w:w="990" w:type="dxa"/>
                  <w:noWrap/>
                  <w:hideMark/>
                </w:tcPr>
                <w:p w14:paraId="0447A870" w14:textId="77777777" w:rsidR="00114EA0" w:rsidRPr="00720630" w:rsidRDefault="00114EA0" w:rsidP="006540B6">
                  <w:pPr>
                    <w:spacing w:after="0" w:line="240" w:lineRule="auto"/>
                    <w:contextualSpacing/>
                    <w:jc w:val="right"/>
                    <w:rPr>
                      <w:rFonts w:ascii="Times New Roman" w:hAnsi="Times New Roman" w:cs="Times New Roman"/>
                      <w:color w:val="000000"/>
                      <w:sz w:val="13"/>
                      <w:szCs w:val="13"/>
                      <w:lang w:eastAsia="en-PH"/>
                    </w:rPr>
                  </w:pPr>
                </w:p>
              </w:tc>
              <w:tc>
                <w:tcPr>
                  <w:tcW w:w="990" w:type="dxa"/>
                  <w:noWrap/>
                  <w:hideMark/>
                </w:tcPr>
                <w:p w14:paraId="4C157D0B" w14:textId="7AC29068" w:rsidR="00114EA0" w:rsidRPr="00720630" w:rsidRDefault="00720630" w:rsidP="006540B6">
                  <w:pPr>
                    <w:spacing w:after="0" w:line="240" w:lineRule="auto"/>
                    <w:contextualSpacing/>
                    <w:rPr>
                      <w:rFonts w:ascii="Times New Roman" w:hAnsi="Times New Roman" w:cs="Times New Roman"/>
                      <w:color w:val="000000"/>
                      <w:sz w:val="13"/>
                      <w:szCs w:val="13"/>
                    </w:rPr>
                  </w:pPr>
                  <w:r w:rsidRPr="00720630">
                    <w:rPr>
                      <w:rFonts w:ascii="Times New Roman" w:hAnsi="Times New Roman" w:cs="Times New Roman"/>
                      <w:color w:val="000000"/>
                      <w:sz w:val="13"/>
                      <w:szCs w:val="13"/>
                    </w:rPr>
                    <w:t>1,083,923.90</w:t>
                  </w:r>
                </w:p>
              </w:tc>
            </w:tr>
          </w:tbl>
          <w:p w14:paraId="7F4CCC1E" w14:textId="67BF191C" w:rsidR="00114EA0" w:rsidRPr="00D1250C" w:rsidRDefault="00D1250C" w:rsidP="006540B6">
            <w:pPr>
              <w:pStyle w:val="ListParagraph"/>
              <w:numPr>
                <w:ilvl w:val="0"/>
                <w:numId w:val="39"/>
              </w:numPr>
              <w:spacing w:after="0" w:line="240" w:lineRule="auto"/>
              <w:jc w:val="both"/>
              <w:rPr>
                <w:rFonts w:ascii="Times New Roman" w:hAnsi="Times New Roman" w:cs="Times New Roman"/>
                <w:sz w:val="24"/>
                <w:szCs w:val="24"/>
              </w:rPr>
            </w:pPr>
            <w:r w:rsidRPr="00D1250C">
              <w:rPr>
                <w:rFonts w:ascii="Times New Roman" w:hAnsi="Times New Roman" w:cs="Times New Roman"/>
                <w:sz w:val="24"/>
                <w:szCs w:val="24"/>
              </w:rPr>
              <w:t xml:space="preserve">We further recommended that the Municipal Accountant observe the description of accounts provided in the Revised Chart of Accounts </w:t>
            </w:r>
            <w:proofErr w:type="gramStart"/>
            <w:r w:rsidRPr="00D1250C">
              <w:rPr>
                <w:rFonts w:ascii="Times New Roman" w:hAnsi="Times New Roman" w:cs="Times New Roman"/>
                <w:sz w:val="24"/>
                <w:szCs w:val="24"/>
              </w:rPr>
              <w:t xml:space="preserve">for </w:t>
            </w:r>
            <w:r w:rsidR="00FA6B6C">
              <w:t xml:space="preserve"> </w:t>
            </w:r>
            <w:r w:rsidR="00FA6B6C" w:rsidRPr="00FA6B6C">
              <w:rPr>
                <w:rFonts w:ascii="Times New Roman" w:hAnsi="Times New Roman" w:cs="Times New Roman"/>
                <w:sz w:val="24"/>
                <w:szCs w:val="24"/>
              </w:rPr>
              <w:t>Municipality</w:t>
            </w:r>
            <w:r w:rsidR="00FA6B6C">
              <w:rPr>
                <w:rFonts w:ascii="Times New Roman" w:hAnsi="Times New Roman" w:cs="Times New Roman"/>
                <w:sz w:val="24"/>
                <w:szCs w:val="24"/>
              </w:rPr>
              <w:t>’</w:t>
            </w:r>
            <w:r w:rsidRPr="00D1250C">
              <w:rPr>
                <w:rFonts w:ascii="Times New Roman" w:hAnsi="Times New Roman" w:cs="Times New Roman"/>
                <w:sz w:val="24"/>
                <w:szCs w:val="24"/>
              </w:rPr>
              <w:t>s</w:t>
            </w:r>
            <w:proofErr w:type="gramEnd"/>
            <w:r w:rsidRPr="00D1250C">
              <w:rPr>
                <w:rFonts w:ascii="Times New Roman" w:hAnsi="Times New Roman" w:cs="Times New Roman"/>
                <w:sz w:val="24"/>
                <w:szCs w:val="24"/>
              </w:rPr>
              <w:t xml:space="preserve"> to ensure proper recording of financial transactions to appropriate accounts.</w:t>
            </w:r>
          </w:p>
          <w:p w14:paraId="7BCA045D" w14:textId="77777777" w:rsidR="00114EA0" w:rsidRPr="00720630" w:rsidRDefault="00114EA0" w:rsidP="006540B6">
            <w:pPr>
              <w:spacing w:after="0" w:line="240" w:lineRule="auto"/>
              <w:contextualSpacing/>
              <w:jc w:val="both"/>
              <w:rPr>
                <w:rFonts w:ascii="Times New Roman" w:hAnsi="Times New Roman" w:cs="Times New Roman"/>
                <w:sz w:val="6"/>
                <w:szCs w:val="6"/>
              </w:rPr>
            </w:pPr>
          </w:p>
          <w:p w14:paraId="101654C8" w14:textId="77777777" w:rsidR="00114EA0" w:rsidRPr="00720630" w:rsidRDefault="00114EA0" w:rsidP="006540B6">
            <w:pPr>
              <w:widowControl w:val="0"/>
              <w:spacing w:after="0" w:line="240" w:lineRule="auto"/>
              <w:ind w:left="404"/>
              <w:contextualSpacing/>
              <w:jc w:val="both"/>
              <w:rPr>
                <w:rFonts w:ascii="Times New Roman" w:eastAsia="Times New Roman" w:hAnsi="Times New Roman" w:cs="Times New Roman"/>
                <w:sz w:val="13"/>
                <w:szCs w:val="13"/>
                <w:lang w:val="en-US"/>
              </w:rPr>
            </w:pPr>
          </w:p>
        </w:tc>
        <w:tc>
          <w:tcPr>
            <w:tcW w:w="1530" w:type="dxa"/>
          </w:tcPr>
          <w:p w14:paraId="43BF2CD6" w14:textId="226953B7" w:rsidR="00114EA0" w:rsidRPr="00720630" w:rsidRDefault="0072063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720630">
              <w:rPr>
                <w:rFonts w:ascii="Times New Roman" w:eastAsia="SimSun" w:hAnsi="Times New Roman" w:cs="Times New Roman"/>
                <w:kern w:val="2"/>
                <w:sz w:val="24"/>
                <w:szCs w:val="24"/>
                <w:lang w:val="en-US" w:eastAsia="zh-CN"/>
              </w:rPr>
              <w:lastRenderedPageBreak/>
              <w:t>30</w:t>
            </w:r>
          </w:p>
          <w:p w14:paraId="1827DFB7"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4CBE3E61"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396BF358"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7D634437"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643CFC99"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12B354EC"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04CDA553"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604C0E7B"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60D480C3"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535CB140"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2608BA1F"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37D8F0E2"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189DDBBB"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7B034F4D"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490629EB"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0C82FA69"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p w14:paraId="17CD400D" w14:textId="77777777" w:rsidR="00114EA0" w:rsidRPr="00E749CE" w:rsidRDefault="00114EA0" w:rsidP="006540B6">
            <w:pPr>
              <w:spacing w:after="0" w:line="240" w:lineRule="auto"/>
              <w:contextualSpacing/>
              <w:rPr>
                <w:rFonts w:ascii="Times New Roman" w:eastAsia="SimSun" w:hAnsi="Times New Roman" w:cs="Times New Roman"/>
                <w:sz w:val="24"/>
                <w:szCs w:val="24"/>
                <w:highlight w:val="yellow"/>
                <w:lang w:val="en-US" w:eastAsia="zh-CN"/>
              </w:rPr>
            </w:pPr>
          </w:p>
        </w:tc>
        <w:tc>
          <w:tcPr>
            <w:tcW w:w="1890" w:type="dxa"/>
          </w:tcPr>
          <w:p w14:paraId="381EE526"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1449C603"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6D3E2772"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047C2FC3"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2B40FC52"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771C9D45"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1FCA44D9"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2DBFF826"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389F8FF0"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5C61C4A0"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2DC1112E"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62BCF07E"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0563095D"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436AE45D"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76C7AABC"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64EDDE2A"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1470D271"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47460314"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63F101C9"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2FDE6EF6"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03539F46"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3A11F3FB"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5DC9BCD3"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40330721" w14:textId="534A1952" w:rsidR="00114EA0" w:rsidRPr="00E749CE" w:rsidRDefault="008D56CE"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8D56CE">
              <w:rPr>
                <w:rFonts w:ascii="Times New Roman" w:eastAsia="SimSun" w:hAnsi="Times New Roman" w:cs="Times New Roman"/>
                <w:kern w:val="2"/>
                <w:sz w:val="24"/>
                <w:szCs w:val="24"/>
                <w:lang w:val="en-US" w:eastAsia="zh-CN"/>
              </w:rPr>
              <w:t>Adjustment was already made under JEV No. 100-24-05-0017 dated May 10, 2024 to correct Accounts Payable and Due to Other Funds</w:t>
            </w:r>
            <w:r w:rsidR="003E12E9">
              <w:rPr>
                <w:rFonts w:ascii="Times New Roman" w:eastAsia="SimSun" w:hAnsi="Times New Roman" w:cs="Times New Roman"/>
                <w:kern w:val="2"/>
                <w:sz w:val="24"/>
                <w:szCs w:val="24"/>
                <w:lang w:val="en-US" w:eastAsia="zh-CN"/>
              </w:rPr>
              <w:t xml:space="preserve"> accounts</w:t>
            </w:r>
            <w:r w:rsidRPr="008D56CE">
              <w:rPr>
                <w:rFonts w:ascii="Times New Roman" w:eastAsia="SimSun" w:hAnsi="Times New Roman" w:cs="Times New Roman"/>
                <w:kern w:val="2"/>
                <w:sz w:val="24"/>
                <w:szCs w:val="24"/>
                <w:lang w:val="en-US" w:eastAsia="zh-CN"/>
              </w:rPr>
              <w:t xml:space="preserve">. Only the amount of </w:t>
            </w:r>
            <w:r w:rsidR="00CB1236" w:rsidRPr="00720630">
              <w:rPr>
                <w:rFonts w:ascii="Times New Roman" w:hAnsi="Times New Roman" w:cs="Times New Roman"/>
                <w:sz w:val="24"/>
                <w:szCs w:val="24"/>
              </w:rPr>
              <w:t>₱</w:t>
            </w:r>
            <w:r w:rsidRPr="008D56CE">
              <w:rPr>
                <w:rFonts w:ascii="Times New Roman" w:eastAsia="SimSun" w:hAnsi="Times New Roman" w:cs="Times New Roman"/>
                <w:kern w:val="2"/>
                <w:sz w:val="24"/>
                <w:szCs w:val="24"/>
                <w:lang w:val="en-US" w:eastAsia="zh-CN"/>
              </w:rPr>
              <w:t xml:space="preserve">918,505.56 was </w:t>
            </w:r>
            <w:r w:rsidRPr="008D56CE">
              <w:rPr>
                <w:rFonts w:ascii="Times New Roman" w:eastAsia="SimSun" w:hAnsi="Times New Roman" w:cs="Times New Roman"/>
                <w:kern w:val="2"/>
                <w:sz w:val="24"/>
                <w:szCs w:val="24"/>
                <w:lang w:val="en-US" w:eastAsia="zh-CN"/>
              </w:rPr>
              <w:lastRenderedPageBreak/>
              <w:t>adjusted because the amount of P165,418.34 was already paid prior to the adjustment.</w:t>
            </w:r>
          </w:p>
          <w:p w14:paraId="00A54EF7"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p>
          <w:p w14:paraId="60D30244"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6254CDF"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18"/>
                <w:szCs w:val="18"/>
                <w:highlight w:val="yellow"/>
                <w:lang w:val="en-US" w:eastAsia="zh-CN"/>
              </w:rPr>
            </w:pPr>
          </w:p>
          <w:p w14:paraId="4DA62CC2" w14:textId="724C4F7B" w:rsidR="00114EA0" w:rsidRPr="00E749CE" w:rsidRDefault="008D56CE" w:rsidP="006540B6">
            <w:pPr>
              <w:widowControl w:val="0"/>
              <w:spacing w:after="0" w:line="240" w:lineRule="auto"/>
              <w:ind w:left="-23"/>
              <w:contextualSpacing/>
              <w:jc w:val="both"/>
              <w:rPr>
                <w:rFonts w:ascii="Times New Roman" w:eastAsia="SimSun" w:hAnsi="Times New Roman" w:cs="Times New Roman"/>
                <w:kern w:val="2"/>
                <w:sz w:val="24"/>
                <w:szCs w:val="24"/>
                <w:highlight w:val="yellow"/>
                <w:lang w:val="en-US" w:eastAsia="zh-CN"/>
              </w:rPr>
            </w:pPr>
            <w:r w:rsidRPr="008D56CE">
              <w:rPr>
                <w:rFonts w:ascii="Times New Roman" w:eastAsia="SimSun" w:hAnsi="Times New Roman" w:cs="Times New Roman"/>
                <w:kern w:val="2"/>
                <w:sz w:val="24"/>
                <w:szCs w:val="24"/>
                <w:lang w:val="en-US" w:eastAsia="zh-CN"/>
              </w:rPr>
              <w:t xml:space="preserve">The Municipal </w:t>
            </w:r>
            <w:proofErr w:type="gramStart"/>
            <w:r w:rsidRPr="008D56CE">
              <w:rPr>
                <w:rFonts w:ascii="Times New Roman" w:eastAsia="SimSun" w:hAnsi="Times New Roman" w:cs="Times New Roman"/>
                <w:kern w:val="2"/>
                <w:sz w:val="24"/>
                <w:szCs w:val="24"/>
                <w:lang w:val="en-US" w:eastAsia="zh-CN"/>
              </w:rPr>
              <w:t>Accountant  observe</w:t>
            </w:r>
            <w:r w:rsidR="00CB1236">
              <w:rPr>
                <w:rFonts w:ascii="Times New Roman" w:eastAsia="SimSun" w:hAnsi="Times New Roman" w:cs="Times New Roman"/>
                <w:kern w:val="2"/>
                <w:sz w:val="24"/>
                <w:szCs w:val="24"/>
                <w:lang w:val="en-US" w:eastAsia="zh-CN"/>
              </w:rPr>
              <w:t>s</w:t>
            </w:r>
            <w:proofErr w:type="gramEnd"/>
            <w:r w:rsidRPr="008D56CE">
              <w:rPr>
                <w:rFonts w:ascii="Times New Roman" w:eastAsia="SimSun" w:hAnsi="Times New Roman" w:cs="Times New Roman"/>
                <w:kern w:val="2"/>
                <w:sz w:val="24"/>
                <w:szCs w:val="24"/>
                <w:lang w:val="en-US" w:eastAsia="zh-CN"/>
              </w:rPr>
              <w:t xml:space="preserve"> the description of accounts provided in the Revised Chart of Accounts for LGUs to ensure proper recording of transactions.</w:t>
            </w:r>
          </w:p>
        </w:tc>
        <w:tc>
          <w:tcPr>
            <w:tcW w:w="1890" w:type="dxa"/>
          </w:tcPr>
          <w:p w14:paraId="7B0FE95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C787B4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51E8BF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FEB700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63556F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7572CA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65A0A5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74AAFF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74DC88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E130AE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B95552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AF04C9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FB67F0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734821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46F95E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7D7A2A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88B12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501B52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D8FA70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B06CBA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EBF639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F5B775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2FEDB6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DB1B2C2" w14:textId="77777777" w:rsidR="00114EA0" w:rsidRPr="00D1250C"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1250C">
              <w:rPr>
                <w:rFonts w:ascii="Times New Roman" w:eastAsia="SimSun" w:hAnsi="Times New Roman" w:cs="Times New Roman"/>
                <w:b/>
                <w:bCs/>
                <w:kern w:val="2"/>
                <w:sz w:val="24"/>
                <w:szCs w:val="24"/>
                <w:lang w:val="en-US" w:eastAsia="zh-CN"/>
              </w:rPr>
              <w:t>Implemented</w:t>
            </w:r>
          </w:p>
          <w:p w14:paraId="1523854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7BE7A4B" w14:textId="266AD551" w:rsidR="00114EA0" w:rsidRPr="00E749CE" w:rsidRDefault="00CB1236"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Pr>
                <w:rFonts w:ascii="Times New Roman" w:eastAsia="SimSun" w:hAnsi="Times New Roman" w:cs="Times New Roman"/>
                <w:kern w:val="2"/>
                <w:sz w:val="24"/>
                <w:szCs w:val="24"/>
                <w:lang w:val="en-US" w:eastAsia="zh-CN"/>
              </w:rPr>
              <w:t>The Audit Team was furnished a c</w:t>
            </w:r>
            <w:r w:rsidR="008D56CE" w:rsidRPr="008D56CE">
              <w:rPr>
                <w:rFonts w:ascii="Times New Roman" w:eastAsia="SimSun" w:hAnsi="Times New Roman" w:cs="Times New Roman"/>
                <w:kern w:val="2"/>
                <w:sz w:val="24"/>
                <w:szCs w:val="24"/>
                <w:lang w:val="en-US" w:eastAsia="zh-CN"/>
              </w:rPr>
              <w:t xml:space="preserve">opy of JEV No. 100-24-05-0017 dated May 10, 2024 in support to the adjustment made by the Municipal Accountant to </w:t>
            </w:r>
            <w:r w:rsidR="008D56CE" w:rsidRPr="008D56CE">
              <w:rPr>
                <w:rFonts w:ascii="Times New Roman" w:eastAsia="SimSun" w:hAnsi="Times New Roman" w:cs="Times New Roman"/>
                <w:kern w:val="2"/>
                <w:sz w:val="24"/>
                <w:szCs w:val="24"/>
                <w:lang w:val="en-US" w:eastAsia="zh-CN"/>
              </w:rPr>
              <w:lastRenderedPageBreak/>
              <w:t>correct balances of Accounts Payable and Due to Other Funds</w:t>
            </w:r>
            <w:r>
              <w:rPr>
                <w:rFonts w:ascii="Times New Roman" w:eastAsia="SimSun" w:hAnsi="Times New Roman" w:cs="Times New Roman"/>
                <w:kern w:val="2"/>
                <w:sz w:val="24"/>
                <w:szCs w:val="24"/>
                <w:lang w:val="en-US" w:eastAsia="zh-CN"/>
              </w:rPr>
              <w:t xml:space="preserve"> accounts. </w:t>
            </w:r>
          </w:p>
          <w:p w14:paraId="51665527"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DDDA510" w14:textId="77777777" w:rsidR="00114EA0" w:rsidRPr="00E749CE" w:rsidRDefault="00114EA0" w:rsidP="006540B6">
            <w:pPr>
              <w:widowControl w:val="0"/>
              <w:spacing w:after="0" w:line="240" w:lineRule="auto"/>
              <w:ind w:left="-23"/>
              <w:contextualSpacing/>
              <w:jc w:val="both"/>
              <w:rPr>
                <w:rFonts w:ascii="Times New Roman" w:eastAsia="SimSun" w:hAnsi="Times New Roman" w:cs="Times New Roman"/>
                <w:kern w:val="2"/>
                <w:sz w:val="13"/>
                <w:szCs w:val="13"/>
                <w:highlight w:val="yellow"/>
                <w:lang w:val="en-US" w:eastAsia="zh-CN"/>
              </w:rPr>
            </w:pPr>
          </w:p>
          <w:p w14:paraId="1B12463C"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13"/>
                <w:szCs w:val="13"/>
                <w:highlight w:val="yellow"/>
                <w:lang w:val="en-US" w:eastAsia="zh-CN"/>
              </w:rPr>
            </w:pPr>
          </w:p>
          <w:p w14:paraId="271D2319"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13"/>
                <w:szCs w:val="13"/>
                <w:highlight w:val="yellow"/>
                <w:lang w:val="en-US" w:eastAsia="zh-CN"/>
              </w:rPr>
            </w:pPr>
          </w:p>
          <w:p w14:paraId="23D82B82"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13"/>
                <w:szCs w:val="13"/>
                <w:highlight w:val="yellow"/>
                <w:lang w:val="en-US" w:eastAsia="zh-CN"/>
              </w:rPr>
            </w:pPr>
          </w:p>
          <w:p w14:paraId="30D84042"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18"/>
                <w:szCs w:val="18"/>
                <w:highlight w:val="yellow"/>
                <w:lang w:val="en-US" w:eastAsia="zh-CN"/>
              </w:rPr>
            </w:pPr>
          </w:p>
          <w:p w14:paraId="7325EDB4" w14:textId="471E273C" w:rsidR="00114EA0" w:rsidRPr="00D1250C" w:rsidRDefault="008D56CE"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Pr>
                <w:rFonts w:ascii="Times New Roman" w:eastAsia="SimSun" w:hAnsi="Times New Roman" w:cs="Times New Roman"/>
                <w:b/>
                <w:bCs/>
                <w:kern w:val="2"/>
                <w:sz w:val="24"/>
                <w:szCs w:val="24"/>
                <w:lang w:val="en-US" w:eastAsia="zh-CN"/>
              </w:rPr>
              <w:t xml:space="preserve">Not </w:t>
            </w:r>
            <w:r w:rsidR="00114EA0" w:rsidRPr="00D1250C">
              <w:rPr>
                <w:rFonts w:ascii="Times New Roman" w:eastAsia="SimSun" w:hAnsi="Times New Roman" w:cs="Times New Roman"/>
                <w:b/>
                <w:bCs/>
                <w:kern w:val="2"/>
                <w:sz w:val="24"/>
                <w:szCs w:val="24"/>
                <w:lang w:val="en-US" w:eastAsia="zh-CN"/>
              </w:rPr>
              <w:t>Implemented</w:t>
            </w:r>
          </w:p>
          <w:p w14:paraId="111D0868"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2CE0EE" w14:textId="6C6C4647" w:rsidR="00114EA0" w:rsidRDefault="008D56C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8D56CE">
              <w:rPr>
                <w:rFonts w:ascii="Times New Roman" w:eastAsia="SimSun" w:hAnsi="Times New Roman" w:cs="Times New Roman"/>
                <w:kern w:val="2"/>
                <w:sz w:val="24"/>
                <w:szCs w:val="24"/>
                <w:lang w:val="en-US" w:eastAsia="zh-CN"/>
              </w:rPr>
              <w:t xml:space="preserve">Municipal Accountant exerted effort to </w:t>
            </w:r>
            <w:r w:rsidR="00CB1236">
              <w:rPr>
                <w:rFonts w:ascii="Times New Roman" w:eastAsia="SimSun" w:hAnsi="Times New Roman" w:cs="Times New Roman"/>
                <w:kern w:val="2"/>
                <w:sz w:val="24"/>
                <w:szCs w:val="24"/>
                <w:lang w:val="en-US" w:eastAsia="zh-CN"/>
              </w:rPr>
              <w:t>comply with the audit recommendation</w:t>
            </w:r>
            <w:r w:rsidRPr="008D56CE">
              <w:rPr>
                <w:rFonts w:ascii="Times New Roman" w:eastAsia="SimSun" w:hAnsi="Times New Roman" w:cs="Times New Roman"/>
                <w:kern w:val="2"/>
                <w:sz w:val="24"/>
                <w:szCs w:val="24"/>
                <w:lang w:val="en-US" w:eastAsia="zh-CN"/>
              </w:rPr>
              <w:t xml:space="preserve">, </w:t>
            </w:r>
            <w:proofErr w:type="gramStart"/>
            <w:r w:rsidR="00DC15BF">
              <w:rPr>
                <w:rFonts w:ascii="Times New Roman" w:eastAsia="SimSun" w:hAnsi="Times New Roman" w:cs="Times New Roman"/>
                <w:kern w:val="2"/>
                <w:sz w:val="24"/>
                <w:szCs w:val="24"/>
                <w:lang w:val="en-US" w:eastAsia="zh-CN"/>
              </w:rPr>
              <w:t>however,</w:t>
            </w:r>
            <w:r w:rsidRPr="008D56CE">
              <w:rPr>
                <w:rFonts w:ascii="Times New Roman" w:eastAsia="SimSun" w:hAnsi="Times New Roman" w:cs="Times New Roman"/>
                <w:kern w:val="2"/>
                <w:sz w:val="24"/>
                <w:szCs w:val="24"/>
                <w:lang w:val="en-US" w:eastAsia="zh-CN"/>
              </w:rPr>
              <w:t xml:space="preserve"> </w:t>
            </w:r>
            <w:r w:rsidR="00DC15BF">
              <w:t xml:space="preserve">  </w:t>
            </w:r>
            <w:proofErr w:type="gramEnd"/>
            <w:r w:rsidR="00DC15BF" w:rsidRPr="00DC15BF">
              <w:rPr>
                <w:rFonts w:ascii="Times New Roman" w:eastAsia="SimSun" w:hAnsi="Times New Roman" w:cs="Times New Roman"/>
                <w:kern w:val="2"/>
                <w:sz w:val="24"/>
                <w:szCs w:val="24"/>
                <w:lang w:val="en-US" w:eastAsia="zh-CN"/>
              </w:rPr>
              <w:t>there are still instances of improper recording of transactions to their appropriate accounts</w:t>
            </w:r>
            <w:r w:rsidR="00DC15BF">
              <w:rPr>
                <w:rFonts w:ascii="Times New Roman" w:eastAsia="SimSun" w:hAnsi="Times New Roman" w:cs="Times New Roman"/>
                <w:kern w:val="2"/>
                <w:sz w:val="24"/>
                <w:szCs w:val="24"/>
                <w:lang w:val="en-US" w:eastAsia="zh-CN"/>
              </w:rPr>
              <w:t>.</w:t>
            </w:r>
          </w:p>
          <w:p w14:paraId="7E64FCF4" w14:textId="42C4A5FA" w:rsidR="00CB1236" w:rsidRPr="00E749CE" w:rsidRDefault="00CB1236"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r>
      <w:tr w:rsidR="00114EA0" w:rsidRPr="00E749CE" w14:paraId="457319C2" w14:textId="77777777" w:rsidTr="006540B6">
        <w:tc>
          <w:tcPr>
            <w:tcW w:w="3235" w:type="dxa"/>
          </w:tcPr>
          <w:p w14:paraId="28658AE3" w14:textId="7B7CFC69" w:rsidR="00114EA0" w:rsidRPr="00D1250C" w:rsidRDefault="00817F34"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817F34">
              <w:rPr>
                <w:rFonts w:ascii="Times New Roman" w:hAnsi="Times New Roman" w:cs="Times New Roman"/>
                <w:sz w:val="24"/>
                <w:szCs w:val="24"/>
              </w:rPr>
              <w:lastRenderedPageBreak/>
              <w:t xml:space="preserve">Completed road network implemented by the Department of Public Works and Highways (DPWH) amounting to ₱4,841,163.36 transferred to the </w:t>
            </w:r>
            <w:r w:rsidR="00FA6B6C">
              <w:t xml:space="preserve"> </w:t>
            </w:r>
            <w:r w:rsidR="00FA6B6C" w:rsidRPr="00FA6B6C">
              <w:rPr>
                <w:rFonts w:ascii="Times New Roman" w:hAnsi="Times New Roman" w:cs="Times New Roman"/>
                <w:sz w:val="24"/>
                <w:szCs w:val="24"/>
              </w:rPr>
              <w:t xml:space="preserve">Municipality </w:t>
            </w:r>
            <w:r w:rsidRPr="00817F34">
              <w:rPr>
                <w:rFonts w:ascii="Times New Roman" w:hAnsi="Times New Roman" w:cs="Times New Roman"/>
                <w:sz w:val="24"/>
                <w:szCs w:val="24"/>
              </w:rPr>
              <w:t xml:space="preserve"> was not recorded in the books of accounts due to non-submission of documents by the DPWH as basis of the </w:t>
            </w:r>
            <w:r w:rsidR="00FA6B6C">
              <w:t xml:space="preserve"> </w:t>
            </w:r>
            <w:r w:rsidR="00FA6B6C" w:rsidRPr="00FA6B6C">
              <w:rPr>
                <w:rFonts w:ascii="Times New Roman" w:hAnsi="Times New Roman" w:cs="Times New Roman"/>
                <w:sz w:val="24"/>
                <w:szCs w:val="24"/>
              </w:rPr>
              <w:t xml:space="preserve">Municipality </w:t>
            </w:r>
            <w:r w:rsidRPr="00817F34">
              <w:rPr>
                <w:rFonts w:ascii="Times New Roman" w:hAnsi="Times New Roman" w:cs="Times New Roman"/>
                <w:sz w:val="24"/>
                <w:szCs w:val="24"/>
              </w:rPr>
              <w:t xml:space="preserve"> in the inspection of the project which is not in accordance with Paragraph 27 of IPSAS 1, thus, the existence of the asset was </w:t>
            </w:r>
            <w:r w:rsidRPr="00817F34">
              <w:rPr>
                <w:rFonts w:ascii="Times New Roman" w:hAnsi="Times New Roman" w:cs="Times New Roman"/>
                <w:sz w:val="24"/>
                <w:szCs w:val="24"/>
              </w:rPr>
              <w:lastRenderedPageBreak/>
              <w:t>not verified, affecting the reliability of the PPE account balance in the financial statements.</w:t>
            </w:r>
          </w:p>
          <w:p w14:paraId="5A8DF7B0" w14:textId="77777777" w:rsidR="00114EA0" w:rsidRPr="00D1250C"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136407E3" w14:textId="21EED86C" w:rsidR="00114EA0" w:rsidRPr="00817F34" w:rsidRDefault="00817F34" w:rsidP="006540B6">
            <w:pPr>
              <w:pStyle w:val="ListParagraph"/>
              <w:widowControl w:val="0"/>
              <w:numPr>
                <w:ilvl w:val="0"/>
                <w:numId w:val="40"/>
              </w:numPr>
              <w:spacing w:after="0" w:line="240" w:lineRule="auto"/>
              <w:jc w:val="both"/>
              <w:rPr>
                <w:rFonts w:ascii="Times New Roman" w:hAnsi="Times New Roman" w:cs="Times New Roman"/>
                <w:sz w:val="24"/>
                <w:szCs w:val="24"/>
              </w:rPr>
            </w:pPr>
            <w:r w:rsidRPr="00817F34">
              <w:rPr>
                <w:rFonts w:ascii="Times New Roman" w:eastAsia="Times New Roman" w:hAnsi="Times New Roman" w:cs="Times New Roman"/>
                <w:sz w:val="24"/>
                <w:szCs w:val="24"/>
                <w:lang w:val="en-US"/>
              </w:rPr>
              <w:t>We recommended that Management instruct the Municipal Engineer to follow up the As-Built Plan with the DPWH and ask for the assistance of the Project Engineer of the agency to conduct an ocular inspection of the road network project to verify its existence.</w:t>
            </w:r>
          </w:p>
          <w:p w14:paraId="26C5721F" w14:textId="77777777" w:rsidR="00817F34" w:rsidRDefault="00817F34" w:rsidP="006540B6">
            <w:pPr>
              <w:pStyle w:val="ListParagraph"/>
              <w:widowControl w:val="0"/>
              <w:spacing w:after="0" w:line="240" w:lineRule="auto"/>
              <w:ind w:left="1124"/>
              <w:jc w:val="both"/>
              <w:rPr>
                <w:rFonts w:ascii="Times New Roman" w:hAnsi="Times New Roman" w:cs="Times New Roman"/>
                <w:sz w:val="24"/>
                <w:szCs w:val="24"/>
              </w:rPr>
            </w:pPr>
          </w:p>
          <w:p w14:paraId="7BF14E18" w14:textId="77777777" w:rsidR="001B54CC" w:rsidRDefault="001B54CC" w:rsidP="006540B6">
            <w:pPr>
              <w:pStyle w:val="ListParagraph"/>
              <w:widowControl w:val="0"/>
              <w:spacing w:after="0" w:line="240" w:lineRule="auto"/>
              <w:ind w:left="1124"/>
              <w:jc w:val="both"/>
              <w:rPr>
                <w:rFonts w:ascii="Times New Roman" w:hAnsi="Times New Roman" w:cs="Times New Roman"/>
                <w:sz w:val="24"/>
                <w:szCs w:val="24"/>
              </w:rPr>
            </w:pPr>
          </w:p>
          <w:p w14:paraId="00C03378" w14:textId="6627B5A1" w:rsidR="00114EA0" w:rsidRDefault="00817F34" w:rsidP="006540B6">
            <w:pPr>
              <w:pStyle w:val="ListParagraph"/>
              <w:widowControl w:val="0"/>
              <w:numPr>
                <w:ilvl w:val="0"/>
                <w:numId w:val="40"/>
              </w:numPr>
              <w:spacing w:after="0" w:line="240" w:lineRule="auto"/>
              <w:jc w:val="both"/>
              <w:rPr>
                <w:rFonts w:ascii="Times New Roman" w:hAnsi="Times New Roman" w:cs="Times New Roman"/>
                <w:sz w:val="24"/>
                <w:szCs w:val="24"/>
              </w:rPr>
            </w:pPr>
            <w:r w:rsidRPr="00817F34">
              <w:rPr>
                <w:rFonts w:ascii="Times New Roman" w:hAnsi="Times New Roman" w:cs="Times New Roman"/>
                <w:sz w:val="24"/>
                <w:szCs w:val="24"/>
              </w:rPr>
              <w:t xml:space="preserve">We further recommended that Management require the Municipal Accountant to prepare the adjusting journal entries to take up the transfer of the asset from the DPWH once the project is inspected and accepted by </w:t>
            </w:r>
            <w:proofErr w:type="gramStart"/>
            <w:r w:rsidRPr="00817F34">
              <w:rPr>
                <w:rFonts w:ascii="Times New Roman" w:hAnsi="Times New Roman" w:cs="Times New Roman"/>
                <w:sz w:val="24"/>
                <w:szCs w:val="24"/>
              </w:rPr>
              <w:t xml:space="preserve">the </w:t>
            </w:r>
            <w:r w:rsidR="00FA6B6C">
              <w:t xml:space="preserve"> </w:t>
            </w:r>
            <w:r w:rsidR="00FA6B6C" w:rsidRPr="00FA6B6C">
              <w:rPr>
                <w:rFonts w:ascii="Times New Roman" w:hAnsi="Times New Roman" w:cs="Times New Roman"/>
                <w:sz w:val="24"/>
                <w:szCs w:val="24"/>
              </w:rPr>
              <w:t>Municipality</w:t>
            </w:r>
            <w:proofErr w:type="gramEnd"/>
            <w:r w:rsidRPr="00817F34">
              <w:rPr>
                <w:rFonts w:ascii="Times New Roman" w:hAnsi="Times New Roman" w:cs="Times New Roman"/>
                <w:sz w:val="24"/>
                <w:szCs w:val="24"/>
              </w:rPr>
              <w:t>.</w:t>
            </w:r>
          </w:p>
          <w:p w14:paraId="0AAA5A24" w14:textId="77777777" w:rsidR="00C7779F" w:rsidRDefault="00C7779F" w:rsidP="006540B6">
            <w:pPr>
              <w:pStyle w:val="ListParagraph"/>
              <w:widowControl w:val="0"/>
              <w:spacing w:after="0" w:line="240" w:lineRule="auto"/>
              <w:ind w:left="1124"/>
              <w:jc w:val="both"/>
              <w:rPr>
                <w:rFonts w:ascii="Times New Roman" w:hAnsi="Times New Roman" w:cs="Times New Roman"/>
                <w:sz w:val="24"/>
                <w:szCs w:val="24"/>
              </w:rPr>
            </w:pPr>
          </w:p>
          <w:p w14:paraId="68347F00" w14:textId="77777777" w:rsidR="00CB1236" w:rsidRDefault="00CB1236" w:rsidP="006540B6">
            <w:pPr>
              <w:pStyle w:val="ListParagraph"/>
              <w:widowControl w:val="0"/>
              <w:spacing w:after="0" w:line="240" w:lineRule="auto"/>
              <w:ind w:left="1124"/>
              <w:jc w:val="both"/>
              <w:rPr>
                <w:rFonts w:ascii="Times New Roman" w:hAnsi="Times New Roman" w:cs="Times New Roman"/>
                <w:sz w:val="24"/>
                <w:szCs w:val="24"/>
              </w:rPr>
            </w:pPr>
          </w:p>
          <w:p w14:paraId="2EC5CAB7" w14:textId="77777777" w:rsidR="00CB1236" w:rsidRDefault="00CB1236" w:rsidP="006540B6">
            <w:pPr>
              <w:pStyle w:val="ListParagraph"/>
              <w:widowControl w:val="0"/>
              <w:spacing w:after="0" w:line="240" w:lineRule="auto"/>
              <w:ind w:left="1124"/>
              <w:jc w:val="both"/>
              <w:rPr>
                <w:rFonts w:ascii="Times New Roman" w:hAnsi="Times New Roman" w:cs="Times New Roman"/>
                <w:sz w:val="24"/>
                <w:szCs w:val="24"/>
              </w:rPr>
            </w:pPr>
          </w:p>
          <w:p w14:paraId="5A375443" w14:textId="77777777" w:rsidR="00CB1236" w:rsidRPr="00DA4A5A" w:rsidRDefault="00CB1236" w:rsidP="006540B6">
            <w:pPr>
              <w:widowControl w:val="0"/>
              <w:spacing w:after="0" w:line="240" w:lineRule="auto"/>
              <w:jc w:val="both"/>
              <w:rPr>
                <w:rFonts w:ascii="Times New Roman" w:hAnsi="Times New Roman" w:cs="Times New Roman"/>
                <w:sz w:val="24"/>
                <w:szCs w:val="24"/>
              </w:rPr>
            </w:pPr>
          </w:p>
          <w:p w14:paraId="77C5BF73" w14:textId="2B054DA0" w:rsidR="00C7779F" w:rsidRPr="00817F34" w:rsidRDefault="00C7779F" w:rsidP="006540B6">
            <w:pPr>
              <w:pStyle w:val="ListParagraph"/>
              <w:widowControl w:val="0"/>
              <w:spacing w:after="0" w:line="240" w:lineRule="auto"/>
              <w:ind w:left="1124"/>
              <w:jc w:val="both"/>
              <w:rPr>
                <w:rFonts w:ascii="Times New Roman" w:hAnsi="Times New Roman" w:cs="Times New Roman"/>
                <w:sz w:val="24"/>
                <w:szCs w:val="24"/>
              </w:rPr>
            </w:pPr>
          </w:p>
        </w:tc>
        <w:tc>
          <w:tcPr>
            <w:tcW w:w="1530" w:type="dxa"/>
          </w:tcPr>
          <w:p w14:paraId="784E9696" w14:textId="5B4552C8" w:rsidR="00114EA0" w:rsidRPr="00D1250C" w:rsidRDefault="00D1250C"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D1250C">
              <w:rPr>
                <w:rFonts w:ascii="Times New Roman" w:eastAsia="SimSun" w:hAnsi="Times New Roman" w:cs="Times New Roman"/>
                <w:kern w:val="2"/>
                <w:sz w:val="24"/>
                <w:szCs w:val="24"/>
                <w:lang w:val="en-US" w:eastAsia="zh-CN"/>
              </w:rPr>
              <w:lastRenderedPageBreak/>
              <w:t>31</w:t>
            </w:r>
          </w:p>
        </w:tc>
        <w:tc>
          <w:tcPr>
            <w:tcW w:w="1890" w:type="dxa"/>
          </w:tcPr>
          <w:p w14:paraId="79F3E369"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1C683B24"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65B1A1A0"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6A927740"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0FF5C352"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6252D7EF"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1F32E00A"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7DC9AEE7"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3D47DADD"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08A42F5F"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1DBA163F"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06F43459" w14:textId="77777777" w:rsidR="00114EA0" w:rsidRPr="00D1250C" w:rsidRDefault="00114EA0" w:rsidP="006540B6">
            <w:pPr>
              <w:widowControl w:val="0"/>
              <w:spacing w:after="0" w:line="240" w:lineRule="auto"/>
              <w:ind w:left="-23"/>
              <w:contextualSpacing/>
              <w:jc w:val="both"/>
              <w:rPr>
                <w:rFonts w:ascii="Times New Roman" w:eastAsia="SimSun" w:hAnsi="Times New Roman" w:cs="Times New Roman"/>
                <w:kern w:val="2"/>
                <w:sz w:val="24"/>
                <w:szCs w:val="24"/>
                <w:lang w:val="en-US" w:eastAsia="zh-CN"/>
              </w:rPr>
            </w:pPr>
          </w:p>
          <w:p w14:paraId="6188FC6B"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203DB9F"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8D57468"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E85740F"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E55D9E5"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1CDCB82"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CFA2EBA"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6863192"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9CCAD7B"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64E7654" w14:textId="77777777" w:rsidR="00412C26" w:rsidRPr="00D1250C" w:rsidRDefault="00412C26"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061B02E" w14:textId="0733C9F5" w:rsidR="00114EA0" w:rsidRPr="00D1250C" w:rsidRDefault="008D56C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8D56CE">
              <w:rPr>
                <w:rFonts w:ascii="Times New Roman" w:eastAsia="SimSun" w:hAnsi="Times New Roman" w:cs="Times New Roman"/>
                <w:kern w:val="2"/>
                <w:sz w:val="24"/>
                <w:szCs w:val="24"/>
                <w:lang w:val="en-US" w:eastAsia="zh-CN"/>
              </w:rPr>
              <w:t xml:space="preserve">The As Built-Plan was received from the DPWH on June 26, 2024 and an inspection was </w:t>
            </w:r>
            <w:proofErr w:type="gramStart"/>
            <w:r w:rsidRPr="008D56CE">
              <w:rPr>
                <w:rFonts w:ascii="Times New Roman" w:eastAsia="SimSun" w:hAnsi="Times New Roman" w:cs="Times New Roman"/>
                <w:kern w:val="2"/>
                <w:sz w:val="24"/>
                <w:szCs w:val="24"/>
                <w:lang w:val="en-US" w:eastAsia="zh-CN"/>
              </w:rPr>
              <w:t xml:space="preserve">already </w:t>
            </w:r>
            <w:r>
              <w:t xml:space="preserve"> </w:t>
            </w:r>
            <w:r w:rsidRPr="008D56CE">
              <w:rPr>
                <w:rFonts w:ascii="Times New Roman" w:eastAsia="SimSun" w:hAnsi="Times New Roman" w:cs="Times New Roman"/>
                <w:kern w:val="2"/>
                <w:sz w:val="24"/>
                <w:szCs w:val="24"/>
                <w:lang w:val="en-US" w:eastAsia="zh-CN"/>
              </w:rPr>
              <w:t>conducted</w:t>
            </w:r>
            <w:proofErr w:type="gramEnd"/>
            <w:r w:rsidRPr="008D56CE">
              <w:rPr>
                <w:rFonts w:ascii="Times New Roman" w:eastAsia="SimSun" w:hAnsi="Times New Roman" w:cs="Times New Roman"/>
                <w:kern w:val="2"/>
                <w:sz w:val="24"/>
                <w:szCs w:val="24"/>
                <w:lang w:val="en-US" w:eastAsia="zh-CN"/>
              </w:rPr>
              <w:t xml:space="preserve"> by the Municipal Engineer with the assistance of the Project Engineer on July 1, 2024.</w:t>
            </w:r>
          </w:p>
          <w:p w14:paraId="6EB0CAB8" w14:textId="77777777" w:rsidR="00114EA0" w:rsidRPr="00D1250C"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F5DF859" w14:textId="77777777" w:rsidR="00114EA0" w:rsidRPr="00D1250C"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AE5D5DC" w14:textId="77777777" w:rsidR="00B76C88" w:rsidRDefault="00B76C88"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FF4D1F3" w14:textId="77777777" w:rsidR="00511AC6" w:rsidRDefault="00511AC6"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D174B70" w14:textId="2757AC2A" w:rsidR="00114EA0" w:rsidRPr="00D1250C" w:rsidRDefault="001B54C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1B54CC">
              <w:rPr>
                <w:rFonts w:ascii="Times New Roman" w:eastAsia="SimSun" w:hAnsi="Times New Roman" w:cs="Times New Roman"/>
                <w:kern w:val="2"/>
                <w:sz w:val="24"/>
                <w:szCs w:val="24"/>
                <w:lang w:val="en-US" w:eastAsia="zh-CN"/>
              </w:rPr>
              <w:t>Adjustments were already made under JEV No. 100-24-07-0030 to record the cost of the road network</w:t>
            </w:r>
            <w:r w:rsidR="00CB1236">
              <w:rPr>
                <w:rFonts w:ascii="Times New Roman" w:eastAsia="SimSun" w:hAnsi="Times New Roman" w:cs="Times New Roman"/>
                <w:kern w:val="2"/>
                <w:sz w:val="24"/>
                <w:szCs w:val="24"/>
                <w:lang w:val="en-US" w:eastAsia="zh-CN"/>
              </w:rPr>
              <w:t>,</w:t>
            </w:r>
            <w:r w:rsidRPr="001B54CC">
              <w:rPr>
                <w:rFonts w:ascii="Times New Roman" w:eastAsia="SimSun" w:hAnsi="Times New Roman" w:cs="Times New Roman"/>
                <w:kern w:val="2"/>
                <w:sz w:val="24"/>
                <w:szCs w:val="24"/>
                <w:lang w:val="en-US" w:eastAsia="zh-CN"/>
              </w:rPr>
              <w:t xml:space="preserve"> and JEV No. 100-24-07-0031 for the amount of depreciation expense, both dated </w:t>
            </w:r>
            <w:proofErr w:type="gramStart"/>
            <w:r w:rsidRPr="001B54CC">
              <w:rPr>
                <w:rFonts w:ascii="Times New Roman" w:eastAsia="SimSun" w:hAnsi="Times New Roman" w:cs="Times New Roman"/>
                <w:kern w:val="2"/>
                <w:sz w:val="24"/>
                <w:szCs w:val="24"/>
                <w:lang w:val="en-US" w:eastAsia="zh-CN"/>
              </w:rPr>
              <w:t>July 12, 2024</w:t>
            </w:r>
            <w:proofErr w:type="gramEnd"/>
            <w:r w:rsidRPr="001B54CC">
              <w:rPr>
                <w:rFonts w:ascii="Times New Roman" w:eastAsia="SimSun" w:hAnsi="Times New Roman" w:cs="Times New Roman"/>
                <w:kern w:val="2"/>
                <w:sz w:val="24"/>
                <w:szCs w:val="24"/>
                <w:lang w:val="en-US" w:eastAsia="zh-CN"/>
              </w:rPr>
              <w:t>.</w:t>
            </w:r>
          </w:p>
        </w:tc>
        <w:tc>
          <w:tcPr>
            <w:tcW w:w="1890" w:type="dxa"/>
          </w:tcPr>
          <w:p w14:paraId="21B5D923"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57E3B3"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C73344"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B0682C7"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D40CA5"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8F5F5A0"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EDCD33D"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A0BC61"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679A53"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9827C3"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63A33DE"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1E47ED4"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F12EFF4"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583ADCF"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BD24230"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206DEF3"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4F7EDFD"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7CFD333"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ABE529D" w14:textId="77777777" w:rsidR="00817F34"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CA6702B" w14:textId="77777777" w:rsidR="00817F34" w:rsidRPr="00D1250C" w:rsidRDefault="00817F34"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5E240D1" w14:textId="77777777" w:rsidR="00114EA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71B7246" w14:textId="77777777" w:rsidR="00412C26" w:rsidRPr="00D1250C" w:rsidRDefault="00412C2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DD5570" w14:textId="77777777" w:rsidR="00114EA0" w:rsidRPr="00D1250C"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1250C">
              <w:rPr>
                <w:rFonts w:ascii="Times New Roman" w:eastAsia="SimSun" w:hAnsi="Times New Roman" w:cs="Times New Roman"/>
                <w:b/>
                <w:bCs/>
                <w:kern w:val="2"/>
                <w:sz w:val="24"/>
                <w:szCs w:val="24"/>
                <w:lang w:val="en-US" w:eastAsia="zh-CN"/>
              </w:rPr>
              <w:t>Implemented</w:t>
            </w:r>
          </w:p>
          <w:p w14:paraId="275FCB50" w14:textId="46B8DA74" w:rsidR="00114EA0"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70230BE" w14:textId="4027CFE6" w:rsidR="001B54CC" w:rsidRDefault="001B54C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1B54CC">
              <w:rPr>
                <w:rFonts w:ascii="Times New Roman" w:eastAsia="SimSun" w:hAnsi="Times New Roman" w:cs="Times New Roman"/>
                <w:kern w:val="2"/>
                <w:sz w:val="24"/>
                <w:szCs w:val="24"/>
                <w:lang w:val="en-US" w:eastAsia="zh-CN"/>
              </w:rPr>
              <w:t xml:space="preserve">The Municipal Engineer, with the assistance of the DPWH Project Engineer, conducted </w:t>
            </w:r>
            <w:proofErr w:type="gramStart"/>
            <w:r w:rsidRPr="001B54CC">
              <w:rPr>
                <w:rFonts w:ascii="Times New Roman" w:eastAsia="SimSun" w:hAnsi="Times New Roman" w:cs="Times New Roman"/>
                <w:kern w:val="2"/>
                <w:sz w:val="24"/>
                <w:szCs w:val="24"/>
                <w:lang w:val="en-US" w:eastAsia="zh-CN"/>
              </w:rPr>
              <w:t>an</w:t>
            </w:r>
            <w:r>
              <w:rPr>
                <w:rFonts w:ascii="Times New Roman" w:eastAsia="SimSun" w:hAnsi="Times New Roman" w:cs="Times New Roman"/>
                <w:kern w:val="2"/>
                <w:sz w:val="24"/>
                <w:szCs w:val="24"/>
                <w:lang w:val="en-US" w:eastAsia="zh-CN"/>
              </w:rPr>
              <w:t xml:space="preserve"> </w:t>
            </w:r>
            <w:r>
              <w:t xml:space="preserve"> </w:t>
            </w:r>
            <w:r w:rsidRPr="001B54CC">
              <w:rPr>
                <w:rFonts w:ascii="Times New Roman" w:eastAsia="SimSun" w:hAnsi="Times New Roman" w:cs="Times New Roman"/>
                <w:kern w:val="2"/>
                <w:sz w:val="24"/>
                <w:szCs w:val="24"/>
                <w:lang w:val="en-US" w:eastAsia="zh-CN"/>
              </w:rPr>
              <w:t>inspection</w:t>
            </w:r>
            <w:proofErr w:type="gramEnd"/>
            <w:r w:rsidRPr="001B54CC">
              <w:rPr>
                <w:rFonts w:ascii="Times New Roman" w:eastAsia="SimSun" w:hAnsi="Times New Roman" w:cs="Times New Roman"/>
                <w:kern w:val="2"/>
                <w:sz w:val="24"/>
                <w:szCs w:val="24"/>
                <w:lang w:val="en-US" w:eastAsia="zh-CN"/>
              </w:rPr>
              <w:t xml:space="preserve"> to verify the existence of the road project. The said inspection is evidenced by an inspection report dated July 1, 2024.</w:t>
            </w:r>
          </w:p>
          <w:p w14:paraId="4EBF7DB2" w14:textId="77777777" w:rsidR="00511AC6" w:rsidRDefault="00511AC6"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07365053" w14:textId="6999DCFB" w:rsidR="00A10B30" w:rsidRPr="00A10B30" w:rsidRDefault="00A10B3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10B30">
              <w:rPr>
                <w:rFonts w:ascii="Times New Roman" w:eastAsia="SimSun" w:hAnsi="Times New Roman" w:cs="Times New Roman"/>
                <w:b/>
                <w:bCs/>
                <w:kern w:val="2"/>
                <w:sz w:val="24"/>
                <w:szCs w:val="24"/>
                <w:lang w:val="en-US" w:eastAsia="zh-CN"/>
              </w:rPr>
              <w:t>Implemented</w:t>
            </w:r>
          </w:p>
          <w:p w14:paraId="2C232055" w14:textId="77777777" w:rsidR="001B54CC" w:rsidRDefault="001B54C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1078173" w14:textId="5B04D809" w:rsidR="00114EA0" w:rsidRPr="00B76C88" w:rsidRDefault="001B54C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1B54CC">
              <w:rPr>
                <w:rFonts w:ascii="Times New Roman" w:eastAsia="SimSun" w:hAnsi="Times New Roman" w:cs="Times New Roman"/>
                <w:kern w:val="2"/>
                <w:sz w:val="24"/>
                <w:szCs w:val="24"/>
                <w:lang w:val="en-US" w:eastAsia="zh-CN"/>
              </w:rPr>
              <w:t xml:space="preserve">Management furnished the Audit Team </w:t>
            </w:r>
            <w:r w:rsidR="00CB1236">
              <w:rPr>
                <w:rFonts w:ascii="Times New Roman" w:eastAsia="SimSun" w:hAnsi="Times New Roman" w:cs="Times New Roman"/>
                <w:kern w:val="2"/>
                <w:sz w:val="24"/>
                <w:szCs w:val="24"/>
                <w:lang w:val="en-US" w:eastAsia="zh-CN"/>
              </w:rPr>
              <w:t xml:space="preserve">copy of </w:t>
            </w:r>
            <w:r w:rsidRPr="001B54CC">
              <w:rPr>
                <w:rFonts w:ascii="Times New Roman" w:eastAsia="SimSun" w:hAnsi="Times New Roman" w:cs="Times New Roman"/>
                <w:kern w:val="2"/>
                <w:sz w:val="24"/>
                <w:szCs w:val="24"/>
                <w:lang w:val="en-US" w:eastAsia="zh-CN"/>
              </w:rPr>
              <w:t>JEV No. 100-24-07-0030 dated July 12, 2024 to record the cost of the road network turned-over by the DPWH.</w:t>
            </w:r>
          </w:p>
          <w:p w14:paraId="1FB6DE19" w14:textId="77777777" w:rsidR="00114EA0" w:rsidRPr="00D1250C"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tr w:rsidR="00114EA0" w:rsidRPr="00E749CE" w14:paraId="6E28E725" w14:textId="77777777" w:rsidTr="006540B6">
        <w:tc>
          <w:tcPr>
            <w:tcW w:w="3235" w:type="dxa"/>
          </w:tcPr>
          <w:p w14:paraId="6BAFF58D" w14:textId="77F82C80" w:rsidR="00114EA0" w:rsidRPr="00A10B30" w:rsidRDefault="00A10B30"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proofErr w:type="gramStart"/>
            <w:r w:rsidRPr="00A10B30">
              <w:rPr>
                <w:rFonts w:ascii="Times New Roman" w:hAnsi="Times New Roman" w:cs="Times New Roman"/>
                <w:sz w:val="24"/>
                <w:szCs w:val="24"/>
              </w:rPr>
              <w:lastRenderedPageBreak/>
              <w:t>Twenty four</w:t>
            </w:r>
            <w:proofErr w:type="gramEnd"/>
            <w:r w:rsidRPr="00A10B30">
              <w:rPr>
                <w:rFonts w:ascii="Times New Roman" w:hAnsi="Times New Roman" w:cs="Times New Roman"/>
                <w:sz w:val="24"/>
                <w:szCs w:val="24"/>
              </w:rPr>
              <w:t xml:space="preserve"> disbursement vouchers (DVs) with unreleased checks at year-end totaling ₱794,266.85 were not recognized in the corresponding liability accounts which is not in accordance with Section 74 of PD No. 1445, understating the Cash in Bank – LCCA, Accounts Payable and Due to LGUs accounts by ₱794,266.85, ₱556,530.45, and ₱237,736.40, respectively.</w:t>
            </w:r>
          </w:p>
          <w:p w14:paraId="586C0667" w14:textId="77777777" w:rsidR="00114EA0" w:rsidRPr="00A10B30"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p w14:paraId="4D9D3A38" w14:textId="393ED87A" w:rsidR="00114EA0" w:rsidRDefault="00A10B30" w:rsidP="006540B6">
            <w:pPr>
              <w:pStyle w:val="ListParagraph"/>
              <w:widowControl w:val="0"/>
              <w:numPr>
                <w:ilvl w:val="0"/>
                <w:numId w:val="41"/>
              </w:numPr>
              <w:spacing w:after="0" w:line="240" w:lineRule="auto"/>
              <w:jc w:val="both"/>
              <w:rPr>
                <w:rFonts w:ascii="Times New Roman" w:eastAsia="Times New Roman" w:hAnsi="Times New Roman" w:cs="Times New Roman"/>
                <w:sz w:val="24"/>
                <w:szCs w:val="24"/>
                <w:lang w:val="en-US"/>
              </w:rPr>
            </w:pPr>
            <w:r w:rsidRPr="00A10B30">
              <w:rPr>
                <w:rFonts w:ascii="Times New Roman" w:eastAsia="Times New Roman" w:hAnsi="Times New Roman" w:cs="Times New Roman"/>
                <w:sz w:val="24"/>
                <w:szCs w:val="24"/>
                <w:lang w:val="en-US"/>
              </w:rPr>
              <w:t>We recommended that Management require the Acting Municipal Treasurer to submit a list of unreleased checks at year-end to the Accounting Office as basis for the preparation of JEV by the Municipal Accountant to take up the necessary adjustment.</w:t>
            </w:r>
          </w:p>
          <w:p w14:paraId="79771534" w14:textId="77777777" w:rsidR="00A10B30" w:rsidRDefault="00A10B30" w:rsidP="006540B6">
            <w:pPr>
              <w:pStyle w:val="ListParagraph"/>
              <w:widowControl w:val="0"/>
              <w:spacing w:after="0" w:line="240" w:lineRule="auto"/>
              <w:ind w:left="1124"/>
              <w:jc w:val="both"/>
              <w:rPr>
                <w:rFonts w:ascii="Times New Roman" w:eastAsia="Times New Roman" w:hAnsi="Times New Roman" w:cs="Times New Roman"/>
                <w:sz w:val="24"/>
                <w:szCs w:val="24"/>
                <w:lang w:val="en-US"/>
              </w:rPr>
            </w:pPr>
          </w:p>
          <w:p w14:paraId="1ACCD72B" w14:textId="5851301E" w:rsidR="00A10B30" w:rsidRPr="00A10B30" w:rsidRDefault="00A10B30" w:rsidP="006540B6">
            <w:pPr>
              <w:pStyle w:val="ListParagraph"/>
              <w:widowControl w:val="0"/>
              <w:numPr>
                <w:ilvl w:val="0"/>
                <w:numId w:val="41"/>
              </w:num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We </w:t>
            </w:r>
            <w:r w:rsidRPr="00A10B30">
              <w:rPr>
                <w:rFonts w:ascii="Times New Roman" w:eastAsia="Times New Roman" w:hAnsi="Times New Roman" w:cs="Times New Roman"/>
                <w:sz w:val="24"/>
                <w:szCs w:val="24"/>
                <w:lang w:val="en-US"/>
              </w:rPr>
              <w:t xml:space="preserve">further recommended that Management instruct the Municipal Accountant to draw a JEV to restore cash and recognize liability in the appropriate cash and liability </w:t>
            </w:r>
            <w:r w:rsidRPr="00A10B30">
              <w:rPr>
                <w:rFonts w:ascii="Times New Roman" w:eastAsia="Times New Roman" w:hAnsi="Times New Roman" w:cs="Times New Roman"/>
                <w:sz w:val="24"/>
                <w:szCs w:val="24"/>
                <w:lang w:val="en-US"/>
              </w:rPr>
              <w:lastRenderedPageBreak/>
              <w:t>accounts. Below are the proposed adjusting journal entries:</w:t>
            </w:r>
          </w:p>
          <w:p w14:paraId="62E7F0E2" w14:textId="77777777" w:rsidR="00114EA0" w:rsidRPr="00A10B30" w:rsidRDefault="00114EA0" w:rsidP="006540B6">
            <w:pPr>
              <w:pStyle w:val="ListParagraph"/>
              <w:spacing w:after="0" w:line="240" w:lineRule="auto"/>
              <w:jc w:val="both"/>
              <w:rPr>
                <w:rFonts w:ascii="Times New Roman" w:hAnsi="Times New Roman" w:cs="Times New Roman"/>
                <w:iCs/>
                <w:sz w:val="13"/>
                <w:szCs w:val="13"/>
              </w:rPr>
            </w:pPr>
          </w:p>
          <w:tbl>
            <w:tblPr>
              <w:tblpPr w:leftFromText="180" w:rightFromText="180" w:vertAnchor="text" w:horzAnchor="margin" w:tblpX="-20" w:tblpY="-115"/>
              <w:tblOverlap w:val="never"/>
              <w:tblW w:w="3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990"/>
              <w:gridCol w:w="990"/>
            </w:tblGrid>
            <w:tr w:rsidR="00114EA0" w:rsidRPr="00A10B30" w14:paraId="25555783" w14:textId="77777777" w:rsidTr="005D7C1A">
              <w:trPr>
                <w:trHeight w:val="81"/>
                <w:tblHeader/>
              </w:trPr>
              <w:tc>
                <w:tcPr>
                  <w:tcW w:w="1255" w:type="dxa"/>
                  <w:vAlign w:val="bottom"/>
                </w:tcPr>
                <w:p w14:paraId="7710F846" w14:textId="77777777" w:rsidR="00114EA0" w:rsidRPr="00A10B30" w:rsidRDefault="00114EA0" w:rsidP="006540B6">
                  <w:pPr>
                    <w:spacing w:after="0" w:line="240" w:lineRule="auto"/>
                    <w:contextualSpacing/>
                    <w:jc w:val="center"/>
                    <w:rPr>
                      <w:rFonts w:ascii="Times New Roman" w:hAnsi="Times New Roman" w:cs="Times New Roman"/>
                      <w:color w:val="000000"/>
                      <w:sz w:val="13"/>
                      <w:szCs w:val="13"/>
                      <w:lang w:eastAsia="en-PH"/>
                    </w:rPr>
                  </w:pPr>
                  <w:r w:rsidRPr="00A10B30">
                    <w:rPr>
                      <w:rFonts w:ascii="Times New Roman" w:hAnsi="Times New Roman" w:cs="Times New Roman"/>
                      <w:color w:val="000000"/>
                      <w:sz w:val="13"/>
                      <w:szCs w:val="13"/>
                      <w:lang w:eastAsia="en-PH"/>
                    </w:rPr>
                    <w:t>Account</w:t>
                  </w:r>
                </w:p>
              </w:tc>
              <w:tc>
                <w:tcPr>
                  <w:tcW w:w="990" w:type="dxa"/>
                  <w:noWrap/>
                </w:tcPr>
                <w:p w14:paraId="61117E07" w14:textId="77777777" w:rsidR="00114EA0" w:rsidRPr="00A10B30" w:rsidRDefault="00114EA0" w:rsidP="006540B6">
                  <w:pPr>
                    <w:spacing w:after="0" w:line="240" w:lineRule="auto"/>
                    <w:contextualSpacing/>
                    <w:jc w:val="center"/>
                    <w:rPr>
                      <w:rFonts w:ascii="Times New Roman" w:hAnsi="Times New Roman" w:cs="Times New Roman"/>
                      <w:color w:val="000000"/>
                      <w:sz w:val="13"/>
                      <w:szCs w:val="13"/>
                      <w:lang w:eastAsia="en-PH"/>
                    </w:rPr>
                  </w:pPr>
                  <w:r w:rsidRPr="00A10B30">
                    <w:rPr>
                      <w:rFonts w:ascii="Times New Roman" w:hAnsi="Times New Roman" w:cs="Times New Roman"/>
                      <w:color w:val="000000"/>
                      <w:sz w:val="13"/>
                      <w:szCs w:val="13"/>
                      <w:lang w:eastAsia="en-PH"/>
                    </w:rPr>
                    <w:t>Debit</w:t>
                  </w:r>
                </w:p>
              </w:tc>
              <w:tc>
                <w:tcPr>
                  <w:tcW w:w="990" w:type="dxa"/>
                  <w:noWrap/>
                </w:tcPr>
                <w:p w14:paraId="771CC242" w14:textId="77777777" w:rsidR="00114EA0" w:rsidRPr="00A10B30" w:rsidRDefault="00114EA0" w:rsidP="006540B6">
                  <w:pPr>
                    <w:spacing w:after="0" w:line="240" w:lineRule="auto"/>
                    <w:contextualSpacing/>
                    <w:jc w:val="center"/>
                    <w:rPr>
                      <w:rFonts w:ascii="Times New Roman" w:hAnsi="Times New Roman" w:cs="Times New Roman"/>
                      <w:color w:val="000000"/>
                      <w:sz w:val="13"/>
                      <w:szCs w:val="13"/>
                      <w:lang w:eastAsia="en-PH"/>
                    </w:rPr>
                  </w:pPr>
                  <w:r w:rsidRPr="00A10B30">
                    <w:rPr>
                      <w:rFonts w:ascii="Times New Roman" w:hAnsi="Times New Roman" w:cs="Times New Roman"/>
                      <w:color w:val="000000"/>
                      <w:sz w:val="13"/>
                      <w:szCs w:val="13"/>
                      <w:lang w:eastAsia="en-PH"/>
                    </w:rPr>
                    <w:t>Credit</w:t>
                  </w:r>
                </w:p>
              </w:tc>
            </w:tr>
            <w:tr w:rsidR="00114EA0" w:rsidRPr="00A10B30" w14:paraId="595874D1" w14:textId="77777777" w:rsidTr="005D7C1A">
              <w:trPr>
                <w:trHeight w:val="60"/>
              </w:trPr>
              <w:tc>
                <w:tcPr>
                  <w:tcW w:w="1255" w:type="dxa"/>
                  <w:vAlign w:val="bottom"/>
                  <w:hideMark/>
                </w:tcPr>
                <w:p w14:paraId="560B080B" w14:textId="235B7065" w:rsidR="00114EA0" w:rsidRPr="00A10B30" w:rsidRDefault="00A10B30" w:rsidP="006540B6">
                  <w:pPr>
                    <w:pStyle w:val="NoSpacing"/>
                    <w:contextualSpacing/>
                    <w:rPr>
                      <w:rFonts w:ascii="Times New Roman" w:hAnsi="Times New Roman"/>
                      <w:sz w:val="13"/>
                      <w:szCs w:val="13"/>
                      <w:lang w:eastAsia="en-PH"/>
                    </w:rPr>
                  </w:pPr>
                  <w:r>
                    <w:rPr>
                      <w:rFonts w:ascii="Times New Roman" w:eastAsia="Times New Roman" w:hAnsi="Times New Roman"/>
                      <w:color w:val="000000"/>
                      <w:sz w:val="13"/>
                      <w:szCs w:val="13"/>
                      <w:lang w:eastAsia="en-PH"/>
                    </w:rPr>
                    <w:t>Cash in Bank - LCCA</w:t>
                  </w:r>
                </w:p>
              </w:tc>
              <w:tc>
                <w:tcPr>
                  <w:tcW w:w="990" w:type="dxa"/>
                  <w:noWrap/>
                  <w:hideMark/>
                </w:tcPr>
                <w:p w14:paraId="00406478" w14:textId="7FB3B94F" w:rsidR="00114EA0" w:rsidRPr="00A10B30" w:rsidRDefault="00A10B30" w:rsidP="006540B6">
                  <w:pPr>
                    <w:spacing w:after="0" w:line="240" w:lineRule="auto"/>
                    <w:contextualSpacing/>
                    <w:rPr>
                      <w:rFonts w:ascii="Times New Roman" w:hAnsi="Times New Roman" w:cs="Times New Roman"/>
                      <w:color w:val="000000"/>
                      <w:sz w:val="13"/>
                      <w:szCs w:val="13"/>
                    </w:rPr>
                  </w:pPr>
                  <w:r>
                    <w:rPr>
                      <w:rFonts w:ascii="Times New Roman" w:hAnsi="Times New Roman" w:cs="Times New Roman"/>
                      <w:color w:val="000000"/>
                      <w:sz w:val="13"/>
                      <w:szCs w:val="13"/>
                      <w:lang w:eastAsia="en-PH"/>
                    </w:rPr>
                    <w:t>794,266.85</w:t>
                  </w:r>
                </w:p>
              </w:tc>
              <w:tc>
                <w:tcPr>
                  <w:tcW w:w="990" w:type="dxa"/>
                  <w:noWrap/>
                  <w:hideMark/>
                </w:tcPr>
                <w:p w14:paraId="415AF43C" w14:textId="77777777" w:rsidR="00114EA0" w:rsidRPr="00A10B30" w:rsidRDefault="00114EA0" w:rsidP="006540B6">
                  <w:pPr>
                    <w:spacing w:after="0" w:line="240" w:lineRule="auto"/>
                    <w:contextualSpacing/>
                    <w:jc w:val="right"/>
                    <w:rPr>
                      <w:rFonts w:ascii="Times New Roman" w:hAnsi="Times New Roman" w:cs="Times New Roman"/>
                      <w:color w:val="000000"/>
                      <w:sz w:val="13"/>
                      <w:szCs w:val="13"/>
                      <w:lang w:eastAsia="en-PH"/>
                    </w:rPr>
                  </w:pPr>
                </w:p>
              </w:tc>
            </w:tr>
            <w:tr w:rsidR="00114EA0" w:rsidRPr="00A10B30" w14:paraId="582868D7" w14:textId="77777777" w:rsidTr="005D7C1A">
              <w:trPr>
                <w:trHeight w:val="333"/>
              </w:trPr>
              <w:tc>
                <w:tcPr>
                  <w:tcW w:w="1255" w:type="dxa"/>
                  <w:noWrap/>
                </w:tcPr>
                <w:p w14:paraId="338A050F" w14:textId="419E24BA" w:rsidR="00114EA0" w:rsidRPr="00A10B30" w:rsidRDefault="00114EA0" w:rsidP="006540B6">
                  <w:pPr>
                    <w:spacing w:after="0" w:line="240" w:lineRule="auto"/>
                    <w:ind w:left="345" w:hanging="345"/>
                    <w:contextualSpacing/>
                    <w:rPr>
                      <w:rFonts w:ascii="Times New Roman" w:hAnsi="Times New Roman" w:cs="Times New Roman"/>
                      <w:color w:val="000000"/>
                      <w:sz w:val="13"/>
                      <w:szCs w:val="13"/>
                      <w:lang w:eastAsia="en-PH"/>
                    </w:rPr>
                  </w:pPr>
                  <w:r w:rsidRPr="00A10B30">
                    <w:rPr>
                      <w:rFonts w:ascii="Times New Roman" w:hAnsi="Times New Roman" w:cs="Times New Roman"/>
                      <w:color w:val="000000"/>
                      <w:sz w:val="13"/>
                      <w:szCs w:val="13"/>
                      <w:lang w:eastAsia="en-PH"/>
                    </w:rPr>
                    <w:t xml:space="preserve">           </w:t>
                  </w:r>
                  <w:r w:rsidR="00A10B30">
                    <w:rPr>
                      <w:rFonts w:ascii="Times New Roman" w:hAnsi="Times New Roman" w:cs="Times New Roman"/>
                      <w:color w:val="000000"/>
                      <w:sz w:val="13"/>
                      <w:szCs w:val="13"/>
                      <w:lang w:eastAsia="en-PH"/>
                    </w:rPr>
                    <w:t>Accounts Payable</w:t>
                  </w:r>
                </w:p>
              </w:tc>
              <w:tc>
                <w:tcPr>
                  <w:tcW w:w="990" w:type="dxa"/>
                  <w:noWrap/>
                </w:tcPr>
                <w:p w14:paraId="50F0DB4D" w14:textId="77777777" w:rsidR="00114EA0" w:rsidRPr="00A10B30" w:rsidRDefault="00114EA0" w:rsidP="006540B6">
                  <w:pPr>
                    <w:spacing w:after="0" w:line="240" w:lineRule="auto"/>
                    <w:contextualSpacing/>
                    <w:jc w:val="right"/>
                    <w:rPr>
                      <w:rFonts w:ascii="Times New Roman" w:hAnsi="Times New Roman" w:cs="Times New Roman"/>
                      <w:color w:val="000000"/>
                      <w:sz w:val="13"/>
                      <w:szCs w:val="13"/>
                      <w:lang w:eastAsia="en-PH"/>
                    </w:rPr>
                  </w:pPr>
                </w:p>
              </w:tc>
              <w:tc>
                <w:tcPr>
                  <w:tcW w:w="990" w:type="dxa"/>
                  <w:noWrap/>
                </w:tcPr>
                <w:p w14:paraId="431A046C" w14:textId="5C4D16DA" w:rsidR="00114EA0" w:rsidRPr="00A10B30" w:rsidRDefault="00A10B30" w:rsidP="006540B6">
                  <w:pPr>
                    <w:spacing w:after="0" w:line="240" w:lineRule="auto"/>
                    <w:contextualSpacing/>
                    <w:jc w:val="right"/>
                    <w:rPr>
                      <w:rFonts w:ascii="Times New Roman" w:hAnsi="Times New Roman" w:cs="Times New Roman"/>
                      <w:color w:val="000000"/>
                      <w:sz w:val="13"/>
                      <w:szCs w:val="13"/>
                      <w:lang w:eastAsia="en-PH"/>
                    </w:rPr>
                  </w:pPr>
                  <w:r>
                    <w:rPr>
                      <w:rFonts w:ascii="Times New Roman" w:hAnsi="Times New Roman" w:cs="Times New Roman"/>
                      <w:color w:val="000000"/>
                      <w:sz w:val="13"/>
                      <w:szCs w:val="13"/>
                      <w:lang w:eastAsia="en-PH"/>
                    </w:rPr>
                    <w:t>556,530.45</w:t>
                  </w:r>
                </w:p>
              </w:tc>
            </w:tr>
            <w:tr w:rsidR="00A10B30" w:rsidRPr="00A10B30" w14:paraId="32A6BD46" w14:textId="77777777" w:rsidTr="005D7C1A">
              <w:trPr>
                <w:trHeight w:val="333"/>
              </w:trPr>
              <w:tc>
                <w:tcPr>
                  <w:tcW w:w="1255" w:type="dxa"/>
                  <w:noWrap/>
                </w:tcPr>
                <w:p w14:paraId="13EA1BB5" w14:textId="5B7151F4" w:rsidR="00A10B30" w:rsidRPr="00A10B30" w:rsidRDefault="00A10B30" w:rsidP="006540B6">
                  <w:pPr>
                    <w:spacing w:after="0" w:line="240" w:lineRule="auto"/>
                    <w:ind w:left="345" w:hanging="345"/>
                    <w:contextualSpacing/>
                    <w:rPr>
                      <w:rFonts w:ascii="Times New Roman" w:hAnsi="Times New Roman" w:cs="Times New Roman"/>
                      <w:color w:val="000000"/>
                      <w:sz w:val="13"/>
                      <w:szCs w:val="13"/>
                      <w:lang w:eastAsia="en-PH"/>
                    </w:rPr>
                  </w:pPr>
                  <w:r>
                    <w:rPr>
                      <w:rFonts w:ascii="Times New Roman" w:hAnsi="Times New Roman" w:cs="Times New Roman"/>
                      <w:color w:val="000000"/>
                      <w:sz w:val="13"/>
                      <w:szCs w:val="13"/>
                      <w:lang w:eastAsia="en-PH"/>
                    </w:rPr>
                    <w:t xml:space="preserve">           Due to LGU’s</w:t>
                  </w:r>
                </w:p>
              </w:tc>
              <w:tc>
                <w:tcPr>
                  <w:tcW w:w="990" w:type="dxa"/>
                  <w:noWrap/>
                </w:tcPr>
                <w:p w14:paraId="1735BCE8" w14:textId="77777777" w:rsidR="00A10B30" w:rsidRPr="00A10B30" w:rsidRDefault="00A10B30" w:rsidP="006540B6">
                  <w:pPr>
                    <w:spacing w:after="0" w:line="240" w:lineRule="auto"/>
                    <w:contextualSpacing/>
                    <w:jc w:val="right"/>
                    <w:rPr>
                      <w:rFonts w:ascii="Times New Roman" w:hAnsi="Times New Roman" w:cs="Times New Roman"/>
                      <w:color w:val="000000"/>
                      <w:sz w:val="13"/>
                      <w:szCs w:val="13"/>
                      <w:lang w:eastAsia="en-PH"/>
                    </w:rPr>
                  </w:pPr>
                </w:p>
              </w:tc>
              <w:tc>
                <w:tcPr>
                  <w:tcW w:w="990" w:type="dxa"/>
                  <w:noWrap/>
                </w:tcPr>
                <w:p w14:paraId="039CD512" w14:textId="471055A1" w:rsidR="00A10B30" w:rsidRPr="00A10B30" w:rsidRDefault="00A10B30" w:rsidP="006540B6">
                  <w:pPr>
                    <w:spacing w:after="0" w:line="240" w:lineRule="auto"/>
                    <w:contextualSpacing/>
                    <w:jc w:val="right"/>
                    <w:rPr>
                      <w:rFonts w:ascii="Times New Roman" w:hAnsi="Times New Roman" w:cs="Times New Roman"/>
                      <w:color w:val="000000"/>
                      <w:sz w:val="13"/>
                      <w:szCs w:val="13"/>
                      <w:lang w:eastAsia="en-PH"/>
                    </w:rPr>
                  </w:pPr>
                  <w:r>
                    <w:rPr>
                      <w:rFonts w:ascii="Times New Roman" w:hAnsi="Times New Roman" w:cs="Times New Roman"/>
                      <w:color w:val="000000"/>
                      <w:sz w:val="13"/>
                      <w:szCs w:val="13"/>
                      <w:lang w:eastAsia="en-PH"/>
                    </w:rPr>
                    <w:t>237,736.40</w:t>
                  </w:r>
                </w:p>
              </w:tc>
            </w:tr>
          </w:tbl>
          <w:p w14:paraId="30DAEE3A" w14:textId="77777777" w:rsidR="00114EA0" w:rsidRPr="00D76B6D" w:rsidRDefault="00114EA0" w:rsidP="006540B6">
            <w:pPr>
              <w:spacing w:after="0" w:line="240" w:lineRule="auto"/>
              <w:jc w:val="both"/>
              <w:rPr>
                <w:rFonts w:ascii="Times New Roman" w:hAnsi="Times New Roman" w:cs="Times New Roman"/>
                <w:iCs/>
                <w:sz w:val="24"/>
                <w:szCs w:val="24"/>
              </w:rPr>
            </w:pPr>
          </w:p>
        </w:tc>
        <w:tc>
          <w:tcPr>
            <w:tcW w:w="1530" w:type="dxa"/>
          </w:tcPr>
          <w:p w14:paraId="59F1EA94" w14:textId="4AA7BAC1" w:rsidR="00114EA0" w:rsidRPr="00A10B30"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10B30">
              <w:rPr>
                <w:rFonts w:ascii="Times New Roman" w:eastAsia="SimSun" w:hAnsi="Times New Roman" w:cs="Times New Roman"/>
                <w:kern w:val="2"/>
                <w:sz w:val="24"/>
                <w:szCs w:val="24"/>
                <w:lang w:val="en-US" w:eastAsia="zh-CN"/>
              </w:rPr>
              <w:lastRenderedPageBreak/>
              <w:t>3</w:t>
            </w:r>
            <w:r w:rsidR="00A10B30">
              <w:rPr>
                <w:rFonts w:ascii="Times New Roman" w:eastAsia="SimSun" w:hAnsi="Times New Roman" w:cs="Times New Roman"/>
                <w:kern w:val="2"/>
                <w:sz w:val="24"/>
                <w:szCs w:val="24"/>
                <w:lang w:val="en-US" w:eastAsia="zh-CN"/>
              </w:rPr>
              <w:t>2</w:t>
            </w:r>
          </w:p>
        </w:tc>
        <w:tc>
          <w:tcPr>
            <w:tcW w:w="1890" w:type="dxa"/>
          </w:tcPr>
          <w:p w14:paraId="30C122DB"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C630565"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DD2EBB9"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AA181D"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6BC668"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A7749F"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31E6BB"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C6D6E25"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D2775F5"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E4FCDD"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4C5815A"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003614"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B279C0B"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9A38B8"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7EEC3E"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2C06AF" w14:textId="77777777" w:rsidR="00114EA0" w:rsidRPr="00A10B30"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94F0BBA" w14:textId="79D3ABF9" w:rsidR="00114EA0" w:rsidRPr="00A10B30" w:rsidRDefault="002E281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 </w:t>
            </w:r>
            <w:r w:rsidR="000D49D3">
              <w:rPr>
                <w:rFonts w:ascii="Times New Roman" w:eastAsia="SimSun" w:hAnsi="Times New Roman" w:cs="Times New Roman"/>
                <w:kern w:val="2"/>
                <w:sz w:val="24"/>
                <w:szCs w:val="24"/>
                <w:lang w:val="en-US" w:eastAsia="zh-CN"/>
              </w:rPr>
              <w:t xml:space="preserve">Acting </w:t>
            </w:r>
            <w:r w:rsidRPr="002E2818">
              <w:rPr>
                <w:rFonts w:ascii="Times New Roman" w:eastAsia="SimSun" w:hAnsi="Times New Roman" w:cs="Times New Roman"/>
                <w:kern w:val="2"/>
                <w:sz w:val="24"/>
                <w:szCs w:val="24"/>
                <w:lang w:val="en-US" w:eastAsia="zh-CN"/>
              </w:rPr>
              <w:t xml:space="preserve">Municipal </w:t>
            </w:r>
            <w:proofErr w:type="gramStart"/>
            <w:r w:rsidRPr="002E2818">
              <w:rPr>
                <w:rFonts w:ascii="Times New Roman" w:eastAsia="SimSun" w:hAnsi="Times New Roman" w:cs="Times New Roman"/>
                <w:kern w:val="2"/>
                <w:sz w:val="24"/>
                <w:szCs w:val="24"/>
                <w:lang w:val="en-US" w:eastAsia="zh-CN"/>
              </w:rPr>
              <w:t>Treasurer  submit</w:t>
            </w:r>
            <w:r w:rsidR="000D49D3">
              <w:rPr>
                <w:rFonts w:ascii="Times New Roman" w:eastAsia="SimSun" w:hAnsi="Times New Roman" w:cs="Times New Roman"/>
                <w:kern w:val="2"/>
                <w:sz w:val="24"/>
                <w:szCs w:val="24"/>
                <w:lang w:val="en-US" w:eastAsia="zh-CN"/>
              </w:rPr>
              <w:t>ted</w:t>
            </w:r>
            <w:proofErr w:type="gramEnd"/>
            <w:r w:rsidRPr="002E2818">
              <w:rPr>
                <w:rFonts w:ascii="Times New Roman" w:eastAsia="SimSun" w:hAnsi="Times New Roman" w:cs="Times New Roman"/>
                <w:kern w:val="2"/>
                <w:sz w:val="24"/>
                <w:szCs w:val="24"/>
                <w:lang w:val="en-US" w:eastAsia="zh-CN"/>
              </w:rPr>
              <w:t xml:space="preserve"> a list of unreleased checks at year-end to the Accounting Office</w:t>
            </w:r>
            <w:r>
              <w:rPr>
                <w:rFonts w:ascii="Times New Roman" w:eastAsia="SimSun" w:hAnsi="Times New Roman" w:cs="Times New Roman"/>
                <w:kern w:val="2"/>
                <w:sz w:val="24"/>
                <w:szCs w:val="24"/>
                <w:lang w:val="en-US" w:eastAsia="zh-CN"/>
              </w:rPr>
              <w:t>.</w:t>
            </w:r>
          </w:p>
          <w:p w14:paraId="4881BB7B"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4024084"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571D1D5"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A8BB5F8"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D0998D"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99F8160"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3320D5"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74DA28" w14:textId="6D07754B" w:rsidR="00114EA0" w:rsidRPr="00A10B30" w:rsidRDefault="000D49D3"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0D49D3">
              <w:rPr>
                <w:rFonts w:ascii="Times New Roman" w:eastAsia="SimSun" w:hAnsi="Times New Roman" w:cs="Times New Roman"/>
                <w:kern w:val="2"/>
                <w:sz w:val="24"/>
                <w:szCs w:val="24"/>
                <w:lang w:val="en-US" w:eastAsia="zh-CN"/>
              </w:rPr>
              <w:t>The Municipal Accountant recognize</w:t>
            </w:r>
            <w:r w:rsidR="00593358">
              <w:rPr>
                <w:rFonts w:ascii="Times New Roman" w:eastAsia="SimSun" w:hAnsi="Times New Roman" w:cs="Times New Roman"/>
                <w:kern w:val="2"/>
                <w:sz w:val="24"/>
                <w:szCs w:val="24"/>
                <w:lang w:val="en-US" w:eastAsia="zh-CN"/>
              </w:rPr>
              <w:t>d</w:t>
            </w:r>
            <w:r w:rsidRPr="000D49D3">
              <w:rPr>
                <w:rFonts w:ascii="Times New Roman" w:eastAsia="SimSun" w:hAnsi="Times New Roman" w:cs="Times New Roman"/>
                <w:kern w:val="2"/>
                <w:sz w:val="24"/>
                <w:szCs w:val="24"/>
                <w:lang w:val="en-US" w:eastAsia="zh-CN"/>
              </w:rPr>
              <w:t xml:space="preserve"> the liability in the appropriate cash and liability accounts</w:t>
            </w:r>
            <w:r w:rsidR="00593358">
              <w:rPr>
                <w:rFonts w:ascii="Times New Roman" w:eastAsia="SimSun" w:hAnsi="Times New Roman" w:cs="Times New Roman"/>
                <w:kern w:val="2"/>
                <w:sz w:val="24"/>
                <w:szCs w:val="24"/>
                <w:lang w:val="en-US" w:eastAsia="zh-CN"/>
              </w:rPr>
              <w:t>.</w:t>
            </w:r>
          </w:p>
        </w:tc>
        <w:tc>
          <w:tcPr>
            <w:tcW w:w="1890" w:type="dxa"/>
          </w:tcPr>
          <w:p w14:paraId="6DE1FBAF"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1814989"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EEC20C"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96FF75"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D2EEB6"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1CB9B2"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80CCBFC"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FA7916"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040242"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D75979"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9032FA"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006741"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685F890"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C9D7EE3"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198462"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F88D1A"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C50061" w14:textId="160EEC50" w:rsidR="00114EA0" w:rsidRDefault="001B54CC"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Pr>
                <w:rFonts w:ascii="Times New Roman" w:eastAsia="SimSun" w:hAnsi="Times New Roman" w:cs="Times New Roman"/>
                <w:b/>
                <w:bCs/>
                <w:kern w:val="2"/>
                <w:sz w:val="24"/>
                <w:szCs w:val="24"/>
                <w:lang w:val="en-US" w:eastAsia="zh-CN"/>
              </w:rPr>
              <w:t>Implemented</w:t>
            </w:r>
          </w:p>
          <w:p w14:paraId="7D2226D7" w14:textId="77777777" w:rsidR="001B54CC" w:rsidRPr="003C3D11" w:rsidRDefault="001B54CC"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81DB9FE" w14:textId="5F714BFC" w:rsidR="00114EA0" w:rsidRPr="00A10B30"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593358">
              <w:rPr>
                <w:rFonts w:ascii="Times New Roman" w:eastAsia="SimSun" w:hAnsi="Times New Roman" w:cs="Times New Roman"/>
                <w:kern w:val="2"/>
                <w:sz w:val="24"/>
                <w:szCs w:val="24"/>
                <w:lang w:val="en-US" w:eastAsia="zh-CN"/>
              </w:rPr>
              <w:t>The Acting Municipal Treasurer submitted a year-end report to the Accounting Office detailing all unreleased checks.</w:t>
            </w:r>
          </w:p>
          <w:p w14:paraId="7775087B"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D35443"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5478AA"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A5E1EE"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D94EF0" w14:textId="77777777" w:rsidR="00114EA0" w:rsidRPr="00A10B30"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71B6B7" w14:textId="77777777" w:rsidR="00114EA0" w:rsidRPr="00593358"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593358">
              <w:rPr>
                <w:rFonts w:ascii="Times New Roman" w:eastAsia="SimSun" w:hAnsi="Times New Roman" w:cs="Times New Roman"/>
                <w:b/>
                <w:bCs/>
                <w:kern w:val="2"/>
                <w:sz w:val="24"/>
                <w:szCs w:val="24"/>
                <w:lang w:val="en-US" w:eastAsia="zh-CN"/>
              </w:rPr>
              <w:t>Implemented</w:t>
            </w:r>
          </w:p>
          <w:p w14:paraId="607B8656" w14:textId="77777777" w:rsidR="00114EA0" w:rsidRPr="003C3D11"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3D7857D" w14:textId="63C755D1" w:rsidR="00114EA0" w:rsidRPr="00A10B30"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593358">
              <w:rPr>
                <w:rFonts w:ascii="Times New Roman" w:eastAsia="SimSun" w:hAnsi="Times New Roman" w:cs="Times New Roman"/>
                <w:kern w:val="2"/>
                <w:sz w:val="24"/>
                <w:szCs w:val="24"/>
                <w:lang w:val="en-US" w:eastAsia="zh-CN"/>
              </w:rPr>
              <w:t xml:space="preserve">The Municipal Accountant showed a list of liabilities that were already paid in the first quarter of CY 2024 and explained that she could no </w:t>
            </w:r>
            <w:r w:rsidRPr="00593358">
              <w:rPr>
                <w:rFonts w:ascii="Times New Roman" w:eastAsia="SimSun" w:hAnsi="Times New Roman" w:cs="Times New Roman"/>
                <w:kern w:val="2"/>
                <w:sz w:val="24"/>
                <w:szCs w:val="24"/>
                <w:lang w:val="en-US" w:eastAsia="zh-CN"/>
              </w:rPr>
              <w:lastRenderedPageBreak/>
              <w:t>longer make</w:t>
            </w:r>
            <w:r w:rsidR="00CB1236">
              <w:rPr>
                <w:rFonts w:ascii="Times New Roman" w:eastAsia="SimSun" w:hAnsi="Times New Roman" w:cs="Times New Roman"/>
                <w:kern w:val="2"/>
                <w:sz w:val="24"/>
                <w:szCs w:val="24"/>
                <w:lang w:val="en-US" w:eastAsia="zh-CN"/>
              </w:rPr>
              <w:t xml:space="preserve"> the required adjustments in the books, hence, the audit recommendation is deemed implemented.</w:t>
            </w:r>
          </w:p>
        </w:tc>
      </w:tr>
      <w:tr w:rsidR="00114EA0" w:rsidRPr="00E749CE" w14:paraId="0FAC73D7" w14:textId="77777777" w:rsidTr="006540B6">
        <w:tc>
          <w:tcPr>
            <w:tcW w:w="3235" w:type="dxa"/>
          </w:tcPr>
          <w:p w14:paraId="3238755F" w14:textId="2E55B51E" w:rsidR="00114EA0" w:rsidRPr="003C3D11" w:rsidRDefault="003C3D11"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3C3D11">
              <w:rPr>
                <w:rFonts w:ascii="Times New Roman" w:eastAsia="Times New Roman" w:hAnsi="Times New Roman" w:cs="Times New Roman"/>
                <w:sz w:val="24"/>
                <w:szCs w:val="24"/>
                <w:lang w:val="en-US"/>
              </w:rPr>
              <w:lastRenderedPageBreak/>
              <w:t>The description of accounts prescribed in the Revised Chart of Accounts for LGUs under COA Circular No. 2015-009 dated December 1, 2015 was not followed in the recording of the costs of construction of drainage canal amounting to ₱1,499,312.88 and various equipment totaling ₱469,020.00; thus, the Road Networks, Information and Communication Technology Equipment and Furniture and Fixtures accounts were overstated by the aforesaid amounts while the Flood Control System, Communication Equipment and Other Machinery and Equipment accounts were understated by ₱1,499,312.88, ₱107,000.00 and ₱362,020.00, respectively.</w:t>
            </w:r>
          </w:p>
          <w:p w14:paraId="3AFB8BF6" w14:textId="77777777" w:rsidR="00114EA0" w:rsidRPr="003C3D11"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0E30E102" w14:textId="11A0E94F" w:rsidR="00AF2AA3" w:rsidRDefault="003C3D11" w:rsidP="006540B6">
            <w:pPr>
              <w:pStyle w:val="ListParagraph"/>
              <w:widowControl w:val="0"/>
              <w:numPr>
                <w:ilvl w:val="0"/>
                <w:numId w:val="42"/>
              </w:numPr>
              <w:spacing w:after="0" w:line="240" w:lineRule="auto"/>
              <w:jc w:val="both"/>
              <w:rPr>
                <w:rFonts w:ascii="Times New Roman" w:eastAsia="Times New Roman" w:hAnsi="Times New Roman" w:cs="Times New Roman"/>
                <w:sz w:val="24"/>
                <w:szCs w:val="24"/>
                <w:lang w:val="en-US"/>
              </w:rPr>
            </w:pPr>
            <w:r w:rsidRPr="003C3D11">
              <w:rPr>
                <w:rFonts w:ascii="Times New Roman" w:eastAsia="Times New Roman" w:hAnsi="Times New Roman" w:cs="Times New Roman"/>
                <w:sz w:val="24"/>
                <w:szCs w:val="24"/>
                <w:lang w:val="en-US"/>
              </w:rPr>
              <w:t xml:space="preserve">We recommended that Management require the Municipal Accountant to draw </w:t>
            </w:r>
            <w:r w:rsidRPr="003C3D11">
              <w:rPr>
                <w:rFonts w:ascii="Times New Roman" w:eastAsia="Times New Roman" w:hAnsi="Times New Roman" w:cs="Times New Roman"/>
                <w:sz w:val="24"/>
                <w:szCs w:val="24"/>
                <w:lang w:val="en-US"/>
              </w:rPr>
              <w:lastRenderedPageBreak/>
              <w:t>a JEV to take up the correct classification of constructed drainage canal, camera, speakers, refrigerator, misting fans and smart TVs to appropriate PPE accounts for proper presentation of accounts in the financial statements. The proposed reclassifying journal entries are</w:t>
            </w:r>
            <w:r w:rsidR="00AF2AA3">
              <w:rPr>
                <w:rFonts w:ascii="Times New Roman" w:eastAsia="Times New Roman" w:hAnsi="Times New Roman" w:cs="Times New Roman"/>
                <w:sz w:val="24"/>
                <w:szCs w:val="24"/>
                <w:lang w:val="en-US"/>
              </w:rPr>
              <w:t xml:space="preserve"> as follows:</w:t>
            </w:r>
          </w:p>
          <w:p w14:paraId="78C688FA" w14:textId="65233E75" w:rsidR="00AF2AA3" w:rsidRPr="00AF2AA3" w:rsidRDefault="00C7779F" w:rsidP="006540B6">
            <w:pPr>
              <w:pStyle w:val="ListParagraph"/>
              <w:widowControl w:val="0"/>
              <w:spacing w:after="0" w:line="240" w:lineRule="auto"/>
              <w:ind w:left="1124"/>
              <w:jc w:val="both"/>
              <w:rPr>
                <w:rFonts w:ascii="Times New Roman" w:eastAsia="Times New Roman" w:hAnsi="Times New Roman" w:cs="Times New Roman"/>
                <w:sz w:val="24"/>
                <w:szCs w:val="24"/>
                <w:lang w:val="en-US"/>
              </w:rPr>
            </w:pPr>
            <w:r w:rsidRPr="00593358">
              <w:rPr>
                <w:rFonts w:ascii="Times New Roman" w:eastAsia="Times New Roman" w:hAnsi="Times New Roman" w:cs="Times New Roman"/>
                <w:noProof/>
                <w:sz w:val="24"/>
                <w:szCs w:val="24"/>
                <w:lang w:eastAsia="en-PH"/>
              </w:rPr>
              <w:drawing>
                <wp:anchor distT="0" distB="0" distL="114300" distR="114300" simplePos="0" relativeHeight="251663360" behindDoc="0" locked="0" layoutInCell="1" allowOverlap="1" wp14:anchorId="761C2959" wp14:editId="59978600">
                  <wp:simplePos x="0" y="0"/>
                  <wp:positionH relativeFrom="column">
                    <wp:posOffset>-64135</wp:posOffset>
                  </wp:positionH>
                  <wp:positionV relativeFrom="paragraph">
                    <wp:posOffset>52705</wp:posOffset>
                  </wp:positionV>
                  <wp:extent cx="2065020" cy="4122420"/>
                  <wp:effectExtent l="0" t="0" r="0" b="0"/>
                  <wp:wrapNone/>
                  <wp:docPr id="117551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12017" name=""/>
                          <pic:cNvPicPr/>
                        </pic:nvPicPr>
                        <pic:blipFill>
                          <a:blip r:embed="rId30">
                            <a:extLst>
                              <a:ext uri="{28A0092B-C50C-407E-A947-70E740481C1C}">
                                <a14:useLocalDpi xmlns:a14="http://schemas.microsoft.com/office/drawing/2010/main" val="0"/>
                              </a:ext>
                            </a:extLst>
                          </a:blip>
                          <a:stretch>
                            <a:fillRect/>
                          </a:stretch>
                        </pic:blipFill>
                        <pic:spPr>
                          <a:xfrm>
                            <a:off x="0" y="0"/>
                            <a:ext cx="2065020" cy="4122420"/>
                          </a:xfrm>
                          <a:prstGeom prst="rect">
                            <a:avLst/>
                          </a:prstGeom>
                        </pic:spPr>
                      </pic:pic>
                    </a:graphicData>
                  </a:graphic>
                  <wp14:sizeRelH relativeFrom="margin">
                    <wp14:pctWidth>0</wp14:pctWidth>
                  </wp14:sizeRelH>
                  <wp14:sizeRelV relativeFrom="margin">
                    <wp14:pctHeight>0</wp14:pctHeight>
                  </wp14:sizeRelV>
                </wp:anchor>
              </w:drawing>
            </w:r>
          </w:p>
          <w:p w14:paraId="1872F529" w14:textId="2B4E6791" w:rsidR="00114EA0" w:rsidRDefault="00114EA0" w:rsidP="006540B6">
            <w:pPr>
              <w:widowControl w:val="0"/>
              <w:spacing w:after="0" w:line="240" w:lineRule="auto"/>
              <w:jc w:val="both"/>
              <w:rPr>
                <w:rFonts w:ascii="Times New Roman" w:eastAsia="Times New Roman" w:hAnsi="Times New Roman" w:cs="Times New Roman"/>
                <w:sz w:val="24"/>
                <w:szCs w:val="24"/>
                <w:lang w:val="en-US"/>
              </w:rPr>
            </w:pPr>
          </w:p>
          <w:p w14:paraId="0C43D07D"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5F06E44B"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57C33C76"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4E670585"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2AF7B3F3"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704AC243"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787E1384"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2D4DFEB2"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7ECEE648"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6593EC3D"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41D07025"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49C90C17"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2A0FEE15"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27ECB1B4"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05106F64"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7BD238BB"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4223C365"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6D3D7FE5"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6D5B6413"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3AB28129" w14:textId="77777777" w:rsidR="00C7779F"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6107EE64" w14:textId="77777777" w:rsidR="00C7779F" w:rsidRPr="00593358" w:rsidRDefault="00C7779F" w:rsidP="006540B6">
            <w:pPr>
              <w:widowControl w:val="0"/>
              <w:spacing w:after="0" w:line="240" w:lineRule="auto"/>
              <w:jc w:val="both"/>
              <w:rPr>
                <w:rFonts w:ascii="Times New Roman" w:eastAsia="Times New Roman" w:hAnsi="Times New Roman" w:cs="Times New Roman"/>
                <w:sz w:val="24"/>
                <w:szCs w:val="24"/>
                <w:lang w:val="en-US"/>
              </w:rPr>
            </w:pPr>
          </w:p>
          <w:p w14:paraId="360B171C" w14:textId="77777777" w:rsidR="007461EE" w:rsidRPr="003C3D11" w:rsidRDefault="007461EE" w:rsidP="006540B6">
            <w:pPr>
              <w:widowControl w:val="0"/>
              <w:spacing w:after="0" w:line="240" w:lineRule="auto"/>
              <w:jc w:val="both"/>
              <w:rPr>
                <w:rFonts w:ascii="Times New Roman" w:eastAsia="Times New Roman" w:hAnsi="Times New Roman" w:cs="Times New Roman"/>
                <w:sz w:val="24"/>
                <w:szCs w:val="24"/>
                <w:lang w:val="en-US"/>
              </w:rPr>
            </w:pPr>
          </w:p>
          <w:p w14:paraId="2B6FA4BC" w14:textId="3295FA5D" w:rsidR="003C3D11" w:rsidRDefault="00635668" w:rsidP="006540B6">
            <w:pPr>
              <w:pStyle w:val="ListParagraph"/>
              <w:widowControl w:val="0"/>
              <w:numPr>
                <w:ilvl w:val="0"/>
                <w:numId w:val="42"/>
              </w:num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We, likewise, recommended </w:t>
            </w:r>
            <w:r w:rsidRPr="00635668">
              <w:rPr>
                <w:rFonts w:ascii="Times New Roman" w:eastAsia="Times New Roman" w:hAnsi="Times New Roman" w:cs="Times New Roman"/>
                <w:sz w:val="24"/>
                <w:szCs w:val="24"/>
                <w:lang w:val="en-US"/>
              </w:rPr>
              <w:t>that Management instruct the Acting Municipal Treasurer to reclassify the above-mentioned PPE in the RPCPPE to reconcile with the balances per books or accounting records.</w:t>
            </w:r>
          </w:p>
          <w:p w14:paraId="7F45A06A" w14:textId="77777777" w:rsidR="00635668" w:rsidRDefault="00635668" w:rsidP="006540B6">
            <w:pPr>
              <w:pStyle w:val="ListParagraph"/>
              <w:widowControl w:val="0"/>
              <w:spacing w:after="0" w:line="240" w:lineRule="auto"/>
              <w:ind w:left="1124"/>
              <w:jc w:val="both"/>
              <w:rPr>
                <w:rFonts w:ascii="Times New Roman" w:eastAsia="Times New Roman" w:hAnsi="Times New Roman" w:cs="Times New Roman"/>
                <w:sz w:val="24"/>
                <w:szCs w:val="24"/>
                <w:lang w:val="en-US"/>
              </w:rPr>
            </w:pPr>
          </w:p>
          <w:p w14:paraId="62F83297" w14:textId="099D39A7" w:rsidR="00635668" w:rsidRDefault="00635668" w:rsidP="006540B6">
            <w:pPr>
              <w:pStyle w:val="ListParagraph"/>
              <w:widowControl w:val="0"/>
              <w:numPr>
                <w:ilvl w:val="0"/>
                <w:numId w:val="42"/>
              </w:numPr>
              <w:spacing w:after="0" w:line="240" w:lineRule="auto"/>
              <w:jc w:val="both"/>
              <w:rPr>
                <w:rFonts w:ascii="Times New Roman" w:eastAsia="Times New Roman" w:hAnsi="Times New Roman" w:cs="Times New Roman"/>
                <w:sz w:val="24"/>
                <w:szCs w:val="24"/>
                <w:lang w:val="en-US"/>
              </w:rPr>
            </w:pPr>
            <w:r w:rsidRPr="00635668">
              <w:rPr>
                <w:rFonts w:ascii="Times New Roman" w:eastAsia="Times New Roman" w:hAnsi="Times New Roman" w:cs="Times New Roman"/>
                <w:sz w:val="24"/>
                <w:szCs w:val="24"/>
                <w:lang w:val="en-US"/>
              </w:rPr>
              <w:t>We further recommended that the Municipal Accountant observe the description of accounts provided in the Revised Chart of Accounts for LGUs to ensure proper recording of financial transactions to appropriate accounts.</w:t>
            </w:r>
          </w:p>
          <w:p w14:paraId="1A603517" w14:textId="57131ED5" w:rsidR="00114EA0" w:rsidRPr="003C3D11"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tc>
        <w:tc>
          <w:tcPr>
            <w:tcW w:w="1530" w:type="dxa"/>
          </w:tcPr>
          <w:p w14:paraId="77E1718B" w14:textId="77777777" w:rsidR="00114EA0" w:rsidRPr="003C3D11"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3C3D11">
              <w:rPr>
                <w:rFonts w:ascii="Times New Roman" w:eastAsia="SimSun" w:hAnsi="Times New Roman" w:cs="Times New Roman"/>
                <w:kern w:val="2"/>
                <w:sz w:val="24"/>
                <w:szCs w:val="24"/>
                <w:lang w:val="en-US" w:eastAsia="zh-CN"/>
              </w:rPr>
              <w:lastRenderedPageBreak/>
              <w:t>33</w:t>
            </w:r>
          </w:p>
        </w:tc>
        <w:tc>
          <w:tcPr>
            <w:tcW w:w="1890" w:type="dxa"/>
          </w:tcPr>
          <w:p w14:paraId="1ECDD88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9F9B18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B1D52A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EF7AD4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EBE440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444508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BD132C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39645A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F9E7A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C3924B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74391D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63FF3B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E75E6A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1DBA4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B8119E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2CC7FF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A565C5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E21F44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7A57D9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2CF16D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DAC16E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DF7DC8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8D533B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62DBE2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3E5EE9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6FEBE5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5D9053E" w14:textId="77777777" w:rsidR="00114EA0"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9F62DBB"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231EC8E" w14:textId="77777777" w:rsidR="00593358" w:rsidRPr="00E749CE" w:rsidRDefault="00593358"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79676D2" w14:textId="73ADCEEB" w:rsidR="00114EA0" w:rsidRPr="00E749CE" w:rsidRDefault="00593358"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593358">
              <w:rPr>
                <w:rFonts w:ascii="Times New Roman" w:eastAsia="SimSun" w:hAnsi="Times New Roman" w:cs="Times New Roman"/>
                <w:kern w:val="2"/>
                <w:sz w:val="24"/>
                <w:szCs w:val="24"/>
                <w:lang w:val="en-US" w:eastAsia="zh-CN"/>
              </w:rPr>
              <w:t xml:space="preserve">Adjustment was already made under JEV No. 100-24-05-0018 dated May 10, </w:t>
            </w:r>
            <w:r w:rsidRPr="00593358">
              <w:rPr>
                <w:rFonts w:ascii="Times New Roman" w:eastAsia="SimSun" w:hAnsi="Times New Roman" w:cs="Times New Roman"/>
                <w:kern w:val="2"/>
                <w:sz w:val="24"/>
                <w:szCs w:val="24"/>
                <w:lang w:val="en-US" w:eastAsia="zh-CN"/>
              </w:rPr>
              <w:lastRenderedPageBreak/>
              <w:t>2024 to correct classification of constructed drainage canal, camera, speakers, refrigerator, misting fans and smart TVs to appropriate PPE accounts for proper presentation of accounts in the financial statements.</w:t>
            </w:r>
          </w:p>
          <w:p w14:paraId="5259160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EAFE0A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4AC1D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AFAEDA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77D1C3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5B0CC1D"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2FEDF1B"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6C6F00"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C41FFE"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876A90"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12AA23"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FB0EAD1"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A6FEE6"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823CD4B"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D3C1BD0"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2A97816"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06FC59"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99D7F7"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E2990C"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287463"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4DA1222"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5AE732"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C118501"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1302485"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E3A986"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63D8380"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B13AAC"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E28B4F3" w14:textId="77777777" w:rsidR="007461EE" w:rsidRDefault="007461E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CF785D0" w14:textId="71342D81" w:rsidR="00114EA0" w:rsidRDefault="00593358"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593358">
              <w:rPr>
                <w:rFonts w:ascii="Times New Roman" w:eastAsia="SimSun" w:hAnsi="Times New Roman" w:cs="Times New Roman"/>
                <w:kern w:val="2"/>
                <w:sz w:val="24"/>
                <w:szCs w:val="24"/>
                <w:lang w:val="en-US" w:eastAsia="zh-CN"/>
              </w:rPr>
              <w:lastRenderedPageBreak/>
              <w:t>The Acting Municipal Treasurer reclassified the PPE in the RPCPPE</w:t>
            </w:r>
            <w:r w:rsidR="00CB1236">
              <w:rPr>
                <w:rFonts w:ascii="Times New Roman" w:eastAsia="SimSun" w:hAnsi="Times New Roman" w:cs="Times New Roman"/>
                <w:kern w:val="2"/>
                <w:sz w:val="24"/>
                <w:szCs w:val="24"/>
                <w:lang w:val="en-US" w:eastAsia="zh-CN"/>
              </w:rPr>
              <w:t>.</w:t>
            </w:r>
          </w:p>
          <w:p w14:paraId="378ED40B"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72A2C3"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A1FF42"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0473FB8"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F8CDC3"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3DAE9C3"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A26E2D" w14:textId="77777777" w:rsidR="00CB1236" w:rsidRDefault="00CB123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CC64AE" w14:textId="77777777" w:rsidR="00CB1236" w:rsidRDefault="00CB123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0A75F6" w14:textId="77777777" w:rsidR="00CB1236" w:rsidRDefault="00CB123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14C3DDF" w14:textId="0CFE63FC" w:rsidR="00593358" w:rsidRPr="00E749CE" w:rsidRDefault="00593358"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593358">
              <w:rPr>
                <w:rFonts w:ascii="Times New Roman" w:eastAsia="SimSun" w:hAnsi="Times New Roman" w:cs="Times New Roman"/>
                <w:kern w:val="2"/>
                <w:sz w:val="24"/>
                <w:szCs w:val="24"/>
                <w:lang w:val="en-US" w:eastAsia="zh-CN"/>
              </w:rPr>
              <w:t>The Municipal Accountant observe</w:t>
            </w:r>
            <w:r w:rsidR="00CB1236">
              <w:rPr>
                <w:rFonts w:ascii="Times New Roman" w:eastAsia="SimSun" w:hAnsi="Times New Roman" w:cs="Times New Roman"/>
                <w:kern w:val="2"/>
                <w:sz w:val="24"/>
                <w:szCs w:val="24"/>
                <w:lang w:val="en-US" w:eastAsia="zh-CN"/>
              </w:rPr>
              <w:t>s</w:t>
            </w:r>
            <w:r w:rsidRPr="00593358">
              <w:rPr>
                <w:rFonts w:ascii="Times New Roman" w:eastAsia="SimSun" w:hAnsi="Times New Roman" w:cs="Times New Roman"/>
                <w:kern w:val="2"/>
                <w:sz w:val="24"/>
                <w:szCs w:val="24"/>
                <w:lang w:val="en-US" w:eastAsia="zh-CN"/>
              </w:rPr>
              <w:t xml:space="preserve"> the description of accounts provided in the Revised Chart of Accounts for LGUs </w:t>
            </w:r>
            <w:r w:rsidR="00CB1236">
              <w:rPr>
                <w:rFonts w:ascii="Times New Roman" w:eastAsia="SimSun" w:hAnsi="Times New Roman" w:cs="Times New Roman"/>
                <w:kern w:val="2"/>
                <w:sz w:val="24"/>
                <w:szCs w:val="24"/>
                <w:lang w:val="en-US" w:eastAsia="zh-CN"/>
              </w:rPr>
              <w:t>in the</w:t>
            </w:r>
            <w:r w:rsidRPr="00593358">
              <w:rPr>
                <w:rFonts w:ascii="Times New Roman" w:eastAsia="SimSun" w:hAnsi="Times New Roman" w:cs="Times New Roman"/>
                <w:kern w:val="2"/>
                <w:sz w:val="24"/>
                <w:szCs w:val="24"/>
                <w:lang w:val="en-US" w:eastAsia="zh-CN"/>
              </w:rPr>
              <w:t xml:space="preserve"> recording of transactions</w:t>
            </w:r>
            <w:r w:rsidR="00CB1236">
              <w:rPr>
                <w:rFonts w:ascii="Times New Roman" w:eastAsia="SimSun" w:hAnsi="Times New Roman" w:cs="Times New Roman"/>
                <w:kern w:val="2"/>
                <w:sz w:val="24"/>
                <w:szCs w:val="24"/>
                <w:lang w:val="en-US" w:eastAsia="zh-CN"/>
              </w:rPr>
              <w:t xml:space="preserve"> of the Municipality. </w:t>
            </w:r>
          </w:p>
        </w:tc>
        <w:tc>
          <w:tcPr>
            <w:tcW w:w="1890" w:type="dxa"/>
          </w:tcPr>
          <w:p w14:paraId="14EE7F8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C9F776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CB53D1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FF60A9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D018EF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FD6451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A2649E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9EDA04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C2B4FD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4A1ADF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99C8B1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58FE1F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BDBC16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8985B8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7FAFC5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2B064D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419328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5B4DF4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6E780E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A485E3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553C82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A31C43A"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241B2ED"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2D79D703"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63A4850"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4F4F4B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45CC72D"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4A28F1B5" w14:textId="77777777" w:rsidR="00593358" w:rsidRDefault="00593358"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2CAB3021" w14:textId="77777777" w:rsidR="00593358" w:rsidRDefault="00593358"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2651FA44" w14:textId="1FCD93C8" w:rsidR="00114EA0" w:rsidRPr="00593358" w:rsidRDefault="00114EA0"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r w:rsidRPr="00593358">
              <w:rPr>
                <w:rFonts w:ascii="Times New Roman" w:eastAsia="SimSun" w:hAnsi="Times New Roman" w:cs="Times New Roman"/>
                <w:b/>
                <w:bCs/>
                <w:kern w:val="2"/>
                <w:sz w:val="24"/>
                <w:szCs w:val="24"/>
                <w:lang w:val="en-US" w:eastAsia="zh-CN"/>
              </w:rPr>
              <w:t>Implemented</w:t>
            </w:r>
          </w:p>
          <w:p w14:paraId="31FAD25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5EB13E1" w14:textId="50E29C5A" w:rsidR="00114EA0" w:rsidRPr="00E749CE" w:rsidRDefault="00593358"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593358">
              <w:rPr>
                <w:rFonts w:ascii="Times New Roman" w:eastAsia="SimSun" w:hAnsi="Times New Roman" w:cs="Times New Roman"/>
                <w:kern w:val="2"/>
                <w:sz w:val="24"/>
                <w:szCs w:val="24"/>
                <w:lang w:val="en-US" w:eastAsia="zh-CN"/>
              </w:rPr>
              <w:t xml:space="preserve">Attached to the Management written reply </w:t>
            </w:r>
            <w:r w:rsidRPr="00593358">
              <w:rPr>
                <w:rFonts w:ascii="Times New Roman" w:eastAsia="SimSun" w:hAnsi="Times New Roman" w:cs="Times New Roman"/>
                <w:kern w:val="2"/>
                <w:sz w:val="24"/>
                <w:szCs w:val="24"/>
                <w:lang w:val="en-US" w:eastAsia="zh-CN"/>
              </w:rPr>
              <w:lastRenderedPageBreak/>
              <w:t xml:space="preserve">submitted to the Audit Team on June 4, 2024 </w:t>
            </w:r>
            <w:proofErr w:type="gramStart"/>
            <w:r w:rsidRPr="00593358">
              <w:rPr>
                <w:rFonts w:ascii="Times New Roman" w:eastAsia="SimSun" w:hAnsi="Times New Roman" w:cs="Times New Roman"/>
                <w:kern w:val="2"/>
                <w:sz w:val="24"/>
                <w:szCs w:val="24"/>
                <w:lang w:val="en-US" w:eastAsia="zh-CN"/>
              </w:rPr>
              <w:t>is  JEV</w:t>
            </w:r>
            <w:proofErr w:type="gramEnd"/>
            <w:r w:rsidRPr="00593358">
              <w:rPr>
                <w:rFonts w:ascii="Times New Roman" w:eastAsia="SimSun" w:hAnsi="Times New Roman" w:cs="Times New Roman"/>
                <w:kern w:val="2"/>
                <w:sz w:val="24"/>
                <w:szCs w:val="24"/>
                <w:lang w:val="en-US" w:eastAsia="zh-CN"/>
              </w:rPr>
              <w:t xml:space="preserve"> No. 100-24-05-0018 dated May 10, 2024 in support to the adjustment made by the Municipal Accountant to adjust and correct the balances of PPE accounts.</w:t>
            </w:r>
          </w:p>
          <w:p w14:paraId="0E783FFD"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115388DD"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50C6870"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F04166C"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767499FC"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41FC7BB5"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63CA13F5"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FA89AD9"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5E83CC5E"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AEE7630"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388D1F0"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1EC3B44"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693E56AF"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1A393706"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5125C4C6"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1C065FA4"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16DCC609"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2E1686B"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225E31A"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045328F"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430BD63C"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95EB5DF"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5C813D50"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2D9CE47"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5974351F"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1B3A1BE8"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7269B49A"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7D3339AF"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6EAECB50"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EC18674" w14:textId="77777777" w:rsidR="00593358" w:rsidRDefault="00593358"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566686D0" w14:textId="2ED5DA6F" w:rsidR="00114EA0" w:rsidRPr="00593358"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593358">
              <w:rPr>
                <w:rFonts w:ascii="Times New Roman" w:eastAsia="SimSun" w:hAnsi="Times New Roman" w:cs="Times New Roman"/>
                <w:b/>
                <w:bCs/>
                <w:kern w:val="2"/>
                <w:sz w:val="24"/>
                <w:szCs w:val="24"/>
                <w:lang w:val="en-US" w:eastAsia="zh-CN"/>
              </w:rPr>
              <w:lastRenderedPageBreak/>
              <w:t>Implemented</w:t>
            </w:r>
          </w:p>
          <w:p w14:paraId="364EBEF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0938E1F" w14:textId="164E84BB" w:rsidR="00114EA0"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593358">
              <w:rPr>
                <w:rFonts w:ascii="Times New Roman" w:eastAsia="SimSun" w:hAnsi="Times New Roman" w:cs="Times New Roman"/>
                <w:kern w:val="2"/>
                <w:sz w:val="24"/>
                <w:szCs w:val="24"/>
                <w:lang w:val="en-US" w:eastAsia="zh-CN"/>
              </w:rPr>
              <w:t>The Acting Municipal Treasurer reclassified the PPE to reconcile the balance</w:t>
            </w:r>
            <w:r w:rsidR="00CB1236">
              <w:rPr>
                <w:rFonts w:ascii="Times New Roman" w:eastAsia="SimSun" w:hAnsi="Times New Roman" w:cs="Times New Roman"/>
                <w:kern w:val="2"/>
                <w:sz w:val="24"/>
                <w:szCs w:val="24"/>
                <w:lang w:val="en-US" w:eastAsia="zh-CN"/>
              </w:rPr>
              <w:t>s</w:t>
            </w:r>
            <w:r w:rsidRPr="00593358">
              <w:rPr>
                <w:rFonts w:ascii="Times New Roman" w:eastAsia="SimSun" w:hAnsi="Times New Roman" w:cs="Times New Roman"/>
                <w:kern w:val="2"/>
                <w:sz w:val="24"/>
                <w:szCs w:val="24"/>
                <w:lang w:val="en-US" w:eastAsia="zh-CN"/>
              </w:rPr>
              <w:t xml:space="preserve"> per RPCPPE and </w:t>
            </w:r>
            <w:r w:rsidR="00CB1236">
              <w:rPr>
                <w:rFonts w:ascii="Times New Roman" w:eastAsia="SimSun" w:hAnsi="Times New Roman" w:cs="Times New Roman"/>
                <w:kern w:val="2"/>
                <w:sz w:val="24"/>
                <w:szCs w:val="24"/>
                <w:lang w:val="en-US" w:eastAsia="zh-CN"/>
              </w:rPr>
              <w:t>books</w:t>
            </w:r>
            <w:r w:rsidRPr="00593358">
              <w:rPr>
                <w:rFonts w:ascii="Times New Roman" w:eastAsia="SimSun" w:hAnsi="Times New Roman" w:cs="Times New Roman"/>
                <w:kern w:val="2"/>
                <w:sz w:val="24"/>
                <w:szCs w:val="24"/>
                <w:lang w:val="en-US" w:eastAsia="zh-CN"/>
              </w:rPr>
              <w:t>.</w:t>
            </w:r>
          </w:p>
          <w:p w14:paraId="7C6CB557"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79275B"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5CCEFC"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4B6D7D" w14:textId="77777777"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440B9B" w14:textId="77777777" w:rsidR="00CB1236" w:rsidRDefault="00CB123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7C0ACA" w14:textId="77777777" w:rsidR="00593358" w:rsidRDefault="00593358"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593358">
              <w:rPr>
                <w:rFonts w:ascii="Times New Roman" w:eastAsia="SimSun" w:hAnsi="Times New Roman" w:cs="Times New Roman"/>
                <w:b/>
                <w:bCs/>
                <w:kern w:val="2"/>
                <w:sz w:val="24"/>
                <w:szCs w:val="24"/>
                <w:lang w:val="en-US" w:eastAsia="zh-CN"/>
              </w:rPr>
              <w:t>Not Implemented</w:t>
            </w:r>
          </w:p>
          <w:p w14:paraId="18921D43" w14:textId="77777777" w:rsidR="00593358" w:rsidRDefault="00593358"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052B8835" w14:textId="4C7D60E4" w:rsidR="00593358" w:rsidRDefault="00593358"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593358">
              <w:rPr>
                <w:rFonts w:ascii="Times New Roman" w:eastAsia="SimSun" w:hAnsi="Times New Roman" w:cs="Times New Roman"/>
                <w:kern w:val="2"/>
                <w:sz w:val="24"/>
                <w:szCs w:val="24"/>
                <w:lang w:val="en-US" w:eastAsia="zh-CN"/>
              </w:rPr>
              <w:t xml:space="preserve">The Municipal Accountant exerted effort to observe the description of accounts provided in the Revised Chart of Accounts for LGUs, </w:t>
            </w:r>
            <w:proofErr w:type="gramStart"/>
            <w:r w:rsidR="00DC15BF" w:rsidRPr="00DC15BF">
              <w:rPr>
                <w:rFonts w:ascii="Times New Roman" w:eastAsia="SimSun" w:hAnsi="Times New Roman" w:cs="Times New Roman"/>
                <w:kern w:val="2"/>
                <w:sz w:val="24"/>
                <w:szCs w:val="24"/>
                <w:lang w:val="en-US" w:eastAsia="zh-CN"/>
              </w:rPr>
              <w:t xml:space="preserve">however,   </w:t>
            </w:r>
            <w:proofErr w:type="gramEnd"/>
            <w:r w:rsidR="00DC15BF" w:rsidRPr="00DC15BF">
              <w:rPr>
                <w:rFonts w:ascii="Times New Roman" w:eastAsia="SimSun" w:hAnsi="Times New Roman" w:cs="Times New Roman"/>
                <w:kern w:val="2"/>
                <w:sz w:val="24"/>
                <w:szCs w:val="24"/>
                <w:lang w:val="en-US" w:eastAsia="zh-CN"/>
              </w:rPr>
              <w:t>there are still instances of improper recording of transactions to their appropriate accounts.</w:t>
            </w:r>
          </w:p>
          <w:p w14:paraId="474726E8" w14:textId="0BF1E20D" w:rsidR="00CB1236" w:rsidRPr="00593358" w:rsidRDefault="00CB1236"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tc>
      </w:tr>
      <w:tr w:rsidR="00114EA0" w:rsidRPr="00E749CE" w14:paraId="42B5948F" w14:textId="77777777" w:rsidTr="006540B6">
        <w:tc>
          <w:tcPr>
            <w:tcW w:w="3235" w:type="dxa"/>
          </w:tcPr>
          <w:p w14:paraId="65E4C59C" w14:textId="5DDA8FB9" w:rsidR="00114EA0" w:rsidRPr="00635668" w:rsidRDefault="00635668"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color w:val="000000"/>
                <w:sz w:val="24"/>
                <w:szCs w:val="24"/>
                <w:lang w:eastAsia="en-PH"/>
              </w:rPr>
            </w:pPr>
            <w:r w:rsidRPr="00635668">
              <w:rPr>
                <w:rFonts w:ascii="Times New Roman" w:eastAsia="SimSun" w:hAnsi="Times New Roman" w:cs="Times New Roman"/>
                <w:color w:val="000000" w:themeColor="text1"/>
                <w:sz w:val="24"/>
                <w:szCs w:val="24"/>
                <w:lang w:val="en-GB"/>
              </w:rPr>
              <w:lastRenderedPageBreak/>
              <w:t xml:space="preserve">Liquidated damages in the total amount of ₱127,767.63 were not imposed on the contractor which incurred delay in the completion of the project with a total contract cost of </w:t>
            </w:r>
            <w:r w:rsidRPr="00635668">
              <w:rPr>
                <w:rFonts w:ascii="Times New Roman" w:eastAsia="SimSun" w:hAnsi="Times New Roman" w:cs="Times New Roman"/>
                <w:color w:val="000000" w:themeColor="text1"/>
                <w:sz w:val="24"/>
                <w:szCs w:val="24"/>
                <w:lang w:val="en-GB"/>
              </w:rPr>
              <w:lastRenderedPageBreak/>
              <w:t xml:space="preserve">₱12,893,708.92 which is not in accordance with Item 8.1, Annex E of 2016 Revised Implementing Rules and Regulations (IRR) of RA No. 9184; hence, hampered the timely utilization of the projects by the intended beneficiaries and at the disadvantage of </w:t>
            </w:r>
            <w:proofErr w:type="gramStart"/>
            <w:r w:rsidRPr="00635668">
              <w:rPr>
                <w:rFonts w:ascii="Times New Roman" w:eastAsia="SimSun" w:hAnsi="Times New Roman" w:cs="Times New Roman"/>
                <w:color w:val="000000" w:themeColor="text1"/>
                <w:sz w:val="24"/>
                <w:szCs w:val="24"/>
                <w:lang w:val="en-GB"/>
              </w:rPr>
              <w:t xml:space="preserve">the </w:t>
            </w:r>
            <w:r w:rsidR="00651AF1">
              <w:t xml:space="preserve"> </w:t>
            </w:r>
            <w:r w:rsidR="00651AF1" w:rsidRPr="00651AF1">
              <w:rPr>
                <w:rFonts w:ascii="Times New Roman" w:eastAsia="SimSun" w:hAnsi="Times New Roman" w:cs="Times New Roman"/>
                <w:color w:val="000000" w:themeColor="text1"/>
                <w:sz w:val="24"/>
                <w:szCs w:val="24"/>
                <w:lang w:val="en-GB"/>
              </w:rPr>
              <w:t>Municipality</w:t>
            </w:r>
            <w:proofErr w:type="gramEnd"/>
            <w:r w:rsidRPr="00635668">
              <w:rPr>
                <w:rFonts w:ascii="Times New Roman" w:eastAsia="SimSun" w:hAnsi="Times New Roman" w:cs="Times New Roman"/>
                <w:color w:val="000000" w:themeColor="text1"/>
                <w:sz w:val="24"/>
                <w:szCs w:val="24"/>
                <w:lang w:val="en-GB"/>
              </w:rPr>
              <w:t>.</w:t>
            </w:r>
          </w:p>
          <w:p w14:paraId="147DEEF4" w14:textId="77777777" w:rsidR="00114EA0" w:rsidRPr="00635668" w:rsidRDefault="00114EA0" w:rsidP="006540B6">
            <w:pPr>
              <w:widowControl w:val="0"/>
              <w:spacing w:after="0" w:line="240" w:lineRule="auto"/>
              <w:ind w:left="404"/>
              <w:contextualSpacing/>
              <w:jc w:val="both"/>
              <w:rPr>
                <w:rFonts w:ascii="Times New Roman" w:eastAsia="Times New Roman" w:hAnsi="Times New Roman" w:cs="Times New Roman"/>
                <w:color w:val="000000"/>
                <w:sz w:val="24"/>
                <w:szCs w:val="24"/>
                <w:lang w:eastAsia="en-PH"/>
              </w:rPr>
            </w:pPr>
          </w:p>
          <w:p w14:paraId="3E44D517" w14:textId="77777777" w:rsidR="00114EA0" w:rsidRPr="00635668" w:rsidRDefault="00114EA0" w:rsidP="006540B6">
            <w:pPr>
              <w:widowControl w:val="0"/>
              <w:spacing w:after="0" w:line="240" w:lineRule="auto"/>
              <w:ind w:left="404"/>
              <w:contextualSpacing/>
              <w:jc w:val="both"/>
              <w:rPr>
                <w:rFonts w:ascii="Times New Roman" w:eastAsia="Times New Roman" w:hAnsi="Times New Roman" w:cs="Times New Roman"/>
                <w:color w:val="000000"/>
                <w:sz w:val="24"/>
                <w:szCs w:val="24"/>
                <w:lang w:eastAsia="en-PH"/>
              </w:rPr>
            </w:pPr>
            <w:r w:rsidRPr="00635668">
              <w:rPr>
                <w:rFonts w:ascii="Times New Roman" w:eastAsia="Times New Roman" w:hAnsi="Times New Roman" w:cs="Times New Roman"/>
                <w:color w:val="000000"/>
                <w:sz w:val="24"/>
                <w:szCs w:val="24"/>
                <w:lang w:eastAsia="en-PH"/>
              </w:rPr>
              <w:t>We recommended that Management:</w:t>
            </w:r>
          </w:p>
          <w:p w14:paraId="71AFB403" w14:textId="77777777" w:rsidR="00114EA0" w:rsidRPr="00635668" w:rsidRDefault="00114EA0" w:rsidP="006540B6">
            <w:pPr>
              <w:widowControl w:val="0"/>
              <w:spacing w:after="0" w:line="240" w:lineRule="auto"/>
              <w:ind w:left="404"/>
              <w:contextualSpacing/>
              <w:jc w:val="both"/>
              <w:rPr>
                <w:rFonts w:ascii="Times New Roman" w:eastAsia="Times New Roman" w:hAnsi="Times New Roman" w:cs="Times New Roman"/>
                <w:color w:val="000000"/>
                <w:sz w:val="24"/>
                <w:szCs w:val="24"/>
                <w:lang w:eastAsia="en-PH"/>
              </w:rPr>
            </w:pPr>
          </w:p>
          <w:p w14:paraId="7C99BD10" w14:textId="2DB49D27" w:rsidR="00114EA0" w:rsidRPr="00D31370" w:rsidRDefault="00635668" w:rsidP="006540B6">
            <w:pPr>
              <w:pStyle w:val="ListParagraph"/>
              <w:numPr>
                <w:ilvl w:val="1"/>
                <w:numId w:val="7"/>
              </w:numPr>
              <w:spacing w:after="0" w:line="240" w:lineRule="auto"/>
              <w:jc w:val="both"/>
              <w:rPr>
                <w:rFonts w:ascii="Times New Roman" w:hAnsi="Times New Roman" w:cs="Times New Roman"/>
                <w:sz w:val="24"/>
                <w:szCs w:val="24"/>
              </w:rPr>
            </w:pPr>
            <w:r w:rsidRPr="00635668">
              <w:rPr>
                <w:rFonts w:ascii="Times New Roman" w:eastAsia="SimSun" w:hAnsi="Times New Roman" w:cs="Times New Roman"/>
                <w:sz w:val="24"/>
                <w:szCs w:val="24"/>
              </w:rPr>
              <w:t>Instruct the Municipal Accountant, in coordination with the Acting Municipal Treasurer, to collect LD totaling ₱127,767.63 from the concerned contractor by deducting the same from any money due or which may become due to him; and</w:t>
            </w:r>
            <w:r w:rsidR="00114EA0" w:rsidRPr="00635668">
              <w:rPr>
                <w:rFonts w:ascii="Times New Roman" w:eastAsia="SimSun" w:hAnsi="Times New Roman" w:cs="Times New Roman"/>
                <w:sz w:val="24"/>
                <w:szCs w:val="24"/>
              </w:rPr>
              <w:t xml:space="preserve"> </w:t>
            </w:r>
          </w:p>
          <w:p w14:paraId="162DE43A" w14:textId="77777777" w:rsidR="00D31370" w:rsidRDefault="00D31370" w:rsidP="006540B6">
            <w:pPr>
              <w:pStyle w:val="ListParagraph"/>
              <w:spacing w:after="0" w:line="240" w:lineRule="auto"/>
              <w:jc w:val="both"/>
              <w:rPr>
                <w:rFonts w:ascii="Times New Roman" w:eastAsia="SimSun" w:hAnsi="Times New Roman" w:cs="Times New Roman"/>
                <w:sz w:val="24"/>
                <w:szCs w:val="24"/>
              </w:rPr>
            </w:pPr>
          </w:p>
          <w:p w14:paraId="08FDE34C" w14:textId="77777777" w:rsidR="00D31370" w:rsidRDefault="00D31370" w:rsidP="006540B6">
            <w:pPr>
              <w:pStyle w:val="ListParagraph"/>
              <w:spacing w:after="0" w:line="240" w:lineRule="auto"/>
              <w:jc w:val="both"/>
              <w:rPr>
                <w:rFonts w:ascii="Times New Roman" w:eastAsia="SimSun" w:hAnsi="Times New Roman" w:cs="Times New Roman"/>
                <w:sz w:val="24"/>
                <w:szCs w:val="24"/>
              </w:rPr>
            </w:pPr>
          </w:p>
          <w:p w14:paraId="655C1A50" w14:textId="77777777" w:rsidR="00D31370" w:rsidRDefault="00D31370" w:rsidP="006540B6">
            <w:pPr>
              <w:pStyle w:val="ListParagraph"/>
              <w:spacing w:after="0" w:line="240" w:lineRule="auto"/>
              <w:jc w:val="both"/>
              <w:rPr>
                <w:rFonts w:ascii="Times New Roman" w:eastAsia="SimSun" w:hAnsi="Times New Roman" w:cs="Times New Roman"/>
                <w:sz w:val="24"/>
                <w:szCs w:val="24"/>
              </w:rPr>
            </w:pPr>
          </w:p>
          <w:p w14:paraId="22D999C6" w14:textId="77777777" w:rsidR="00D31370" w:rsidRDefault="00D31370" w:rsidP="006540B6">
            <w:pPr>
              <w:pStyle w:val="ListParagraph"/>
              <w:spacing w:after="0" w:line="240" w:lineRule="auto"/>
              <w:jc w:val="both"/>
              <w:rPr>
                <w:rFonts w:ascii="Times New Roman" w:eastAsia="SimSun" w:hAnsi="Times New Roman" w:cs="Times New Roman"/>
                <w:sz w:val="24"/>
                <w:szCs w:val="24"/>
              </w:rPr>
            </w:pPr>
          </w:p>
          <w:p w14:paraId="6F6AA2A8" w14:textId="77777777" w:rsidR="007461EE" w:rsidRDefault="007461EE" w:rsidP="006540B6">
            <w:pPr>
              <w:pStyle w:val="ListParagraph"/>
              <w:spacing w:after="0" w:line="240" w:lineRule="auto"/>
              <w:jc w:val="both"/>
              <w:rPr>
                <w:rFonts w:ascii="Times New Roman" w:eastAsia="SimSun" w:hAnsi="Times New Roman" w:cs="Times New Roman"/>
                <w:sz w:val="24"/>
                <w:szCs w:val="24"/>
              </w:rPr>
            </w:pPr>
          </w:p>
          <w:p w14:paraId="74B0F96D" w14:textId="77777777" w:rsidR="007053FC" w:rsidRDefault="007053FC" w:rsidP="006540B6">
            <w:pPr>
              <w:pStyle w:val="ListParagraph"/>
              <w:spacing w:after="0" w:line="240" w:lineRule="auto"/>
              <w:jc w:val="both"/>
              <w:rPr>
                <w:rFonts w:ascii="Times New Roman" w:eastAsia="SimSun" w:hAnsi="Times New Roman" w:cs="Times New Roman"/>
                <w:sz w:val="24"/>
                <w:szCs w:val="24"/>
              </w:rPr>
            </w:pPr>
          </w:p>
          <w:p w14:paraId="5825AADB" w14:textId="7589EBB6" w:rsidR="00114EA0" w:rsidRPr="00635668" w:rsidRDefault="00635668" w:rsidP="006540B6">
            <w:pPr>
              <w:pStyle w:val="ListParagraph"/>
              <w:numPr>
                <w:ilvl w:val="1"/>
                <w:numId w:val="7"/>
              </w:numPr>
              <w:spacing w:after="0" w:line="240" w:lineRule="auto"/>
              <w:jc w:val="both"/>
              <w:rPr>
                <w:rFonts w:ascii="Times New Roman" w:hAnsi="Times New Roman" w:cs="Times New Roman"/>
                <w:sz w:val="24"/>
                <w:szCs w:val="24"/>
              </w:rPr>
            </w:pPr>
            <w:r w:rsidRPr="00635668">
              <w:rPr>
                <w:rFonts w:ascii="Times New Roman" w:eastAsia="Times New Roman" w:hAnsi="Times New Roman" w:cs="Times New Roman"/>
                <w:color w:val="000000"/>
                <w:sz w:val="24"/>
                <w:szCs w:val="24"/>
                <w:lang w:eastAsia="en-PH"/>
              </w:rPr>
              <w:t>Instruct the Municipal Accountant to ensure that LD are strictly imposed on the contractors for delayed completion of projects.</w:t>
            </w:r>
          </w:p>
          <w:p w14:paraId="36AD87AF" w14:textId="77777777" w:rsidR="00114EA0" w:rsidRPr="00635668" w:rsidRDefault="00114EA0" w:rsidP="006540B6">
            <w:pPr>
              <w:spacing w:after="0" w:line="240" w:lineRule="auto"/>
              <w:jc w:val="both"/>
              <w:rPr>
                <w:rFonts w:ascii="Times New Roman" w:hAnsi="Times New Roman" w:cs="Times New Roman"/>
                <w:sz w:val="24"/>
                <w:szCs w:val="24"/>
              </w:rPr>
            </w:pPr>
          </w:p>
        </w:tc>
        <w:tc>
          <w:tcPr>
            <w:tcW w:w="1530" w:type="dxa"/>
          </w:tcPr>
          <w:p w14:paraId="3A3B1306" w14:textId="77777777" w:rsidR="00114EA0" w:rsidRPr="00635668"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635668">
              <w:rPr>
                <w:rFonts w:ascii="Times New Roman" w:eastAsia="SimSun" w:hAnsi="Times New Roman" w:cs="Times New Roman"/>
                <w:kern w:val="2"/>
                <w:sz w:val="24"/>
                <w:szCs w:val="24"/>
                <w:lang w:val="en-US" w:eastAsia="zh-CN"/>
              </w:rPr>
              <w:lastRenderedPageBreak/>
              <w:t>37</w:t>
            </w:r>
          </w:p>
        </w:tc>
        <w:tc>
          <w:tcPr>
            <w:tcW w:w="1890" w:type="dxa"/>
          </w:tcPr>
          <w:p w14:paraId="0755ADD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FAD0B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D2604D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694E92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9C13B5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50F094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E3758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D20B79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B3056A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87917F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89A1E2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B837E8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E9A025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559BD9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ECC3EC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910CB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3A2B48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3F59C3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07650F5"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60C875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9B1FC1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21ABA4" w14:textId="77777777" w:rsidR="00114EA0"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B7C4DDC" w14:textId="77777777" w:rsidR="007461EE" w:rsidRPr="00E749CE" w:rsidRDefault="007461EE"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02AA0CA" w14:textId="2A5EEB9E"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 xml:space="preserve">The </w:t>
            </w:r>
            <w:r w:rsidR="00651AF1" w:rsidRPr="00651AF1">
              <w:rPr>
                <w:rFonts w:ascii="Times New Roman" w:eastAsia="SimSun" w:hAnsi="Times New Roman" w:cs="Times New Roman"/>
                <w:kern w:val="2"/>
                <w:sz w:val="24"/>
                <w:szCs w:val="24"/>
                <w:lang w:val="en-US" w:eastAsia="zh-CN"/>
              </w:rPr>
              <w:t>Municipality</w:t>
            </w:r>
            <w:r w:rsidRPr="00D31370">
              <w:rPr>
                <w:rFonts w:ascii="Times New Roman" w:eastAsia="SimSun" w:hAnsi="Times New Roman" w:cs="Times New Roman"/>
                <w:kern w:val="2"/>
                <w:sz w:val="24"/>
                <w:szCs w:val="24"/>
                <w:lang w:val="en-US" w:eastAsia="zh-CN"/>
              </w:rPr>
              <w:t>’s computation of LD was based on the extended deadline which was February 9, 2022 until the actual completion on March 25, 2022.</w:t>
            </w:r>
          </w:p>
          <w:p w14:paraId="7E6708D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1CA5D45"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B690764"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74D73AC"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B82B815" w14:textId="77777777" w:rsidR="00D31370"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61A278D" w14:textId="77777777" w:rsidR="00D31370"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7D61A758"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E57C1A1" w14:textId="5D46A6AA"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The Municipal Accountant adheres to the recommendation that an LD should be strictly imposed on the contractors for dela</w:t>
            </w:r>
            <w:r w:rsidR="000409B6">
              <w:rPr>
                <w:rFonts w:ascii="Times New Roman" w:eastAsia="SimSun" w:hAnsi="Times New Roman" w:cs="Times New Roman"/>
                <w:kern w:val="2"/>
                <w:sz w:val="24"/>
                <w:szCs w:val="24"/>
                <w:lang w:val="en-US" w:eastAsia="zh-CN"/>
              </w:rPr>
              <w:t>y</w:t>
            </w:r>
            <w:r w:rsidRPr="00D31370">
              <w:rPr>
                <w:rFonts w:ascii="Times New Roman" w:eastAsia="SimSun" w:hAnsi="Times New Roman" w:cs="Times New Roman"/>
                <w:kern w:val="2"/>
                <w:sz w:val="24"/>
                <w:szCs w:val="24"/>
                <w:lang w:val="en-US" w:eastAsia="zh-CN"/>
              </w:rPr>
              <w:t xml:space="preserve">ed </w:t>
            </w:r>
            <w:r w:rsidRPr="00D31370">
              <w:rPr>
                <w:rFonts w:ascii="Times New Roman" w:eastAsia="SimSun" w:hAnsi="Times New Roman" w:cs="Times New Roman"/>
                <w:kern w:val="2"/>
                <w:sz w:val="24"/>
                <w:szCs w:val="24"/>
                <w:lang w:val="en-US" w:eastAsia="zh-CN"/>
              </w:rPr>
              <w:lastRenderedPageBreak/>
              <w:t>completion of projects.</w:t>
            </w:r>
          </w:p>
          <w:p w14:paraId="1F9D58D1" w14:textId="4A43B833"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E749CE">
              <w:rPr>
                <w:rFonts w:ascii="Times New Roman" w:eastAsia="SimSun" w:hAnsi="Times New Roman" w:cs="Times New Roman"/>
                <w:kern w:val="2"/>
                <w:sz w:val="24"/>
                <w:szCs w:val="24"/>
                <w:highlight w:val="yellow"/>
                <w:lang w:val="en-US" w:eastAsia="zh-CN"/>
              </w:rPr>
              <w:t xml:space="preserve"> </w:t>
            </w:r>
          </w:p>
        </w:tc>
        <w:tc>
          <w:tcPr>
            <w:tcW w:w="1890" w:type="dxa"/>
          </w:tcPr>
          <w:p w14:paraId="7264FB73"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270F6D74"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15E6CC97"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2438157"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2C5C133"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79165CA"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1FFAF34B"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95446DB"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12F2BC2"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9AE700A"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40D232C"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70B2C6B"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2B3F21F"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4C5C3C71"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987A934"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472D47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44D588F"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164B2770"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C34C416"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6F535602"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6B1778A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E7C3DC2" w14:textId="77777777" w:rsidR="00114EA0"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0E6307E" w14:textId="77777777" w:rsidR="007461EE" w:rsidRPr="00E749CE" w:rsidRDefault="007461EE"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45E3BA9C" w14:textId="1DB92B48" w:rsidR="00114EA0" w:rsidRPr="00D31370"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31370">
              <w:rPr>
                <w:rFonts w:ascii="Times New Roman" w:eastAsia="SimSun" w:hAnsi="Times New Roman" w:cs="Times New Roman"/>
                <w:b/>
                <w:bCs/>
                <w:kern w:val="2"/>
                <w:sz w:val="24"/>
                <w:szCs w:val="24"/>
                <w:lang w:val="en-US" w:eastAsia="zh-CN"/>
              </w:rPr>
              <w:t>Implemented</w:t>
            </w:r>
          </w:p>
          <w:p w14:paraId="4C7AD10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879A82C" w14:textId="08096568"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The Municipal Engineer showed the Audit Team Time Extension No. 2 with the revised expiry date of February 9, 2022</w:t>
            </w:r>
            <w:r w:rsidR="000409B6">
              <w:rPr>
                <w:rFonts w:ascii="Times New Roman" w:eastAsia="SimSun" w:hAnsi="Times New Roman" w:cs="Times New Roman"/>
                <w:kern w:val="2"/>
                <w:sz w:val="24"/>
                <w:szCs w:val="24"/>
                <w:lang w:val="en-US" w:eastAsia="zh-CN"/>
              </w:rPr>
              <w:t>. However, the same</w:t>
            </w:r>
            <w:r w:rsidRPr="00D31370">
              <w:rPr>
                <w:rFonts w:ascii="Times New Roman" w:eastAsia="SimSun" w:hAnsi="Times New Roman" w:cs="Times New Roman"/>
                <w:kern w:val="2"/>
                <w:sz w:val="24"/>
                <w:szCs w:val="24"/>
                <w:lang w:val="en-US" w:eastAsia="zh-CN"/>
              </w:rPr>
              <w:t xml:space="preserve"> was not submitted prior and during</w:t>
            </w:r>
            <w:r w:rsidR="00281DA5">
              <w:rPr>
                <w:rFonts w:ascii="Times New Roman" w:eastAsia="SimSun" w:hAnsi="Times New Roman" w:cs="Times New Roman"/>
                <w:kern w:val="2"/>
                <w:sz w:val="24"/>
                <w:szCs w:val="24"/>
                <w:lang w:val="en-US" w:eastAsia="zh-CN"/>
              </w:rPr>
              <w:t xml:space="preserve"> the</w:t>
            </w:r>
            <w:r w:rsidRPr="00D31370">
              <w:rPr>
                <w:rFonts w:ascii="Times New Roman" w:eastAsia="SimSun" w:hAnsi="Times New Roman" w:cs="Times New Roman"/>
                <w:kern w:val="2"/>
                <w:sz w:val="24"/>
                <w:szCs w:val="24"/>
                <w:lang w:val="en-US" w:eastAsia="zh-CN"/>
              </w:rPr>
              <w:t xml:space="preserve"> inspection</w:t>
            </w:r>
            <w:r w:rsidR="000409B6">
              <w:rPr>
                <w:rFonts w:ascii="Times New Roman" w:eastAsia="SimSun" w:hAnsi="Times New Roman" w:cs="Times New Roman"/>
                <w:kern w:val="2"/>
                <w:sz w:val="24"/>
                <w:szCs w:val="24"/>
                <w:lang w:val="en-US" w:eastAsia="zh-CN"/>
              </w:rPr>
              <w:t xml:space="preserve"> of the project.</w:t>
            </w:r>
          </w:p>
          <w:p w14:paraId="71A14D2A"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291003A9" w14:textId="77777777" w:rsidR="007053FC" w:rsidRDefault="007053FC"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E355E53" w14:textId="307C4D00" w:rsidR="00114EA0" w:rsidRPr="00D31370"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31370">
              <w:rPr>
                <w:rFonts w:ascii="Times New Roman" w:eastAsia="SimSun" w:hAnsi="Times New Roman" w:cs="Times New Roman"/>
                <w:b/>
                <w:bCs/>
                <w:kern w:val="2"/>
                <w:sz w:val="24"/>
                <w:szCs w:val="24"/>
                <w:lang w:val="en-US" w:eastAsia="zh-CN"/>
              </w:rPr>
              <w:t>Implemented</w:t>
            </w:r>
          </w:p>
          <w:p w14:paraId="207074C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AE0F221" w14:textId="1FD47F86"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 xml:space="preserve">LD </w:t>
            </w:r>
            <w:r w:rsidR="000409B6">
              <w:rPr>
                <w:rFonts w:ascii="Times New Roman" w:eastAsia="SimSun" w:hAnsi="Times New Roman" w:cs="Times New Roman"/>
                <w:kern w:val="2"/>
                <w:sz w:val="24"/>
                <w:szCs w:val="24"/>
                <w:lang w:val="en-US" w:eastAsia="zh-CN"/>
              </w:rPr>
              <w:t>is</w:t>
            </w:r>
            <w:r w:rsidRPr="00D31370">
              <w:rPr>
                <w:rFonts w:ascii="Times New Roman" w:eastAsia="SimSun" w:hAnsi="Times New Roman" w:cs="Times New Roman"/>
                <w:kern w:val="2"/>
                <w:sz w:val="24"/>
                <w:szCs w:val="24"/>
                <w:lang w:val="en-US" w:eastAsia="zh-CN"/>
              </w:rPr>
              <w:t xml:space="preserve"> strictly imposed</w:t>
            </w:r>
            <w:r w:rsidR="000409B6">
              <w:rPr>
                <w:rFonts w:ascii="Times New Roman" w:eastAsia="SimSun" w:hAnsi="Times New Roman" w:cs="Times New Roman"/>
                <w:kern w:val="2"/>
                <w:sz w:val="24"/>
                <w:szCs w:val="24"/>
                <w:lang w:val="en-US" w:eastAsia="zh-CN"/>
              </w:rPr>
              <w:t xml:space="preserve"> by Management. </w:t>
            </w:r>
          </w:p>
        </w:tc>
      </w:tr>
      <w:tr w:rsidR="00114EA0" w:rsidRPr="00E749CE" w14:paraId="2B65193E" w14:textId="77777777" w:rsidTr="006540B6">
        <w:tc>
          <w:tcPr>
            <w:tcW w:w="3235" w:type="dxa"/>
          </w:tcPr>
          <w:p w14:paraId="4B11111C" w14:textId="29651ECD" w:rsidR="00114EA0" w:rsidRPr="00FC69C3" w:rsidRDefault="00FC69C3"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FC69C3">
              <w:rPr>
                <w:rFonts w:ascii="Times New Roman" w:hAnsi="Times New Roman" w:cs="Times New Roman"/>
                <w:sz w:val="24"/>
                <w:szCs w:val="24"/>
              </w:rPr>
              <w:lastRenderedPageBreak/>
              <w:t>Contracts and supporting documents of four projects with total cost of ₱4,867,655.90 were not submitted within the prescribed period which is not in conformity with Section 3.1.1 of COA Circular No. 2009-001 dated February 12, 2009, thus, Management was deprived of the benefits of facilitating the review and evaluation process and obtaining suggested corrective measures on the defects and deficiencies noted in the contracts and their supporting documents relevant in decision making.</w:t>
            </w:r>
          </w:p>
          <w:p w14:paraId="025172CB" w14:textId="77777777" w:rsidR="00D31370" w:rsidRDefault="00D3137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4274C55F" w14:textId="4FD3903E" w:rsidR="00114EA0" w:rsidRPr="00FC69C3" w:rsidRDefault="00FC69C3" w:rsidP="006540B6">
            <w:pPr>
              <w:widowControl w:val="0"/>
              <w:spacing w:after="0" w:line="240" w:lineRule="auto"/>
              <w:ind w:left="404"/>
              <w:contextualSpacing/>
              <w:jc w:val="both"/>
              <w:rPr>
                <w:rFonts w:ascii="Times New Roman" w:hAnsi="Times New Roman" w:cs="Times New Roman"/>
                <w:sz w:val="24"/>
                <w:szCs w:val="24"/>
              </w:rPr>
            </w:pPr>
            <w:r w:rsidRPr="00FC69C3">
              <w:rPr>
                <w:rFonts w:ascii="Times New Roman" w:eastAsia="Times New Roman" w:hAnsi="Times New Roman" w:cs="Times New Roman"/>
                <w:sz w:val="24"/>
                <w:szCs w:val="24"/>
                <w:lang w:val="en-US"/>
              </w:rPr>
              <w:t>We recommended that Management require the Chairman of the Bids and Awards Committee (BAC), with the assistance of the BAC Secretariat, to observe the prescribed period of submission of five working days from the execution of a contract to facilitate timely review and evaluation thereof.</w:t>
            </w:r>
          </w:p>
        </w:tc>
        <w:tc>
          <w:tcPr>
            <w:tcW w:w="1530" w:type="dxa"/>
          </w:tcPr>
          <w:p w14:paraId="14C499F1" w14:textId="77777777" w:rsidR="00114EA0" w:rsidRPr="00E749CE"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highlight w:val="yellow"/>
                <w:lang w:val="en-US" w:eastAsia="zh-CN"/>
              </w:rPr>
            </w:pPr>
            <w:r w:rsidRPr="00FC69C3">
              <w:rPr>
                <w:rFonts w:ascii="Times New Roman" w:eastAsia="SimSun" w:hAnsi="Times New Roman" w:cs="Times New Roman"/>
                <w:kern w:val="2"/>
                <w:sz w:val="24"/>
                <w:szCs w:val="24"/>
                <w:lang w:val="en-US" w:eastAsia="zh-CN"/>
              </w:rPr>
              <w:t>39</w:t>
            </w:r>
          </w:p>
        </w:tc>
        <w:tc>
          <w:tcPr>
            <w:tcW w:w="1890" w:type="dxa"/>
          </w:tcPr>
          <w:p w14:paraId="5552708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B35A1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994BC1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9FF8E2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BFC331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540246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8C0C4B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64705F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DBC564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D47C12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4C9042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EB20F7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008D96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E89C1C1"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5DAC175"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43C961F"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357FD53"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14DE331" w14:textId="77777777" w:rsid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062B29" w14:textId="77777777" w:rsid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6B06E9A" w14:textId="77777777" w:rsid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42B44F" w14:textId="77777777" w:rsid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8C4A093" w14:textId="77777777" w:rsid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EFFB5F5" w14:textId="362D09CD" w:rsidR="00114EA0" w:rsidRPr="00E749CE" w:rsidRDefault="00D3137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The BAC, with the assistance of BAC Secretariat, observes the prescribed period of submission of five working days from the execution of a contract.</w:t>
            </w:r>
          </w:p>
        </w:tc>
        <w:tc>
          <w:tcPr>
            <w:tcW w:w="1890" w:type="dxa"/>
          </w:tcPr>
          <w:p w14:paraId="62F46DB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21ED1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E9206A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3168A2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2BE4D9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9B34A7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E3D4C7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0AB4DC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6D33E8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113AC1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ABD0A4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13F1FA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DAF154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0D1029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D5C40B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72C077E"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CA7475E" w14:textId="77777777" w:rsidR="00D31370" w:rsidRDefault="00D31370"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6768D96C" w14:textId="77777777" w:rsidR="00D31370" w:rsidRDefault="00D31370"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46CC55CE" w14:textId="77777777" w:rsidR="00D31370" w:rsidRDefault="00D31370"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521B43F1" w14:textId="77777777" w:rsidR="00D31370" w:rsidRDefault="00D31370"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590E9A3A" w14:textId="77777777" w:rsidR="00D31370" w:rsidRDefault="00D31370"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4056F4EB" w14:textId="77777777" w:rsidR="00D31370" w:rsidRDefault="00D31370"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7C8AA8E8" w14:textId="5326E8AD" w:rsidR="00114EA0" w:rsidRPr="00D31370" w:rsidRDefault="00D3137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31370">
              <w:rPr>
                <w:rFonts w:ascii="Times New Roman" w:eastAsia="SimSun" w:hAnsi="Times New Roman" w:cs="Times New Roman"/>
                <w:b/>
                <w:bCs/>
                <w:kern w:val="2"/>
                <w:sz w:val="24"/>
                <w:szCs w:val="24"/>
                <w:lang w:val="en-US" w:eastAsia="zh-CN"/>
              </w:rPr>
              <w:t xml:space="preserve">Not </w:t>
            </w:r>
            <w:r w:rsidR="00114EA0" w:rsidRPr="00D31370">
              <w:rPr>
                <w:rFonts w:ascii="Times New Roman" w:eastAsia="SimSun" w:hAnsi="Times New Roman" w:cs="Times New Roman"/>
                <w:b/>
                <w:bCs/>
                <w:kern w:val="2"/>
                <w:sz w:val="24"/>
                <w:szCs w:val="24"/>
                <w:lang w:val="en-US" w:eastAsia="zh-CN"/>
              </w:rPr>
              <w:t>Implemented</w:t>
            </w:r>
          </w:p>
          <w:p w14:paraId="6E7EC89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42AEBE6" w14:textId="720CE48F" w:rsid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D31370">
              <w:rPr>
                <w:rFonts w:ascii="Times New Roman" w:eastAsia="SimSun" w:hAnsi="Times New Roman" w:cs="Times New Roman"/>
                <w:kern w:val="2"/>
                <w:sz w:val="24"/>
                <w:szCs w:val="24"/>
                <w:lang w:val="en-US" w:eastAsia="zh-CN"/>
              </w:rPr>
              <w:t xml:space="preserve">Some contracts and supporting documents </w:t>
            </w:r>
            <w:r w:rsidR="000409B6">
              <w:rPr>
                <w:rFonts w:ascii="Times New Roman" w:eastAsia="SimSun" w:hAnsi="Times New Roman" w:cs="Times New Roman"/>
                <w:kern w:val="2"/>
                <w:sz w:val="24"/>
                <w:szCs w:val="24"/>
                <w:lang w:val="en-US" w:eastAsia="zh-CN"/>
              </w:rPr>
              <w:t>we</w:t>
            </w:r>
            <w:r w:rsidRPr="00D31370">
              <w:rPr>
                <w:rFonts w:ascii="Times New Roman" w:eastAsia="SimSun" w:hAnsi="Times New Roman" w:cs="Times New Roman"/>
                <w:kern w:val="2"/>
                <w:sz w:val="24"/>
                <w:szCs w:val="24"/>
                <w:lang w:val="en-US" w:eastAsia="zh-CN"/>
              </w:rPr>
              <w:t>re still not submitted within the prescribed period of five working days from the execution of the contracts.</w:t>
            </w:r>
          </w:p>
          <w:p w14:paraId="479D4AB7" w14:textId="77777777" w:rsidR="001327B4" w:rsidRDefault="001327B4"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7089B77" w14:textId="77777777" w:rsidR="007461EE" w:rsidRDefault="007461EE"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4D59931" w14:textId="77777777" w:rsidR="007461EE" w:rsidRDefault="007461EE"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A9403DD" w14:textId="55F0ABB4" w:rsidR="007461EE" w:rsidRPr="00E749CE" w:rsidRDefault="007461EE"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r>
      <w:tr w:rsidR="00114EA0" w:rsidRPr="00E749CE" w14:paraId="29CA6E5F" w14:textId="77777777" w:rsidTr="006540B6">
        <w:tc>
          <w:tcPr>
            <w:tcW w:w="3235" w:type="dxa"/>
          </w:tcPr>
          <w:p w14:paraId="60861ED6" w14:textId="2841B95D" w:rsidR="00114EA0" w:rsidRDefault="00FC69C3"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FC69C3">
              <w:rPr>
                <w:rFonts w:ascii="Times New Roman" w:eastAsia="Times New Roman" w:hAnsi="Times New Roman" w:cs="Times New Roman"/>
                <w:sz w:val="24"/>
                <w:szCs w:val="24"/>
                <w:lang w:val="en-US"/>
              </w:rPr>
              <w:lastRenderedPageBreak/>
              <w:t>Several contracts totaling ₱2,741,031.15 were awarded to the same contractors that led to overlapping of project implementation, including duplication of key personnel and equipment committed to these contracts, which is not in accordance with pertinent provisions of 2016 Revised IRR of RA No. 9184, thus, may create potential risks to the government, due to potential delays in the completion of projects and may compromise the quality of work delivered.</w:t>
            </w:r>
          </w:p>
          <w:p w14:paraId="117D993F" w14:textId="77777777" w:rsidR="00FC69C3" w:rsidRDefault="00FC69C3"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5ADE9620" w14:textId="707DC87D" w:rsidR="00FC69C3" w:rsidRPr="00FC69C3" w:rsidRDefault="00FC69C3"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We recommended that Management:</w:t>
            </w:r>
          </w:p>
          <w:p w14:paraId="5E297BA6" w14:textId="77777777" w:rsidR="00114EA0" w:rsidRPr="00FC69C3"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p w14:paraId="78797641" w14:textId="1A5E8CA0" w:rsidR="00114EA0" w:rsidRPr="00D31370" w:rsidRDefault="00B85AC5" w:rsidP="006540B6">
            <w:pPr>
              <w:pStyle w:val="ListParagraph"/>
              <w:numPr>
                <w:ilvl w:val="1"/>
                <w:numId w:val="7"/>
              </w:numPr>
              <w:spacing w:after="0" w:line="240" w:lineRule="auto"/>
              <w:jc w:val="both"/>
              <w:rPr>
                <w:rFonts w:ascii="Times New Roman" w:eastAsia="Times New Roman" w:hAnsi="Times New Roman" w:cs="Times New Roman"/>
                <w:sz w:val="24"/>
                <w:szCs w:val="24"/>
                <w:lang w:val="en-US"/>
              </w:rPr>
            </w:pPr>
            <w:r w:rsidRPr="00B85AC5">
              <w:rPr>
                <w:rFonts w:ascii="Times New Roman" w:hAnsi="Times New Roman" w:cs="Times New Roman"/>
                <w:sz w:val="24"/>
                <w:szCs w:val="24"/>
              </w:rPr>
              <w:t>Direct the TWG, with the assistance of the BAC, to include in their post-qualification a comparative evaluation showing the key personnel listed and assigned by the same bidder, and list of equipment for different projects with simultaneous date of implementation; and</w:t>
            </w:r>
          </w:p>
          <w:p w14:paraId="306236FB" w14:textId="77777777" w:rsidR="00D31370" w:rsidRDefault="00D31370" w:rsidP="006540B6">
            <w:pPr>
              <w:pStyle w:val="ListParagraph"/>
              <w:spacing w:after="0" w:line="240" w:lineRule="auto"/>
              <w:jc w:val="both"/>
              <w:rPr>
                <w:rFonts w:ascii="Times New Roman" w:hAnsi="Times New Roman" w:cs="Times New Roman"/>
                <w:sz w:val="24"/>
                <w:szCs w:val="24"/>
              </w:rPr>
            </w:pPr>
          </w:p>
          <w:p w14:paraId="401BFA7A" w14:textId="77777777" w:rsidR="00D31370" w:rsidRPr="00FC69C3" w:rsidRDefault="00D31370" w:rsidP="006540B6">
            <w:pPr>
              <w:pStyle w:val="ListParagraph"/>
              <w:spacing w:after="0" w:line="240" w:lineRule="auto"/>
              <w:jc w:val="both"/>
              <w:rPr>
                <w:rFonts w:ascii="Times New Roman" w:eastAsia="Times New Roman" w:hAnsi="Times New Roman" w:cs="Times New Roman"/>
                <w:sz w:val="24"/>
                <w:szCs w:val="24"/>
                <w:lang w:val="en-US"/>
              </w:rPr>
            </w:pPr>
          </w:p>
          <w:p w14:paraId="5DD22940" w14:textId="77777777" w:rsidR="007053FC" w:rsidRPr="00FC69C3" w:rsidRDefault="007053FC" w:rsidP="006540B6">
            <w:pPr>
              <w:widowControl w:val="0"/>
              <w:spacing w:after="0" w:line="240" w:lineRule="auto"/>
              <w:contextualSpacing/>
              <w:jc w:val="both"/>
              <w:rPr>
                <w:rFonts w:ascii="Times New Roman" w:eastAsia="Times New Roman" w:hAnsi="Times New Roman" w:cs="Times New Roman"/>
                <w:sz w:val="24"/>
                <w:szCs w:val="24"/>
                <w:lang w:val="en-US"/>
              </w:rPr>
            </w:pPr>
          </w:p>
          <w:p w14:paraId="1D85CEDE" w14:textId="1BA3675E" w:rsidR="00114EA0" w:rsidRPr="00FC69C3" w:rsidRDefault="00B85AC5" w:rsidP="006540B6">
            <w:pPr>
              <w:pStyle w:val="ListParagraph"/>
              <w:numPr>
                <w:ilvl w:val="1"/>
                <w:numId w:val="7"/>
              </w:numPr>
              <w:spacing w:after="0" w:line="240" w:lineRule="auto"/>
              <w:jc w:val="both"/>
              <w:rPr>
                <w:rFonts w:ascii="Times New Roman" w:eastAsia="Times New Roman" w:hAnsi="Times New Roman" w:cs="Times New Roman"/>
                <w:sz w:val="24"/>
                <w:szCs w:val="24"/>
                <w:lang w:val="en-US"/>
              </w:rPr>
            </w:pPr>
            <w:r w:rsidRPr="00B85AC5">
              <w:rPr>
                <w:rFonts w:ascii="Times New Roman" w:hAnsi="Times New Roman" w:cs="Times New Roman"/>
                <w:sz w:val="24"/>
                <w:szCs w:val="24"/>
              </w:rPr>
              <w:t xml:space="preserve">Instruct the BAC to set limits for the number of contracts to be handled by key personnel to </w:t>
            </w:r>
            <w:r w:rsidRPr="00B85AC5">
              <w:rPr>
                <w:rFonts w:ascii="Times New Roman" w:hAnsi="Times New Roman" w:cs="Times New Roman"/>
                <w:sz w:val="24"/>
                <w:szCs w:val="24"/>
              </w:rPr>
              <w:lastRenderedPageBreak/>
              <w:t>ensure reasonableness of performance without sacrificing quality and timeliness in the completion of the projects</w:t>
            </w:r>
          </w:p>
        </w:tc>
        <w:tc>
          <w:tcPr>
            <w:tcW w:w="1530" w:type="dxa"/>
          </w:tcPr>
          <w:p w14:paraId="315DE4AE" w14:textId="684DE8F2" w:rsidR="00114EA0" w:rsidRPr="00FC69C3"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FC69C3">
              <w:rPr>
                <w:rFonts w:ascii="Times New Roman" w:eastAsia="SimSun" w:hAnsi="Times New Roman" w:cs="Times New Roman"/>
                <w:kern w:val="2"/>
                <w:sz w:val="24"/>
                <w:szCs w:val="24"/>
                <w:lang w:val="en-US" w:eastAsia="zh-CN"/>
              </w:rPr>
              <w:lastRenderedPageBreak/>
              <w:t>4</w:t>
            </w:r>
            <w:r w:rsidR="00FC69C3">
              <w:rPr>
                <w:rFonts w:ascii="Times New Roman" w:eastAsia="SimSun" w:hAnsi="Times New Roman" w:cs="Times New Roman"/>
                <w:kern w:val="2"/>
                <w:sz w:val="24"/>
                <w:szCs w:val="24"/>
                <w:lang w:val="en-US" w:eastAsia="zh-CN"/>
              </w:rPr>
              <w:t>0</w:t>
            </w:r>
          </w:p>
        </w:tc>
        <w:tc>
          <w:tcPr>
            <w:tcW w:w="1890" w:type="dxa"/>
          </w:tcPr>
          <w:p w14:paraId="7A1AAC5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53851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B258F6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AFB70B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B1FA71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85B222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B3A46D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5BBF4E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6AE289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258F6D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A01531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FDC944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31779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0C5586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DDD807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597657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1D9F8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77F3CC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74B02F3"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3BCCC4A"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CF60C92"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64D2723"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38E34B59"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0086237" w14:textId="3FF0EF4B"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The TWG, with the assistance of the BAC, already includes in their post-qualification the list of key personnel and list of equipment for different projects with simultaneous date ensuring that there is no duplication.</w:t>
            </w:r>
          </w:p>
          <w:p w14:paraId="17A1A33D" w14:textId="77777777" w:rsidR="007053FC" w:rsidRPr="00E749CE" w:rsidRDefault="007053FC"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72189D0E" w14:textId="181525F4"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 xml:space="preserve">The BAC already sets limits on the number of contracts to be </w:t>
            </w:r>
            <w:r w:rsidRPr="00D31370">
              <w:rPr>
                <w:rFonts w:ascii="Times New Roman" w:eastAsia="SimSun" w:hAnsi="Times New Roman" w:cs="Times New Roman"/>
                <w:kern w:val="2"/>
                <w:sz w:val="24"/>
                <w:szCs w:val="24"/>
                <w:lang w:val="en-US" w:eastAsia="zh-CN"/>
              </w:rPr>
              <w:lastRenderedPageBreak/>
              <w:t>handled by key personnel ensuring the quality and timeliness in the completion of contracts.</w:t>
            </w:r>
          </w:p>
          <w:p w14:paraId="354E0405"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CFCF6E1"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45C546A" w14:textId="66C13632"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c>
          <w:tcPr>
            <w:tcW w:w="1890" w:type="dxa"/>
          </w:tcPr>
          <w:p w14:paraId="651F260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703756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ABB982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9C80E5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ADA1B9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C60FB0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8ACB2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A9F826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45BC72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FF4BD9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B197B0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B91B87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05DE5B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D43C5A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C02557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0964A4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0ABF2D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F8FD74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C43A3D3"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29F0C359"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1483042D"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143F9D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27D41ECC" w14:textId="77777777" w:rsidR="00114EA0" w:rsidRPr="00D31370"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46B04767" w14:textId="39D84F45" w:rsidR="00114EA0" w:rsidRPr="00D31370" w:rsidRDefault="00D3137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31370">
              <w:rPr>
                <w:rFonts w:ascii="Times New Roman" w:eastAsia="SimSun" w:hAnsi="Times New Roman" w:cs="Times New Roman"/>
                <w:b/>
                <w:bCs/>
                <w:kern w:val="2"/>
                <w:sz w:val="24"/>
                <w:szCs w:val="24"/>
                <w:lang w:val="en-US" w:eastAsia="zh-CN"/>
              </w:rPr>
              <w:t xml:space="preserve">Not </w:t>
            </w:r>
            <w:r w:rsidR="00114EA0" w:rsidRPr="00D31370">
              <w:rPr>
                <w:rFonts w:ascii="Times New Roman" w:eastAsia="SimSun" w:hAnsi="Times New Roman" w:cs="Times New Roman"/>
                <w:b/>
                <w:bCs/>
                <w:kern w:val="2"/>
                <w:sz w:val="24"/>
                <w:szCs w:val="24"/>
                <w:lang w:val="en-US" w:eastAsia="zh-CN"/>
              </w:rPr>
              <w:t>Implemented</w:t>
            </w:r>
          </w:p>
          <w:p w14:paraId="73B00D5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FF920E6" w14:textId="28AF4544"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There are still some duplications of equipment for different projects with simultaneous date of implementation.</w:t>
            </w:r>
          </w:p>
          <w:p w14:paraId="39587B3D"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D0E0527"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FDF0877" w14:textId="77777777" w:rsidR="00D31370"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4F9A378"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80F5A4F"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D31370">
              <w:rPr>
                <w:rFonts w:ascii="Times New Roman" w:eastAsia="SimSun" w:hAnsi="Times New Roman" w:cs="Times New Roman"/>
                <w:b/>
                <w:bCs/>
                <w:kern w:val="2"/>
                <w:sz w:val="24"/>
                <w:szCs w:val="24"/>
                <w:lang w:val="en-US" w:eastAsia="zh-CN"/>
              </w:rPr>
              <w:t>Implemented</w:t>
            </w:r>
          </w:p>
          <w:p w14:paraId="3FE97514" w14:textId="77777777" w:rsidR="00D31370"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8BBDAED" w14:textId="00FADBFB" w:rsidR="000409B6" w:rsidRPr="005223E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D31370">
              <w:rPr>
                <w:rFonts w:ascii="Times New Roman" w:eastAsia="SimSun" w:hAnsi="Times New Roman" w:cs="Times New Roman"/>
                <w:kern w:val="2"/>
                <w:sz w:val="24"/>
                <w:szCs w:val="24"/>
                <w:lang w:val="en-US" w:eastAsia="zh-CN"/>
              </w:rPr>
              <w:t xml:space="preserve">Contracts with simultaneous </w:t>
            </w:r>
            <w:r w:rsidRPr="00D31370">
              <w:rPr>
                <w:rFonts w:ascii="Times New Roman" w:eastAsia="SimSun" w:hAnsi="Times New Roman" w:cs="Times New Roman"/>
                <w:kern w:val="2"/>
                <w:sz w:val="24"/>
                <w:szCs w:val="24"/>
                <w:lang w:val="en-US" w:eastAsia="zh-CN"/>
              </w:rPr>
              <w:lastRenderedPageBreak/>
              <w:t>contract durations awarded to the same contractor are handled by different key personnel to ensure the reasonableness of performance without sacrificing quality and timeliness in the completion of the projects.</w:t>
            </w:r>
          </w:p>
        </w:tc>
      </w:tr>
      <w:tr w:rsidR="00114EA0" w:rsidRPr="00E749CE" w14:paraId="5A4AEEB5" w14:textId="77777777" w:rsidTr="006540B6">
        <w:tc>
          <w:tcPr>
            <w:tcW w:w="3235" w:type="dxa"/>
          </w:tcPr>
          <w:p w14:paraId="55F8F5CC" w14:textId="50515AD2" w:rsidR="00114EA0" w:rsidRPr="00B85AC5" w:rsidRDefault="00B85AC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B85AC5">
              <w:rPr>
                <w:rFonts w:ascii="Times New Roman" w:eastAsia="Times New Roman" w:hAnsi="Times New Roman" w:cs="Times New Roman"/>
                <w:sz w:val="24"/>
                <w:szCs w:val="24"/>
                <w:lang w:val="en-US"/>
              </w:rPr>
              <w:lastRenderedPageBreak/>
              <w:t xml:space="preserve">Various contracts for </w:t>
            </w:r>
            <w:r w:rsidR="00B37E35" w:rsidRPr="00B85AC5">
              <w:rPr>
                <w:rFonts w:ascii="Times New Roman" w:eastAsia="Times New Roman" w:hAnsi="Times New Roman" w:cs="Times New Roman"/>
                <w:sz w:val="24"/>
                <w:szCs w:val="24"/>
                <w:lang w:val="en-US"/>
              </w:rPr>
              <w:t>infrastructure</w:t>
            </w:r>
            <w:r w:rsidRPr="00B85AC5">
              <w:rPr>
                <w:rFonts w:ascii="Times New Roman" w:eastAsia="Times New Roman" w:hAnsi="Times New Roman" w:cs="Times New Roman"/>
                <w:sz w:val="24"/>
                <w:szCs w:val="24"/>
                <w:lang w:val="en-US"/>
              </w:rPr>
              <w:t xml:space="preserve"> projects were not supported with duly approved CSHP by the DOLE which is not in accordance with DOLE </w:t>
            </w:r>
            <w:r w:rsidR="00B37E35" w:rsidRPr="00B85AC5">
              <w:rPr>
                <w:rFonts w:ascii="Times New Roman" w:eastAsia="Times New Roman" w:hAnsi="Times New Roman" w:cs="Times New Roman"/>
                <w:sz w:val="24"/>
                <w:szCs w:val="24"/>
                <w:lang w:val="en-US"/>
              </w:rPr>
              <w:t>Department</w:t>
            </w:r>
            <w:r w:rsidRPr="00B85AC5">
              <w:rPr>
                <w:rFonts w:ascii="Times New Roman" w:eastAsia="Times New Roman" w:hAnsi="Times New Roman" w:cs="Times New Roman"/>
                <w:sz w:val="24"/>
                <w:szCs w:val="24"/>
                <w:lang w:val="en-US"/>
              </w:rPr>
              <w:t xml:space="preserve"> Order (DO) No. 198 Series of 2018 and Section 37.2.3 (f) of the 2016 Revised IRR of RA No. 9184; thus, the safety and protection of construction workers were not adequately provided</w:t>
            </w:r>
            <w:r w:rsidR="00114EA0" w:rsidRPr="00B85AC5">
              <w:rPr>
                <w:rFonts w:ascii="Times New Roman" w:hAnsi="Times New Roman" w:cs="Times New Roman"/>
                <w:sz w:val="24"/>
                <w:szCs w:val="24"/>
              </w:rPr>
              <w:t>.</w:t>
            </w:r>
          </w:p>
          <w:p w14:paraId="4AFA714B" w14:textId="77777777" w:rsidR="00114EA0" w:rsidRPr="00B85AC5"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04D93074" w14:textId="48465464" w:rsidR="000409B6" w:rsidRPr="00B85AC5" w:rsidRDefault="00B85AC5"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B85AC5">
              <w:rPr>
                <w:rFonts w:ascii="Times New Roman" w:eastAsia="Times New Roman" w:hAnsi="Times New Roman" w:cs="Times New Roman"/>
                <w:sz w:val="24"/>
                <w:szCs w:val="24"/>
                <w:lang w:val="en-US"/>
              </w:rPr>
              <w:t>We recommended that Management instruct the BAC to require the contractor to submit CSHP duly approved by the DOLE to ensure protection and welfare of the workers at the construction site and in compliance with Occupational Safety and Health Standards set by the DOLE.</w:t>
            </w:r>
          </w:p>
        </w:tc>
        <w:tc>
          <w:tcPr>
            <w:tcW w:w="1530" w:type="dxa"/>
          </w:tcPr>
          <w:p w14:paraId="1B247C54" w14:textId="77777777" w:rsidR="00114EA0" w:rsidRPr="00B85AC5"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B85AC5">
              <w:rPr>
                <w:rFonts w:ascii="Times New Roman" w:eastAsia="SimSun" w:hAnsi="Times New Roman" w:cs="Times New Roman"/>
                <w:kern w:val="2"/>
                <w:sz w:val="24"/>
                <w:szCs w:val="24"/>
                <w:lang w:val="en-US" w:eastAsia="zh-CN"/>
              </w:rPr>
              <w:t>43</w:t>
            </w:r>
          </w:p>
        </w:tc>
        <w:tc>
          <w:tcPr>
            <w:tcW w:w="1890" w:type="dxa"/>
          </w:tcPr>
          <w:p w14:paraId="61C2601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8EDD17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8A6E8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7BFA4F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E2747E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3FD618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A9322E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9AECDD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21C57D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463F5E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9DC99D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F06DCE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555067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9E61C2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BD3205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55CC63" w14:textId="525F7A21" w:rsidR="00114EA0" w:rsidRPr="00E749CE" w:rsidRDefault="00D3137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D31370">
              <w:rPr>
                <w:rFonts w:ascii="Times New Roman" w:eastAsia="SimSun" w:hAnsi="Times New Roman" w:cs="Times New Roman"/>
                <w:kern w:val="2"/>
                <w:sz w:val="24"/>
                <w:szCs w:val="24"/>
                <w:lang w:val="en-US" w:eastAsia="zh-CN"/>
              </w:rPr>
              <w:t xml:space="preserve">The BAC already requires </w:t>
            </w:r>
            <w:proofErr w:type="gramStart"/>
            <w:r w:rsidRPr="00D31370">
              <w:rPr>
                <w:rFonts w:ascii="Times New Roman" w:eastAsia="SimSun" w:hAnsi="Times New Roman" w:cs="Times New Roman"/>
                <w:kern w:val="2"/>
                <w:sz w:val="24"/>
                <w:szCs w:val="24"/>
                <w:lang w:val="en-US" w:eastAsia="zh-CN"/>
              </w:rPr>
              <w:t>the  submi</w:t>
            </w:r>
            <w:r w:rsidR="000409B6">
              <w:rPr>
                <w:rFonts w:ascii="Times New Roman" w:eastAsia="SimSun" w:hAnsi="Times New Roman" w:cs="Times New Roman"/>
                <w:kern w:val="2"/>
                <w:sz w:val="24"/>
                <w:szCs w:val="24"/>
                <w:lang w:val="en-US" w:eastAsia="zh-CN"/>
              </w:rPr>
              <w:t>ssion</w:t>
            </w:r>
            <w:proofErr w:type="gramEnd"/>
            <w:r w:rsidR="000409B6">
              <w:rPr>
                <w:rFonts w:ascii="Times New Roman" w:eastAsia="SimSun" w:hAnsi="Times New Roman" w:cs="Times New Roman"/>
                <w:kern w:val="2"/>
                <w:sz w:val="24"/>
                <w:szCs w:val="24"/>
                <w:lang w:val="en-US" w:eastAsia="zh-CN"/>
              </w:rPr>
              <w:t xml:space="preserve"> of DOLE-approved </w:t>
            </w:r>
            <w:r w:rsidRPr="00D31370">
              <w:rPr>
                <w:rFonts w:ascii="Times New Roman" w:eastAsia="SimSun" w:hAnsi="Times New Roman" w:cs="Times New Roman"/>
                <w:kern w:val="2"/>
                <w:sz w:val="24"/>
                <w:szCs w:val="24"/>
                <w:lang w:val="en-US" w:eastAsia="zh-CN"/>
              </w:rPr>
              <w:t xml:space="preserve"> CSHP</w:t>
            </w:r>
            <w:r w:rsidR="000409B6">
              <w:rPr>
                <w:rFonts w:ascii="Times New Roman" w:eastAsia="SimSun" w:hAnsi="Times New Roman" w:cs="Times New Roman"/>
                <w:kern w:val="2"/>
                <w:sz w:val="24"/>
                <w:szCs w:val="24"/>
                <w:lang w:val="en-US" w:eastAsia="zh-CN"/>
              </w:rPr>
              <w:t>.</w:t>
            </w:r>
          </w:p>
          <w:p w14:paraId="328EF22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0ED2D5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5F24F82"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c>
          <w:tcPr>
            <w:tcW w:w="1890" w:type="dxa"/>
          </w:tcPr>
          <w:p w14:paraId="0BE0F85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0A3A10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064922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D48E15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FA101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748066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12A017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3873BF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613ADB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BFC60F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206D2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309067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C4A59E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B67B5C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4B49ED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36285D" w14:textId="77777777" w:rsidR="00114EA0" w:rsidRDefault="00114EA0"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D31370">
              <w:rPr>
                <w:rFonts w:ascii="Times New Roman" w:eastAsia="SimSun" w:hAnsi="Times New Roman" w:cs="Times New Roman"/>
                <w:b/>
                <w:bCs/>
                <w:kern w:val="2"/>
                <w:sz w:val="24"/>
                <w:szCs w:val="24"/>
                <w:lang w:val="en-US" w:eastAsia="zh-CN"/>
              </w:rPr>
              <w:t>Not Implemented</w:t>
            </w:r>
          </w:p>
          <w:p w14:paraId="328334D8" w14:textId="77777777" w:rsidR="00D31370" w:rsidRDefault="00D31370"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p>
          <w:p w14:paraId="0091B328" w14:textId="1A17687F" w:rsidR="00D31370" w:rsidRPr="00D31370" w:rsidRDefault="00D3137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D31370">
              <w:rPr>
                <w:rFonts w:ascii="Times New Roman" w:eastAsia="SimSun" w:hAnsi="Times New Roman" w:cs="Times New Roman"/>
                <w:kern w:val="2"/>
                <w:sz w:val="24"/>
                <w:szCs w:val="24"/>
                <w:lang w:val="en-US" w:eastAsia="zh-CN"/>
              </w:rPr>
              <w:t xml:space="preserve">Some contractors did not submit </w:t>
            </w:r>
            <w:r w:rsidR="000409B6">
              <w:rPr>
                <w:rFonts w:ascii="Times New Roman" w:eastAsia="SimSun" w:hAnsi="Times New Roman" w:cs="Times New Roman"/>
                <w:kern w:val="2"/>
                <w:sz w:val="24"/>
                <w:szCs w:val="24"/>
                <w:lang w:val="en-US" w:eastAsia="zh-CN"/>
              </w:rPr>
              <w:t xml:space="preserve">the required document. </w:t>
            </w:r>
          </w:p>
          <w:p w14:paraId="2BB7223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BA7AAA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tc>
      </w:tr>
      <w:tr w:rsidR="00114EA0" w:rsidRPr="00E749CE" w14:paraId="26157F88" w14:textId="77777777" w:rsidTr="006540B6">
        <w:tc>
          <w:tcPr>
            <w:tcW w:w="3235" w:type="dxa"/>
          </w:tcPr>
          <w:p w14:paraId="07B48361" w14:textId="0090EF43" w:rsidR="00114EA0" w:rsidRPr="00CD1B94" w:rsidRDefault="00CD1B94"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D1B94">
              <w:rPr>
                <w:rFonts w:ascii="Times New Roman" w:eastAsia="Times New Roman" w:hAnsi="Times New Roman" w:cs="Times New Roman"/>
                <w:sz w:val="24"/>
                <w:szCs w:val="24"/>
                <w:lang w:val="en-US"/>
              </w:rPr>
              <w:lastRenderedPageBreak/>
              <w:t>The mandatory requirements and procedures in the procurement of goods and infrastructure projects totaling ₱9,848,362.46 and ₱16,345,173.65, respectively, were not strictly adhered to which is not in accordance with certain provisions of 2016 Revised IRR of RA No. 9184, Manual of Procedures for the Procurement of Goods (Volume II) and Infrastructure Projects (Volume III) and other relevant issuances of the GPPB, thus, the propriety and regularity of the transactions could not be ascertained</w:t>
            </w:r>
            <w:r w:rsidR="00114EA0" w:rsidRPr="00B85AC5">
              <w:rPr>
                <w:rFonts w:ascii="Times New Roman" w:hAnsi="Times New Roman" w:cs="Times New Roman"/>
                <w:sz w:val="24"/>
                <w:szCs w:val="24"/>
              </w:rPr>
              <w:t>.</w:t>
            </w:r>
          </w:p>
          <w:p w14:paraId="1698C9A5" w14:textId="77777777" w:rsidR="00CD1B94" w:rsidRPr="00B85AC5" w:rsidRDefault="00CD1B94"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4A7CF76F" w14:textId="77777777" w:rsidR="00114EA0" w:rsidRDefault="00CD1B94" w:rsidP="006540B6">
            <w:pPr>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We recommended that Management: </w:t>
            </w:r>
          </w:p>
          <w:p w14:paraId="5BAD234F" w14:textId="77777777" w:rsidR="00CD1B94" w:rsidRDefault="00CD1B94" w:rsidP="006540B6">
            <w:pPr>
              <w:spacing w:after="0" w:line="240" w:lineRule="auto"/>
              <w:ind w:left="432"/>
              <w:jc w:val="both"/>
              <w:rPr>
                <w:rFonts w:ascii="Times New Roman" w:hAnsi="Times New Roman" w:cs="Times New Roman"/>
                <w:sz w:val="24"/>
                <w:szCs w:val="24"/>
              </w:rPr>
            </w:pPr>
          </w:p>
          <w:p w14:paraId="45C40CF6" w14:textId="77777777" w:rsidR="00CD1B94" w:rsidRDefault="00CD1B94" w:rsidP="006540B6">
            <w:pPr>
              <w:pStyle w:val="ListParagraph"/>
              <w:numPr>
                <w:ilvl w:val="0"/>
                <w:numId w:val="4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Require the BAC Secretariat to:</w:t>
            </w:r>
          </w:p>
          <w:p w14:paraId="53711CF0" w14:textId="77777777" w:rsidR="00CD1B94" w:rsidRDefault="00CD1B94" w:rsidP="006540B6">
            <w:pPr>
              <w:pStyle w:val="ListParagraph"/>
              <w:spacing w:after="0" w:line="240" w:lineRule="auto"/>
              <w:ind w:left="1124"/>
              <w:jc w:val="both"/>
              <w:rPr>
                <w:rFonts w:ascii="Times New Roman" w:hAnsi="Times New Roman" w:cs="Times New Roman"/>
                <w:sz w:val="24"/>
                <w:szCs w:val="24"/>
              </w:rPr>
            </w:pPr>
          </w:p>
          <w:p w14:paraId="71579084" w14:textId="77777777" w:rsidR="00CD1B94" w:rsidRDefault="00CD1B94" w:rsidP="006540B6">
            <w:pPr>
              <w:pStyle w:val="ListParagraph"/>
              <w:numPr>
                <w:ilvl w:val="0"/>
                <w:numId w:val="44"/>
              </w:numPr>
              <w:spacing w:after="0" w:line="240" w:lineRule="auto"/>
              <w:ind w:left="1152"/>
              <w:jc w:val="both"/>
              <w:rPr>
                <w:rFonts w:ascii="Times New Roman" w:hAnsi="Times New Roman" w:cs="Times New Roman"/>
                <w:sz w:val="24"/>
                <w:szCs w:val="24"/>
              </w:rPr>
            </w:pPr>
            <w:r w:rsidRPr="00CD1B94">
              <w:rPr>
                <w:rFonts w:ascii="Times New Roman" w:hAnsi="Times New Roman" w:cs="Times New Roman"/>
                <w:sz w:val="24"/>
                <w:szCs w:val="24"/>
              </w:rPr>
              <w:t>Submit final APP and its printout copy in prescribed forms received by GPPB and posted in GPPB website as well as minutes of Bid Evaluation for the aforementioned procurement activities;</w:t>
            </w:r>
          </w:p>
          <w:p w14:paraId="66CCC780" w14:textId="77777777" w:rsidR="00CD1B94" w:rsidRDefault="00CD1B94" w:rsidP="006540B6">
            <w:pPr>
              <w:pStyle w:val="ListParagraph"/>
              <w:spacing w:after="0" w:line="240" w:lineRule="auto"/>
              <w:ind w:left="1152"/>
              <w:jc w:val="both"/>
              <w:rPr>
                <w:rFonts w:ascii="Times New Roman" w:hAnsi="Times New Roman" w:cs="Times New Roman"/>
                <w:sz w:val="24"/>
                <w:szCs w:val="24"/>
              </w:rPr>
            </w:pPr>
          </w:p>
          <w:p w14:paraId="068D335D" w14:textId="77777777" w:rsidR="00CD1B94" w:rsidRDefault="00CD1B94" w:rsidP="006540B6">
            <w:pPr>
              <w:pStyle w:val="ListParagraph"/>
              <w:numPr>
                <w:ilvl w:val="0"/>
                <w:numId w:val="44"/>
              </w:numPr>
              <w:spacing w:after="0" w:line="240" w:lineRule="auto"/>
              <w:ind w:left="1152"/>
              <w:jc w:val="both"/>
              <w:rPr>
                <w:rFonts w:ascii="Times New Roman" w:hAnsi="Times New Roman" w:cs="Times New Roman"/>
                <w:sz w:val="24"/>
                <w:szCs w:val="24"/>
              </w:rPr>
            </w:pPr>
            <w:r w:rsidRPr="00CD1B94">
              <w:rPr>
                <w:rFonts w:ascii="Times New Roman" w:hAnsi="Times New Roman" w:cs="Times New Roman"/>
                <w:sz w:val="24"/>
                <w:szCs w:val="24"/>
              </w:rPr>
              <w:lastRenderedPageBreak/>
              <w:t>Submit minutes of pre-procurement conference relative to procurement on Support to Farmers - Hybrid Yellow Assistance with an ABC of ₱2,100,000.00;</w:t>
            </w:r>
          </w:p>
          <w:p w14:paraId="71F83ABE" w14:textId="77777777" w:rsidR="00CD1B94" w:rsidRDefault="00CD1B94" w:rsidP="006540B6">
            <w:pPr>
              <w:pStyle w:val="ListParagraph"/>
              <w:rPr>
                <w:rFonts w:ascii="Times New Roman" w:hAnsi="Times New Roman" w:cs="Times New Roman"/>
                <w:sz w:val="24"/>
                <w:szCs w:val="24"/>
              </w:rPr>
            </w:pPr>
          </w:p>
          <w:p w14:paraId="1A49E79A" w14:textId="1A54576F" w:rsidR="007053FC" w:rsidRDefault="00CD1B94" w:rsidP="006540B6">
            <w:pPr>
              <w:pStyle w:val="ListParagraph"/>
              <w:numPr>
                <w:ilvl w:val="0"/>
                <w:numId w:val="44"/>
              </w:numPr>
              <w:spacing w:after="0" w:line="240" w:lineRule="auto"/>
              <w:ind w:left="1152"/>
              <w:jc w:val="both"/>
              <w:rPr>
                <w:rFonts w:ascii="Times New Roman" w:hAnsi="Times New Roman" w:cs="Times New Roman"/>
                <w:sz w:val="24"/>
                <w:szCs w:val="24"/>
              </w:rPr>
            </w:pPr>
            <w:r w:rsidRPr="00CD1B94">
              <w:rPr>
                <w:rFonts w:ascii="Times New Roman" w:hAnsi="Times New Roman" w:cs="Times New Roman"/>
                <w:sz w:val="24"/>
                <w:szCs w:val="24"/>
              </w:rPr>
              <w:t>Hold pre-procurement conference prior to the date of first posting of Invitation to Bid in the succeeding transactions;</w:t>
            </w:r>
          </w:p>
          <w:p w14:paraId="030FF4CA" w14:textId="77777777" w:rsidR="007053FC" w:rsidRPr="004435AE" w:rsidRDefault="007053FC" w:rsidP="006540B6">
            <w:pPr>
              <w:pStyle w:val="ListParagraph"/>
              <w:spacing w:after="0" w:line="240" w:lineRule="auto"/>
              <w:ind w:left="1152"/>
              <w:jc w:val="both"/>
              <w:rPr>
                <w:rFonts w:ascii="Times New Roman" w:hAnsi="Times New Roman" w:cs="Times New Roman"/>
                <w:sz w:val="24"/>
                <w:szCs w:val="24"/>
              </w:rPr>
            </w:pPr>
          </w:p>
          <w:p w14:paraId="1B01CBBB" w14:textId="77777777" w:rsidR="00CD1B94" w:rsidRDefault="001A55BC" w:rsidP="006540B6">
            <w:pPr>
              <w:pStyle w:val="ListParagraph"/>
              <w:numPr>
                <w:ilvl w:val="0"/>
                <w:numId w:val="44"/>
              </w:numPr>
              <w:spacing w:after="0" w:line="240" w:lineRule="auto"/>
              <w:ind w:left="1152"/>
              <w:jc w:val="both"/>
              <w:rPr>
                <w:rFonts w:ascii="Times New Roman" w:hAnsi="Times New Roman" w:cs="Times New Roman"/>
                <w:sz w:val="24"/>
                <w:szCs w:val="24"/>
              </w:rPr>
            </w:pPr>
            <w:r w:rsidRPr="001A55BC">
              <w:rPr>
                <w:rFonts w:ascii="Times New Roman" w:hAnsi="Times New Roman" w:cs="Times New Roman"/>
                <w:sz w:val="24"/>
                <w:szCs w:val="24"/>
              </w:rPr>
              <w:t>Issue a notification letter to all bidders who have submitted their bid proposal in the succeeding procurement activities;</w:t>
            </w:r>
          </w:p>
          <w:p w14:paraId="2EF1873F" w14:textId="77777777" w:rsidR="001A55BC" w:rsidRDefault="001A55BC" w:rsidP="006540B6">
            <w:pPr>
              <w:pStyle w:val="ListParagraph"/>
              <w:rPr>
                <w:rFonts w:ascii="Times New Roman" w:hAnsi="Times New Roman" w:cs="Times New Roman"/>
                <w:sz w:val="24"/>
                <w:szCs w:val="24"/>
              </w:rPr>
            </w:pPr>
          </w:p>
          <w:p w14:paraId="64802360" w14:textId="77777777" w:rsidR="007053FC" w:rsidRDefault="007053FC" w:rsidP="006540B6">
            <w:pPr>
              <w:rPr>
                <w:rFonts w:ascii="Times New Roman" w:hAnsi="Times New Roman" w:cs="Times New Roman"/>
                <w:sz w:val="24"/>
                <w:szCs w:val="24"/>
              </w:rPr>
            </w:pPr>
          </w:p>
          <w:p w14:paraId="525AFFC9" w14:textId="77777777" w:rsidR="007053FC" w:rsidRPr="004435AE" w:rsidRDefault="007053FC" w:rsidP="006540B6">
            <w:pPr>
              <w:rPr>
                <w:rFonts w:ascii="Times New Roman" w:hAnsi="Times New Roman" w:cs="Times New Roman"/>
                <w:sz w:val="24"/>
                <w:szCs w:val="24"/>
              </w:rPr>
            </w:pPr>
          </w:p>
          <w:p w14:paraId="2030A12B" w14:textId="77777777" w:rsidR="001A55BC" w:rsidRDefault="001A55BC" w:rsidP="006540B6">
            <w:pPr>
              <w:pStyle w:val="ListParagraph"/>
              <w:numPr>
                <w:ilvl w:val="0"/>
                <w:numId w:val="44"/>
              </w:numPr>
              <w:spacing w:after="0" w:line="240" w:lineRule="auto"/>
              <w:ind w:left="1152"/>
              <w:jc w:val="both"/>
              <w:rPr>
                <w:rFonts w:ascii="Times New Roman" w:hAnsi="Times New Roman" w:cs="Times New Roman"/>
                <w:sz w:val="24"/>
                <w:szCs w:val="24"/>
              </w:rPr>
            </w:pPr>
            <w:r w:rsidRPr="001A55BC">
              <w:rPr>
                <w:rFonts w:ascii="Times New Roman" w:hAnsi="Times New Roman" w:cs="Times New Roman"/>
                <w:sz w:val="24"/>
                <w:szCs w:val="24"/>
              </w:rPr>
              <w:t>Observe the prescribed periods in the posting of NOA, NTP and Approved Contract in the website of PhilGEPS; and</w:t>
            </w:r>
          </w:p>
          <w:p w14:paraId="04A3C53E" w14:textId="77777777" w:rsidR="001A55BC" w:rsidRDefault="001A55BC" w:rsidP="006540B6">
            <w:pPr>
              <w:pStyle w:val="ListParagraph"/>
              <w:rPr>
                <w:rFonts w:ascii="Times New Roman" w:hAnsi="Times New Roman" w:cs="Times New Roman"/>
                <w:sz w:val="24"/>
                <w:szCs w:val="24"/>
              </w:rPr>
            </w:pPr>
          </w:p>
          <w:p w14:paraId="6F78452E" w14:textId="77777777" w:rsidR="00A9202D" w:rsidRDefault="00A9202D" w:rsidP="006540B6">
            <w:pPr>
              <w:pStyle w:val="ListParagraph"/>
              <w:rPr>
                <w:rFonts w:ascii="Times New Roman" w:hAnsi="Times New Roman" w:cs="Times New Roman"/>
                <w:sz w:val="24"/>
                <w:szCs w:val="24"/>
              </w:rPr>
            </w:pPr>
          </w:p>
          <w:p w14:paraId="710DAB2E" w14:textId="77777777" w:rsidR="007053FC" w:rsidRPr="004435AE" w:rsidRDefault="007053FC" w:rsidP="006540B6">
            <w:pPr>
              <w:rPr>
                <w:rFonts w:ascii="Times New Roman" w:hAnsi="Times New Roman" w:cs="Times New Roman"/>
                <w:sz w:val="24"/>
                <w:szCs w:val="24"/>
              </w:rPr>
            </w:pPr>
          </w:p>
          <w:p w14:paraId="23A07CF2" w14:textId="77777777" w:rsidR="001A55BC" w:rsidRDefault="001A55BC" w:rsidP="006540B6">
            <w:pPr>
              <w:pStyle w:val="ListParagraph"/>
              <w:numPr>
                <w:ilvl w:val="0"/>
                <w:numId w:val="44"/>
              </w:numPr>
              <w:spacing w:after="0" w:line="240" w:lineRule="auto"/>
              <w:ind w:left="1152"/>
              <w:jc w:val="both"/>
              <w:rPr>
                <w:rFonts w:ascii="Times New Roman" w:hAnsi="Times New Roman" w:cs="Times New Roman"/>
                <w:sz w:val="24"/>
                <w:szCs w:val="24"/>
              </w:rPr>
            </w:pPr>
            <w:r w:rsidRPr="001A55BC">
              <w:rPr>
                <w:rFonts w:ascii="Times New Roman" w:hAnsi="Times New Roman" w:cs="Times New Roman"/>
                <w:sz w:val="24"/>
                <w:szCs w:val="24"/>
              </w:rPr>
              <w:lastRenderedPageBreak/>
              <w:t>Ensure that the certifications on the advertisement of ITB and posting of NOA, Contract Agreement and NTP at conspicuous places in the premises of the agency are duly supported with pictures/evidence.</w:t>
            </w:r>
          </w:p>
          <w:p w14:paraId="5EE62182" w14:textId="77777777" w:rsidR="001A55BC" w:rsidRDefault="001A55BC" w:rsidP="006540B6">
            <w:pPr>
              <w:pStyle w:val="ListParagraph"/>
              <w:rPr>
                <w:rFonts w:ascii="Times New Roman" w:hAnsi="Times New Roman" w:cs="Times New Roman"/>
                <w:sz w:val="24"/>
                <w:szCs w:val="24"/>
              </w:rPr>
            </w:pPr>
          </w:p>
          <w:p w14:paraId="1FA0BCDA" w14:textId="77777777" w:rsidR="00A9202D" w:rsidRDefault="00A9202D" w:rsidP="006540B6">
            <w:pPr>
              <w:pStyle w:val="ListParagraph"/>
              <w:rPr>
                <w:rFonts w:ascii="Times New Roman" w:hAnsi="Times New Roman" w:cs="Times New Roman"/>
                <w:sz w:val="24"/>
                <w:szCs w:val="24"/>
              </w:rPr>
            </w:pPr>
          </w:p>
          <w:p w14:paraId="7DF97319" w14:textId="77777777" w:rsidR="00A9202D" w:rsidRDefault="00A9202D" w:rsidP="006540B6">
            <w:pPr>
              <w:pStyle w:val="ListParagraph"/>
              <w:rPr>
                <w:rFonts w:ascii="Times New Roman" w:hAnsi="Times New Roman" w:cs="Times New Roman"/>
                <w:sz w:val="24"/>
                <w:szCs w:val="24"/>
              </w:rPr>
            </w:pPr>
          </w:p>
          <w:p w14:paraId="49AE8E45" w14:textId="77777777" w:rsidR="00A9202D" w:rsidRDefault="00A9202D" w:rsidP="006540B6">
            <w:pPr>
              <w:pStyle w:val="ListParagraph"/>
              <w:rPr>
                <w:rFonts w:ascii="Times New Roman" w:hAnsi="Times New Roman" w:cs="Times New Roman"/>
                <w:sz w:val="24"/>
                <w:szCs w:val="24"/>
              </w:rPr>
            </w:pPr>
          </w:p>
          <w:p w14:paraId="0F269DE1" w14:textId="77777777" w:rsidR="00A9202D" w:rsidRDefault="00A9202D" w:rsidP="006540B6">
            <w:pPr>
              <w:pStyle w:val="ListParagraph"/>
              <w:rPr>
                <w:rFonts w:ascii="Times New Roman" w:hAnsi="Times New Roman" w:cs="Times New Roman"/>
                <w:sz w:val="24"/>
                <w:szCs w:val="24"/>
              </w:rPr>
            </w:pPr>
          </w:p>
          <w:p w14:paraId="68B517A9" w14:textId="77777777" w:rsidR="00A9202D" w:rsidRPr="001A55BC" w:rsidRDefault="00A9202D" w:rsidP="006540B6">
            <w:pPr>
              <w:pStyle w:val="ListParagraph"/>
              <w:rPr>
                <w:rFonts w:ascii="Times New Roman" w:hAnsi="Times New Roman" w:cs="Times New Roman"/>
                <w:sz w:val="24"/>
                <w:szCs w:val="24"/>
              </w:rPr>
            </w:pPr>
          </w:p>
          <w:p w14:paraId="1224D87B" w14:textId="77777777" w:rsidR="001A55BC" w:rsidRDefault="001A55BC" w:rsidP="006540B6">
            <w:pPr>
              <w:pStyle w:val="ListParagraph"/>
              <w:numPr>
                <w:ilvl w:val="0"/>
                <w:numId w:val="45"/>
              </w:numPr>
              <w:spacing w:after="0" w:line="240" w:lineRule="auto"/>
              <w:jc w:val="both"/>
              <w:rPr>
                <w:rFonts w:ascii="Times New Roman" w:hAnsi="Times New Roman" w:cs="Times New Roman"/>
                <w:sz w:val="24"/>
                <w:szCs w:val="24"/>
              </w:rPr>
            </w:pPr>
            <w:r w:rsidRPr="001A55BC">
              <w:rPr>
                <w:rFonts w:ascii="Times New Roman" w:hAnsi="Times New Roman" w:cs="Times New Roman"/>
                <w:sz w:val="24"/>
                <w:szCs w:val="24"/>
              </w:rPr>
              <w:t>Instruct the BAC and TWG to strictly observe the guidelines in the conduct and preparation of PQER to include the result of verification and validation of all the statements made and documents submitted by the winning bidder to establish properly the eligibility of the participating bidders.</w:t>
            </w:r>
          </w:p>
          <w:p w14:paraId="6F98A40C" w14:textId="77777777" w:rsidR="007461EE" w:rsidRDefault="007461EE" w:rsidP="006540B6">
            <w:pPr>
              <w:spacing w:after="0" w:line="240" w:lineRule="auto"/>
              <w:jc w:val="both"/>
              <w:rPr>
                <w:rFonts w:ascii="Times New Roman" w:hAnsi="Times New Roman" w:cs="Times New Roman"/>
                <w:sz w:val="24"/>
                <w:szCs w:val="24"/>
              </w:rPr>
            </w:pPr>
          </w:p>
          <w:p w14:paraId="7FDDEF9B" w14:textId="77777777" w:rsidR="004B4E12" w:rsidRDefault="004B4E12" w:rsidP="006540B6">
            <w:pPr>
              <w:spacing w:after="0" w:line="240" w:lineRule="auto"/>
              <w:jc w:val="both"/>
              <w:rPr>
                <w:rFonts w:ascii="Times New Roman" w:hAnsi="Times New Roman" w:cs="Times New Roman"/>
                <w:sz w:val="24"/>
                <w:szCs w:val="24"/>
              </w:rPr>
            </w:pPr>
          </w:p>
          <w:p w14:paraId="69659CA2" w14:textId="77777777" w:rsidR="004B4E12" w:rsidRDefault="004B4E12" w:rsidP="006540B6">
            <w:pPr>
              <w:spacing w:after="0" w:line="240" w:lineRule="auto"/>
              <w:jc w:val="both"/>
              <w:rPr>
                <w:rFonts w:ascii="Times New Roman" w:hAnsi="Times New Roman" w:cs="Times New Roman"/>
                <w:sz w:val="24"/>
                <w:szCs w:val="24"/>
              </w:rPr>
            </w:pPr>
          </w:p>
          <w:p w14:paraId="4E3BC67D" w14:textId="77777777" w:rsidR="004B4E12" w:rsidRDefault="004B4E12" w:rsidP="006540B6">
            <w:pPr>
              <w:spacing w:after="0" w:line="240" w:lineRule="auto"/>
              <w:jc w:val="both"/>
              <w:rPr>
                <w:rFonts w:ascii="Times New Roman" w:hAnsi="Times New Roman" w:cs="Times New Roman"/>
                <w:sz w:val="24"/>
                <w:szCs w:val="24"/>
              </w:rPr>
            </w:pPr>
          </w:p>
          <w:p w14:paraId="541322E8" w14:textId="77777777" w:rsidR="004B4E12" w:rsidRDefault="004B4E12" w:rsidP="006540B6">
            <w:pPr>
              <w:spacing w:after="0" w:line="240" w:lineRule="auto"/>
              <w:jc w:val="both"/>
              <w:rPr>
                <w:rFonts w:ascii="Times New Roman" w:hAnsi="Times New Roman" w:cs="Times New Roman"/>
                <w:sz w:val="24"/>
                <w:szCs w:val="24"/>
              </w:rPr>
            </w:pPr>
          </w:p>
          <w:p w14:paraId="36D93787" w14:textId="77777777" w:rsidR="004B4E12" w:rsidRDefault="004B4E12" w:rsidP="006540B6">
            <w:pPr>
              <w:spacing w:after="0" w:line="240" w:lineRule="auto"/>
              <w:jc w:val="both"/>
              <w:rPr>
                <w:rFonts w:ascii="Times New Roman" w:hAnsi="Times New Roman" w:cs="Times New Roman"/>
                <w:sz w:val="24"/>
                <w:szCs w:val="24"/>
              </w:rPr>
            </w:pPr>
          </w:p>
          <w:p w14:paraId="5C17EE8C" w14:textId="77777777" w:rsidR="004B4E12" w:rsidRPr="00354DC2" w:rsidRDefault="004B4E12" w:rsidP="006540B6">
            <w:pPr>
              <w:spacing w:after="0" w:line="240" w:lineRule="auto"/>
              <w:jc w:val="both"/>
              <w:rPr>
                <w:rFonts w:ascii="Times New Roman" w:hAnsi="Times New Roman" w:cs="Times New Roman"/>
                <w:sz w:val="24"/>
                <w:szCs w:val="24"/>
              </w:rPr>
            </w:pPr>
          </w:p>
          <w:p w14:paraId="48C85838" w14:textId="77777777" w:rsidR="001A55BC" w:rsidRDefault="00354DC2" w:rsidP="006540B6">
            <w:pPr>
              <w:pStyle w:val="ListParagraph"/>
              <w:numPr>
                <w:ilvl w:val="0"/>
                <w:numId w:val="4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Direct the BAC to:</w:t>
            </w:r>
          </w:p>
          <w:p w14:paraId="7E0E2E56" w14:textId="77777777" w:rsidR="00354DC2" w:rsidRPr="00354DC2" w:rsidRDefault="00354DC2" w:rsidP="006540B6">
            <w:pPr>
              <w:spacing w:after="0" w:line="240" w:lineRule="auto"/>
              <w:jc w:val="both"/>
              <w:rPr>
                <w:rFonts w:ascii="Times New Roman" w:hAnsi="Times New Roman" w:cs="Times New Roman"/>
                <w:sz w:val="24"/>
                <w:szCs w:val="24"/>
              </w:rPr>
            </w:pPr>
          </w:p>
          <w:p w14:paraId="7B6A6F4F" w14:textId="77777777" w:rsidR="00354DC2" w:rsidRDefault="00354DC2" w:rsidP="006540B6">
            <w:pPr>
              <w:pStyle w:val="ListParagraph"/>
              <w:numPr>
                <w:ilvl w:val="0"/>
                <w:numId w:val="46"/>
              </w:numPr>
              <w:spacing w:after="0" w:line="240" w:lineRule="auto"/>
              <w:ind w:left="1152"/>
              <w:jc w:val="both"/>
              <w:rPr>
                <w:rFonts w:ascii="Times New Roman" w:hAnsi="Times New Roman" w:cs="Times New Roman"/>
                <w:sz w:val="24"/>
                <w:szCs w:val="24"/>
              </w:rPr>
            </w:pPr>
            <w:r w:rsidRPr="00354DC2">
              <w:rPr>
                <w:rFonts w:ascii="Times New Roman" w:hAnsi="Times New Roman" w:cs="Times New Roman"/>
                <w:sz w:val="24"/>
                <w:szCs w:val="24"/>
              </w:rPr>
              <w:t>Ensure the compliance of winning bidders in the posting of surety bonds callable upon demand as performance securities duly certified by the Insurance Commission before the awarding and signing of the contract;</w:t>
            </w:r>
          </w:p>
          <w:p w14:paraId="6F8B96E4" w14:textId="77777777" w:rsidR="00354DC2" w:rsidRDefault="00354DC2" w:rsidP="006540B6">
            <w:pPr>
              <w:pStyle w:val="ListParagraph"/>
              <w:spacing w:after="0" w:line="240" w:lineRule="auto"/>
              <w:ind w:left="1152"/>
              <w:jc w:val="both"/>
              <w:rPr>
                <w:rFonts w:ascii="Times New Roman" w:hAnsi="Times New Roman" w:cs="Times New Roman"/>
                <w:sz w:val="24"/>
                <w:szCs w:val="24"/>
              </w:rPr>
            </w:pPr>
          </w:p>
          <w:p w14:paraId="6459BDFD" w14:textId="77777777" w:rsidR="00A9202D" w:rsidRDefault="00A9202D" w:rsidP="006540B6">
            <w:pPr>
              <w:pStyle w:val="ListParagraph"/>
              <w:spacing w:after="0" w:line="240" w:lineRule="auto"/>
              <w:ind w:left="1152"/>
              <w:jc w:val="both"/>
              <w:rPr>
                <w:rFonts w:ascii="Times New Roman" w:hAnsi="Times New Roman" w:cs="Times New Roman"/>
                <w:sz w:val="24"/>
                <w:szCs w:val="24"/>
              </w:rPr>
            </w:pPr>
          </w:p>
          <w:p w14:paraId="5A34AD73" w14:textId="77777777" w:rsidR="007053FC" w:rsidRPr="004B4E12" w:rsidRDefault="007053FC" w:rsidP="006540B6">
            <w:pPr>
              <w:spacing w:after="0" w:line="240" w:lineRule="auto"/>
              <w:jc w:val="both"/>
              <w:rPr>
                <w:rFonts w:ascii="Times New Roman" w:hAnsi="Times New Roman" w:cs="Times New Roman"/>
                <w:sz w:val="24"/>
                <w:szCs w:val="24"/>
              </w:rPr>
            </w:pPr>
          </w:p>
          <w:p w14:paraId="3DB5A738" w14:textId="77777777" w:rsidR="00354DC2" w:rsidRDefault="00354DC2" w:rsidP="006540B6">
            <w:pPr>
              <w:pStyle w:val="ListParagraph"/>
              <w:numPr>
                <w:ilvl w:val="0"/>
                <w:numId w:val="46"/>
              </w:numPr>
              <w:spacing w:after="0" w:line="240" w:lineRule="auto"/>
              <w:ind w:left="1152"/>
              <w:jc w:val="both"/>
              <w:rPr>
                <w:rFonts w:ascii="Times New Roman" w:hAnsi="Times New Roman" w:cs="Times New Roman"/>
                <w:sz w:val="24"/>
                <w:szCs w:val="24"/>
              </w:rPr>
            </w:pPr>
            <w:r>
              <w:rPr>
                <w:rFonts w:ascii="Times New Roman" w:hAnsi="Times New Roman" w:cs="Times New Roman"/>
                <w:sz w:val="24"/>
                <w:szCs w:val="24"/>
              </w:rPr>
              <w:t>E</w:t>
            </w:r>
            <w:r w:rsidRPr="00354DC2">
              <w:rPr>
                <w:rFonts w:ascii="Times New Roman" w:hAnsi="Times New Roman" w:cs="Times New Roman"/>
                <w:sz w:val="24"/>
                <w:szCs w:val="24"/>
              </w:rPr>
              <w:t>nsure that the validity of the performance bond posted by the winning bidders would cover the defects liability period equivalent to one year from project completion up to final acceptance of the project; the disbursing officer.</w:t>
            </w:r>
          </w:p>
          <w:p w14:paraId="4A080964" w14:textId="77777777" w:rsidR="00A9202D" w:rsidRPr="00BA06FF" w:rsidRDefault="00A9202D" w:rsidP="006540B6">
            <w:pPr>
              <w:rPr>
                <w:rFonts w:ascii="Times New Roman" w:hAnsi="Times New Roman" w:cs="Times New Roman"/>
                <w:sz w:val="24"/>
                <w:szCs w:val="24"/>
              </w:rPr>
            </w:pPr>
          </w:p>
          <w:p w14:paraId="2120583C" w14:textId="2FC9F3B3" w:rsidR="00354DC2" w:rsidRPr="00354DC2" w:rsidRDefault="00354DC2" w:rsidP="006540B6">
            <w:pPr>
              <w:pStyle w:val="ListParagraph"/>
              <w:numPr>
                <w:ilvl w:val="0"/>
                <w:numId w:val="46"/>
              </w:numPr>
              <w:spacing w:after="0" w:line="240" w:lineRule="auto"/>
              <w:ind w:left="1152"/>
              <w:jc w:val="both"/>
              <w:rPr>
                <w:rFonts w:ascii="Times New Roman" w:hAnsi="Times New Roman" w:cs="Times New Roman"/>
                <w:sz w:val="24"/>
                <w:szCs w:val="24"/>
              </w:rPr>
            </w:pPr>
            <w:r w:rsidRPr="00354DC2">
              <w:rPr>
                <w:rFonts w:ascii="Times New Roman" w:hAnsi="Times New Roman" w:cs="Times New Roman"/>
                <w:sz w:val="24"/>
                <w:szCs w:val="24"/>
              </w:rPr>
              <w:t xml:space="preserve">Keep abreast with the relevant GPPB issuances to be updated with the new policies and guidelines regarding </w:t>
            </w:r>
            <w:r w:rsidRPr="00354DC2">
              <w:rPr>
                <w:rFonts w:ascii="Times New Roman" w:hAnsi="Times New Roman" w:cs="Times New Roman"/>
                <w:sz w:val="24"/>
                <w:szCs w:val="24"/>
              </w:rPr>
              <w:lastRenderedPageBreak/>
              <w:t>procurement processes.</w:t>
            </w:r>
          </w:p>
        </w:tc>
        <w:tc>
          <w:tcPr>
            <w:tcW w:w="1530" w:type="dxa"/>
          </w:tcPr>
          <w:p w14:paraId="70E5BF99" w14:textId="77777777" w:rsidR="00114EA0" w:rsidRPr="00B85AC5"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B85AC5">
              <w:rPr>
                <w:rFonts w:ascii="Times New Roman" w:eastAsia="SimSun" w:hAnsi="Times New Roman" w:cs="Times New Roman"/>
                <w:kern w:val="2"/>
                <w:sz w:val="24"/>
                <w:szCs w:val="24"/>
                <w:lang w:val="en-US" w:eastAsia="zh-CN"/>
              </w:rPr>
              <w:lastRenderedPageBreak/>
              <w:t>45</w:t>
            </w:r>
          </w:p>
        </w:tc>
        <w:tc>
          <w:tcPr>
            <w:tcW w:w="1890" w:type="dxa"/>
          </w:tcPr>
          <w:p w14:paraId="38F44D90"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F506641"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6F9665"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5E95ECF"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4E6F4EE"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4F1E1C"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42F53C"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C6C933"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219187"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D8C660"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3F4504"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04772C2"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0A612F"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3F0058"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0FD199F"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CCA0BD"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3F1A13"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D81EB5" w14:textId="77777777" w:rsidR="00114EA0" w:rsidRPr="00BA06FF" w:rsidRDefault="00114EA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61EF91B" w14:textId="77777777" w:rsidR="00114EA0" w:rsidRPr="00BA06FF"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475FD2" w14:textId="77777777" w:rsidR="00114EA0" w:rsidRPr="00BA06FF"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633BB0E" w14:textId="77777777" w:rsidR="00114EA0" w:rsidRPr="00BA06FF"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99BD1AB" w14:textId="77777777" w:rsidR="00114EA0" w:rsidRPr="00BA06FF"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9C74ED5" w14:textId="77777777" w:rsidR="00114EA0" w:rsidRPr="00BA06FF" w:rsidRDefault="00114EA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430376A"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2EE8E41"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CCC16B4"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C6D3168"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F9E3AAD"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C91223F"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D326B78" w14:textId="77777777" w:rsidR="00D31370" w:rsidRPr="00BA06FF" w:rsidRDefault="00D3137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5E277F7" w14:textId="3244ED10" w:rsidR="00A9202D"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No action has been taken by. Management </w:t>
            </w:r>
          </w:p>
          <w:p w14:paraId="2979B016"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343BDB"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FD56435" w14:textId="77777777" w:rsidR="00A9202D" w:rsidRPr="00BA06FF"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AF969BF" w14:textId="77777777" w:rsidR="000409B6" w:rsidRPr="00BA06FF"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4A4D37" w14:textId="77777777" w:rsidR="000409B6" w:rsidRPr="00BA06FF"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55C0B2" w14:textId="77777777" w:rsidR="000409B6" w:rsidRPr="00BA06FF"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F19E804" w14:textId="77777777" w:rsidR="000409B6" w:rsidRPr="00BA06FF"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8F72E84" w14:textId="77777777" w:rsidR="00F3246D" w:rsidRPr="00BA06FF" w:rsidRDefault="00F3246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C0BC20" w14:textId="77777777" w:rsidR="000409B6" w:rsidRPr="00BA06FF"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E3E9A2" w14:textId="77777777" w:rsidR="000409B6" w:rsidRPr="00BA06FF"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C190613" w14:textId="6A266757" w:rsidR="00114EA0" w:rsidRDefault="000409B6"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C</w:t>
            </w:r>
            <w:r w:rsidR="00A9202D" w:rsidRPr="00A9202D">
              <w:rPr>
                <w:rFonts w:ascii="Times New Roman" w:eastAsia="SimSun" w:hAnsi="Times New Roman" w:cs="Times New Roman"/>
                <w:kern w:val="2"/>
                <w:sz w:val="24"/>
                <w:szCs w:val="24"/>
                <w:lang w:val="en-US" w:eastAsia="zh-CN"/>
              </w:rPr>
              <w:t xml:space="preserve">opy of the </w:t>
            </w:r>
            <w:r>
              <w:rPr>
                <w:rFonts w:ascii="Times New Roman" w:eastAsia="SimSun" w:hAnsi="Times New Roman" w:cs="Times New Roman"/>
                <w:kern w:val="2"/>
                <w:sz w:val="24"/>
                <w:szCs w:val="24"/>
                <w:lang w:val="en-US" w:eastAsia="zh-CN"/>
              </w:rPr>
              <w:t xml:space="preserve">minutes of the </w:t>
            </w:r>
            <w:r w:rsidR="00A9202D" w:rsidRPr="00A9202D">
              <w:rPr>
                <w:rFonts w:ascii="Times New Roman" w:eastAsia="SimSun" w:hAnsi="Times New Roman" w:cs="Times New Roman"/>
                <w:kern w:val="2"/>
                <w:sz w:val="24"/>
                <w:szCs w:val="24"/>
                <w:lang w:val="en-US" w:eastAsia="zh-CN"/>
              </w:rPr>
              <w:t xml:space="preserve">pre-procurement conference </w:t>
            </w:r>
            <w:r>
              <w:rPr>
                <w:rFonts w:ascii="Times New Roman" w:eastAsia="SimSun" w:hAnsi="Times New Roman" w:cs="Times New Roman"/>
                <w:kern w:val="2"/>
                <w:sz w:val="24"/>
                <w:szCs w:val="24"/>
                <w:lang w:val="en-US" w:eastAsia="zh-CN"/>
              </w:rPr>
              <w:t xml:space="preserve">was submitted to the Audit Team. </w:t>
            </w:r>
          </w:p>
          <w:p w14:paraId="2AA7E660"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9A10933"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38BCDFB"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C0651F4"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9A9F6B6" w14:textId="04A4A9F1" w:rsidR="007053FC"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9202D">
              <w:rPr>
                <w:rFonts w:ascii="Times New Roman" w:eastAsia="SimSun" w:hAnsi="Times New Roman" w:cs="Times New Roman"/>
                <w:kern w:val="2"/>
                <w:sz w:val="24"/>
                <w:szCs w:val="24"/>
                <w:lang w:val="en-US" w:eastAsia="zh-CN"/>
              </w:rPr>
              <w:t>Pre-procurement conference is already conducted before posting of Invitation to Bid.</w:t>
            </w:r>
          </w:p>
          <w:p w14:paraId="462EDBDB"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41FA7F3"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4C1A675"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E519CA8" w14:textId="538BF83C"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9202D">
              <w:rPr>
                <w:rFonts w:ascii="Times New Roman" w:eastAsia="SimSun" w:hAnsi="Times New Roman" w:cs="Times New Roman"/>
                <w:kern w:val="2"/>
                <w:sz w:val="24"/>
                <w:szCs w:val="24"/>
                <w:lang w:val="en-US" w:eastAsia="zh-CN"/>
              </w:rPr>
              <w:t xml:space="preserve">The BAC </w:t>
            </w:r>
            <w:r w:rsidR="00EC526F">
              <w:rPr>
                <w:rFonts w:ascii="Times New Roman" w:eastAsia="SimSun" w:hAnsi="Times New Roman" w:cs="Times New Roman"/>
                <w:kern w:val="2"/>
                <w:sz w:val="24"/>
                <w:szCs w:val="24"/>
                <w:lang w:val="en-US" w:eastAsia="zh-CN"/>
              </w:rPr>
              <w:t>S</w:t>
            </w:r>
            <w:r w:rsidRPr="00A9202D">
              <w:rPr>
                <w:rFonts w:ascii="Times New Roman" w:eastAsia="SimSun" w:hAnsi="Times New Roman" w:cs="Times New Roman"/>
                <w:kern w:val="2"/>
                <w:sz w:val="24"/>
                <w:szCs w:val="24"/>
                <w:lang w:val="en-US" w:eastAsia="zh-CN"/>
              </w:rPr>
              <w:t xml:space="preserve">ecretariat issued a notification letter for the bidder that </w:t>
            </w:r>
            <w:proofErr w:type="gramStart"/>
            <w:r w:rsidRPr="00A9202D">
              <w:rPr>
                <w:rFonts w:ascii="Times New Roman" w:eastAsia="SimSun" w:hAnsi="Times New Roman" w:cs="Times New Roman"/>
                <w:kern w:val="2"/>
                <w:sz w:val="24"/>
                <w:szCs w:val="24"/>
                <w:lang w:val="en-US" w:eastAsia="zh-CN"/>
              </w:rPr>
              <w:t xml:space="preserve">the </w:t>
            </w:r>
            <w:r w:rsidR="00651AF1" w:rsidRPr="00BA06FF">
              <w:rPr>
                <w:rFonts w:ascii="Times New Roman" w:eastAsia="SimSun" w:hAnsi="Times New Roman" w:cs="Times New Roman"/>
                <w:kern w:val="2"/>
                <w:sz w:val="24"/>
                <w:szCs w:val="24"/>
                <w:lang w:val="en-US" w:eastAsia="zh-CN"/>
              </w:rPr>
              <w:t xml:space="preserve"> </w:t>
            </w:r>
            <w:r w:rsidR="00651AF1" w:rsidRPr="00651AF1">
              <w:rPr>
                <w:rFonts w:ascii="Times New Roman" w:eastAsia="SimSun" w:hAnsi="Times New Roman" w:cs="Times New Roman"/>
                <w:kern w:val="2"/>
                <w:sz w:val="24"/>
                <w:szCs w:val="24"/>
                <w:lang w:val="en-US" w:eastAsia="zh-CN"/>
              </w:rPr>
              <w:t>Municipality</w:t>
            </w:r>
            <w:proofErr w:type="gramEnd"/>
            <w:r w:rsidR="00651AF1" w:rsidRPr="00651AF1">
              <w:rPr>
                <w:rFonts w:ascii="Times New Roman" w:eastAsia="SimSun" w:hAnsi="Times New Roman" w:cs="Times New Roman"/>
                <w:kern w:val="2"/>
                <w:sz w:val="24"/>
                <w:szCs w:val="24"/>
                <w:lang w:val="en-US" w:eastAsia="zh-CN"/>
              </w:rPr>
              <w:t xml:space="preserve"> </w:t>
            </w:r>
            <w:r w:rsidRPr="00A9202D">
              <w:rPr>
                <w:rFonts w:ascii="Times New Roman" w:eastAsia="SimSun" w:hAnsi="Times New Roman" w:cs="Times New Roman"/>
                <w:kern w:val="2"/>
                <w:sz w:val="24"/>
                <w:szCs w:val="24"/>
                <w:lang w:val="en-US" w:eastAsia="zh-CN"/>
              </w:rPr>
              <w:t xml:space="preserve"> already received his/her bid proposal.</w:t>
            </w:r>
          </w:p>
          <w:p w14:paraId="425DC170"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549470B"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97BBC47"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534CEFF" w14:textId="59044EA0" w:rsidR="00A9202D"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Management was not able to strictly observe the prescribed period in the posting of such documents in the PhilGEPS website. </w:t>
            </w:r>
          </w:p>
          <w:p w14:paraId="719954CC"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DAE535D"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AD21734" w14:textId="77777777" w:rsidR="00B64FFF" w:rsidRDefault="00B64FF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B66D5D3" w14:textId="05E9864E" w:rsidR="00A9202D"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 xml:space="preserve">Management complied with the audit recommendation. </w:t>
            </w:r>
          </w:p>
          <w:p w14:paraId="6C329E2B"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89A4913"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FF03821"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4B59AA1"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FF4C3CD"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7D169D9"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97175D"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9D9D344"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C0E4206"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66F585D"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B69B723"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9DF5196"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5BE1235"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BBF074B" w14:textId="77777777" w:rsidR="007461EE" w:rsidRDefault="007461E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524D200"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DC4CBF8" w14:textId="303F82C4"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9202D">
              <w:rPr>
                <w:rFonts w:ascii="Times New Roman" w:eastAsia="SimSun" w:hAnsi="Times New Roman" w:cs="Times New Roman"/>
                <w:kern w:val="2"/>
                <w:sz w:val="24"/>
                <w:szCs w:val="24"/>
                <w:lang w:val="en-US" w:eastAsia="zh-CN"/>
              </w:rPr>
              <w:t xml:space="preserve">The BAC and </w:t>
            </w:r>
            <w:r w:rsidR="00EC526F">
              <w:rPr>
                <w:rFonts w:ascii="Times New Roman" w:eastAsia="SimSun" w:hAnsi="Times New Roman" w:cs="Times New Roman"/>
                <w:kern w:val="2"/>
                <w:sz w:val="24"/>
                <w:szCs w:val="24"/>
                <w:lang w:val="en-US" w:eastAsia="zh-CN"/>
              </w:rPr>
              <w:t>the TWG</w:t>
            </w:r>
            <w:r w:rsidRPr="00A9202D">
              <w:rPr>
                <w:rFonts w:ascii="Times New Roman" w:eastAsia="SimSun" w:hAnsi="Times New Roman" w:cs="Times New Roman"/>
                <w:kern w:val="2"/>
                <w:sz w:val="24"/>
                <w:szCs w:val="24"/>
                <w:lang w:val="en-US" w:eastAsia="zh-CN"/>
              </w:rPr>
              <w:t xml:space="preserve"> strictly monitor</w:t>
            </w:r>
            <w:r w:rsidR="00EC526F">
              <w:rPr>
                <w:rFonts w:ascii="Times New Roman" w:eastAsia="SimSun" w:hAnsi="Times New Roman" w:cs="Times New Roman"/>
                <w:kern w:val="2"/>
                <w:sz w:val="24"/>
                <w:szCs w:val="24"/>
                <w:lang w:val="en-US" w:eastAsia="zh-CN"/>
              </w:rPr>
              <w:t>s</w:t>
            </w:r>
            <w:r w:rsidRPr="00A9202D">
              <w:rPr>
                <w:rFonts w:ascii="Times New Roman" w:eastAsia="SimSun" w:hAnsi="Times New Roman" w:cs="Times New Roman"/>
                <w:kern w:val="2"/>
                <w:sz w:val="24"/>
                <w:szCs w:val="24"/>
                <w:lang w:val="en-US" w:eastAsia="zh-CN"/>
              </w:rPr>
              <w:t xml:space="preserve"> each document submitted by the winning bidder/suppliers during the PQER.</w:t>
            </w:r>
          </w:p>
          <w:p w14:paraId="3A9CD50D"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C79501C"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6FCA6BB"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779F18F"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0AC085F"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03CEECF"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3D3495"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72C74A"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F05CD87"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1B86597"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EC6CB2D"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C7F63EF"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1C91046"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E56EF0F"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53915B8"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8214DE7"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BA539FD"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3912D90" w14:textId="5F250E5F" w:rsidR="00A9202D"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The BAC strictly monitors the submission of the</w:t>
            </w:r>
            <w:r w:rsidR="004B4E12">
              <w:rPr>
                <w:rFonts w:ascii="Times New Roman" w:eastAsia="SimSun" w:hAnsi="Times New Roman" w:cs="Times New Roman"/>
                <w:kern w:val="2"/>
                <w:sz w:val="24"/>
                <w:szCs w:val="24"/>
                <w:lang w:val="en-US" w:eastAsia="zh-CN"/>
              </w:rPr>
              <w:t xml:space="preserve"> </w:t>
            </w:r>
            <w:r>
              <w:rPr>
                <w:rFonts w:ascii="Times New Roman" w:eastAsia="SimSun" w:hAnsi="Times New Roman" w:cs="Times New Roman"/>
                <w:kern w:val="2"/>
                <w:sz w:val="24"/>
                <w:szCs w:val="24"/>
                <w:lang w:val="en-US" w:eastAsia="zh-CN"/>
              </w:rPr>
              <w:t xml:space="preserve">required </w:t>
            </w:r>
            <w:r w:rsidRPr="00A9202D">
              <w:rPr>
                <w:rFonts w:ascii="Times New Roman" w:eastAsia="SimSun" w:hAnsi="Times New Roman" w:cs="Times New Roman"/>
                <w:kern w:val="2"/>
                <w:sz w:val="24"/>
                <w:szCs w:val="24"/>
                <w:lang w:val="en-US" w:eastAsia="zh-CN"/>
              </w:rPr>
              <w:t>d</w:t>
            </w:r>
            <w:r>
              <w:rPr>
                <w:rFonts w:ascii="Times New Roman" w:eastAsia="SimSun" w:hAnsi="Times New Roman" w:cs="Times New Roman"/>
                <w:kern w:val="2"/>
                <w:sz w:val="24"/>
                <w:szCs w:val="24"/>
                <w:lang w:val="en-US" w:eastAsia="zh-CN"/>
              </w:rPr>
              <w:t>ocuments</w:t>
            </w:r>
            <w:r w:rsidR="00A9202D" w:rsidRPr="00A9202D">
              <w:rPr>
                <w:rFonts w:ascii="Times New Roman" w:eastAsia="SimSun" w:hAnsi="Times New Roman" w:cs="Times New Roman"/>
                <w:kern w:val="2"/>
                <w:sz w:val="24"/>
                <w:szCs w:val="24"/>
                <w:lang w:val="en-US" w:eastAsia="zh-CN"/>
              </w:rPr>
              <w:t xml:space="preserve"> by the winning bidder or supplier</w:t>
            </w:r>
            <w:r>
              <w:rPr>
                <w:rFonts w:ascii="Times New Roman" w:eastAsia="SimSun" w:hAnsi="Times New Roman" w:cs="Times New Roman"/>
                <w:kern w:val="2"/>
                <w:sz w:val="24"/>
                <w:szCs w:val="24"/>
                <w:lang w:val="en-US" w:eastAsia="zh-CN"/>
              </w:rPr>
              <w:t xml:space="preserve">. </w:t>
            </w:r>
          </w:p>
          <w:p w14:paraId="638AD8E7"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D114328"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FA86BE8"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CC633BC"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B91E1E3"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9719D38"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A4A234B"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8BED4D4"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B8B1942"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BB11665"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56133E6"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F38526C"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3411EF6"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 BAC strictly monitors the submission of the required </w:t>
            </w:r>
            <w:r w:rsidRPr="00A9202D">
              <w:rPr>
                <w:rFonts w:ascii="Times New Roman" w:eastAsia="SimSun" w:hAnsi="Times New Roman" w:cs="Times New Roman"/>
                <w:kern w:val="2"/>
                <w:sz w:val="24"/>
                <w:szCs w:val="24"/>
                <w:lang w:val="en-US" w:eastAsia="zh-CN"/>
              </w:rPr>
              <w:t>d</w:t>
            </w:r>
            <w:r>
              <w:rPr>
                <w:rFonts w:ascii="Times New Roman" w:eastAsia="SimSun" w:hAnsi="Times New Roman" w:cs="Times New Roman"/>
                <w:kern w:val="2"/>
                <w:sz w:val="24"/>
                <w:szCs w:val="24"/>
                <w:lang w:val="en-US" w:eastAsia="zh-CN"/>
              </w:rPr>
              <w:t>ocuments</w:t>
            </w:r>
            <w:r w:rsidRPr="00A9202D">
              <w:rPr>
                <w:rFonts w:ascii="Times New Roman" w:eastAsia="SimSun" w:hAnsi="Times New Roman" w:cs="Times New Roman"/>
                <w:kern w:val="2"/>
                <w:sz w:val="24"/>
                <w:szCs w:val="24"/>
                <w:lang w:val="en-US" w:eastAsia="zh-CN"/>
              </w:rPr>
              <w:t xml:space="preserve"> by the winning bidder or supplier</w:t>
            </w:r>
            <w:r>
              <w:rPr>
                <w:rFonts w:ascii="Times New Roman" w:eastAsia="SimSun" w:hAnsi="Times New Roman" w:cs="Times New Roman"/>
                <w:kern w:val="2"/>
                <w:sz w:val="24"/>
                <w:szCs w:val="24"/>
                <w:lang w:val="en-US" w:eastAsia="zh-CN"/>
              </w:rPr>
              <w:t xml:space="preserve">. </w:t>
            </w:r>
          </w:p>
          <w:p w14:paraId="03355BD2"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8F2C89F"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9E992E3"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7634875"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7107790"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73F7019"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63368E1"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289A88B"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D75C12D"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A0261B7" w14:textId="192A3388"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Management ensures that </w:t>
            </w:r>
            <w:r w:rsidR="00583E04">
              <w:rPr>
                <w:rFonts w:ascii="Times New Roman" w:eastAsia="SimSun" w:hAnsi="Times New Roman" w:cs="Times New Roman"/>
                <w:kern w:val="2"/>
                <w:sz w:val="24"/>
                <w:szCs w:val="24"/>
                <w:lang w:val="en-US" w:eastAsia="zh-CN"/>
              </w:rPr>
              <w:t>BAC members, TWG and BAC Secretariat</w:t>
            </w:r>
            <w:r>
              <w:rPr>
                <w:rFonts w:ascii="Times New Roman" w:eastAsia="SimSun" w:hAnsi="Times New Roman" w:cs="Times New Roman"/>
                <w:kern w:val="2"/>
                <w:sz w:val="24"/>
                <w:szCs w:val="24"/>
                <w:lang w:val="en-US" w:eastAsia="zh-CN"/>
              </w:rPr>
              <w:t xml:space="preserve"> are updated with the </w:t>
            </w:r>
            <w:r>
              <w:rPr>
                <w:rFonts w:ascii="Times New Roman" w:eastAsia="SimSun" w:hAnsi="Times New Roman" w:cs="Times New Roman"/>
                <w:kern w:val="2"/>
                <w:sz w:val="24"/>
                <w:szCs w:val="24"/>
                <w:lang w:val="en-US" w:eastAsia="zh-CN"/>
              </w:rPr>
              <w:lastRenderedPageBreak/>
              <w:t>relevant GPP</w:t>
            </w:r>
            <w:r w:rsidR="00F3246D">
              <w:rPr>
                <w:rFonts w:ascii="Times New Roman" w:eastAsia="SimSun" w:hAnsi="Times New Roman" w:cs="Times New Roman"/>
                <w:kern w:val="2"/>
                <w:sz w:val="24"/>
                <w:szCs w:val="24"/>
                <w:lang w:val="en-US" w:eastAsia="zh-CN"/>
              </w:rPr>
              <w:t>B</w:t>
            </w:r>
            <w:r>
              <w:rPr>
                <w:rFonts w:ascii="Times New Roman" w:eastAsia="SimSun" w:hAnsi="Times New Roman" w:cs="Times New Roman"/>
                <w:kern w:val="2"/>
                <w:sz w:val="24"/>
                <w:szCs w:val="24"/>
                <w:lang w:val="en-US" w:eastAsia="zh-CN"/>
              </w:rPr>
              <w:t xml:space="preserve"> issuances on new polices and guidelines </w:t>
            </w:r>
            <w:r w:rsidR="00F3246D">
              <w:rPr>
                <w:rFonts w:ascii="Times New Roman" w:eastAsia="SimSun" w:hAnsi="Times New Roman" w:cs="Times New Roman"/>
                <w:kern w:val="2"/>
                <w:sz w:val="24"/>
                <w:szCs w:val="24"/>
                <w:lang w:val="en-US" w:eastAsia="zh-CN"/>
              </w:rPr>
              <w:t>regarding</w:t>
            </w:r>
            <w:r>
              <w:rPr>
                <w:rFonts w:ascii="Times New Roman" w:eastAsia="SimSun" w:hAnsi="Times New Roman" w:cs="Times New Roman"/>
                <w:kern w:val="2"/>
                <w:sz w:val="24"/>
                <w:szCs w:val="24"/>
                <w:lang w:val="en-US" w:eastAsia="zh-CN"/>
              </w:rPr>
              <w:t xml:space="preserve"> procurement process. </w:t>
            </w:r>
          </w:p>
          <w:p w14:paraId="39FD72DE" w14:textId="65DCB114" w:rsidR="00A9202D" w:rsidRPr="00BA06FF"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890" w:type="dxa"/>
          </w:tcPr>
          <w:p w14:paraId="4B2C869D"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6351852"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DF2A8C1"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2140B8F9"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4B04FF86"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19CB9412"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1FC2898"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1AE0F9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D98A217"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638F39D3"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8AA3C08"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5CDB35C"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F668998"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BB9566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0345A26" w14:textId="77777777" w:rsidR="00114EA0" w:rsidRPr="00E749CE" w:rsidRDefault="00114EA0" w:rsidP="006540B6">
            <w:pPr>
              <w:widowControl w:val="0"/>
              <w:spacing w:after="0" w:line="240" w:lineRule="auto"/>
              <w:contextualSpacing/>
              <w:jc w:val="center"/>
              <w:rPr>
                <w:rFonts w:ascii="Times New Roman" w:eastAsia="SimSun" w:hAnsi="Times New Roman" w:cs="Times New Roman"/>
                <w:b/>
                <w:bCs/>
                <w:kern w:val="2"/>
                <w:sz w:val="24"/>
                <w:szCs w:val="24"/>
                <w:highlight w:val="yellow"/>
                <w:lang w:val="en-US" w:eastAsia="zh-CN"/>
              </w:rPr>
            </w:pPr>
          </w:p>
          <w:p w14:paraId="23734E81" w14:textId="77777777" w:rsidR="00114EA0" w:rsidRPr="00E749CE" w:rsidRDefault="00114EA0" w:rsidP="006540B6">
            <w:pPr>
              <w:widowControl w:val="0"/>
              <w:spacing w:after="0" w:line="240" w:lineRule="auto"/>
              <w:contextualSpacing/>
              <w:jc w:val="center"/>
              <w:rPr>
                <w:rFonts w:ascii="Times New Roman" w:eastAsia="SimSun" w:hAnsi="Times New Roman" w:cs="Times New Roman"/>
                <w:b/>
                <w:bCs/>
                <w:kern w:val="2"/>
                <w:sz w:val="24"/>
                <w:szCs w:val="24"/>
                <w:highlight w:val="yellow"/>
                <w:lang w:val="en-US" w:eastAsia="zh-CN"/>
              </w:rPr>
            </w:pPr>
          </w:p>
          <w:p w14:paraId="19977785" w14:textId="77777777" w:rsidR="00114EA0" w:rsidRPr="00E749CE" w:rsidRDefault="00114EA0" w:rsidP="006540B6">
            <w:pPr>
              <w:widowControl w:val="0"/>
              <w:spacing w:after="0" w:line="240" w:lineRule="auto"/>
              <w:contextualSpacing/>
              <w:jc w:val="center"/>
              <w:rPr>
                <w:rFonts w:ascii="Times New Roman" w:eastAsia="SimSun" w:hAnsi="Times New Roman" w:cs="Times New Roman"/>
                <w:b/>
                <w:bCs/>
                <w:kern w:val="2"/>
                <w:sz w:val="24"/>
                <w:szCs w:val="24"/>
                <w:highlight w:val="yellow"/>
                <w:lang w:val="en-US" w:eastAsia="zh-CN"/>
              </w:rPr>
            </w:pPr>
          </w:p>
          <w:p w14:paraId="62D0D5D2" w14:textId="77777777" w:rsidR="00114EA0" w:rsidRPr="00E749CE" w:rsidRDefault="00114EA0" w:rsidP="006540B6">
            <w:pPr>
              <w:widowControl w:val="0"/>
              <w:spacing w:after="0" w:line="240" w:lineRule="auto"/>
              <w:contextualSpacing/>
              <w:jc w:val="center"/>
              <w:rPr>
                <w:rFonts w:ascii="Times New Roman" w:eastAsia="SimSun" w:hAnsi="Times New Roman" w:cs="Times New Roman"/>
                <w:b/>
                <w:bCs/>
                <w:kern w:val="2"/>
                <w:sz w:val="24"/>
                <w:szCs w:val="24"/>
                <w:highlight w:val="yellow"/>
                <w:lang w:val="en-US" w:eastAsia="zh-CN"/>
              </w:rPr>
            </w:pPr>
          </w:p>
          <w:p w14:paraId="00A7D573"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41B44F6E"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D5800B6"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74200B93"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0C68EEDB" w14:textId="77777777" w:rsidR="00114EA0"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128A4D6C"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5B737D59"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2B8494F5"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4F88F889"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A3B6D16"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F4B12D4"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269C2506" w14:textId="77777777" w:rsidR="00D31370" w:rsidRDefault="00D3137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0A00321" w14:textId="77777777" w:rsidR="00114EA0"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Not Implemented</w:t>
            </w:r>
          </w:p>
          <w:p w14:paraId="1E15C9C6" w14:textId="77777777" w:rsidR="000409B6" w:rsidRDefault="000409B6"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6F0AE2CD" w14:textId="450EFF86" w:rsidR="000409B6" w:rsidRPr="00A113EB" w:rsidRDefault="000409B6" w:rsidP="006540B6">
            <w:pPr>
              <w:widowControl w:val="0"/>
              <w:spacing w:after="0" w:line="240" w:lineRule="auto"/>
              <w:contextualSpacing/>
              <w:rPr>
                <w:rFonts w:ascii="Times New Roman" w:eastAsia="SimSun" w:hAnsi="Times New Roman" w:cs="Times New Roman"/>
                <w:kern w:val="2"/>
                <w:sz w:val="24"/>
                <w:szCs w:val="24"/>
                <w:lang w:val="en-US" w:eastAsia="zh-CN"/>
              </w:rPr>
            </w:pPr>
            <w:r w:rsidRPr="00A113EB">
              <w:rPr>
                <w:rFonts w:ascii="Times New Roman" w:eastAsia="SimSun" w:hAnsi="Times New Roman" w:cs="Times New Roman"/>
                <w:kern w:val="2"/>
                <w:sz w:val="24"/>
                <w:szCs w:val="24"/>
                <w:lang w:val="en-US" w:eastAsia="zh-CN"/>
              </w:rPr>
              <w:t xml:space="preserve">The documents were not submitted to the Audit Team.  </w:t>
            </w:r>
          </w:p>
          <w:p w14:paraId="05A4CBFA" w14:textId="77777777" w:rsidR="00114EA0" w:rsidRPr="00E749CE" w:rsidRDefault="00114EA0" w:rsidP="006540B6">
            <w:pPr>
              <w:widowControl w:val="0"/>
              <w:spacing w:after="0" w:line="240" w:lineRule="auto"/>
              <w:contextualSpacing/>
              <w:jc w:val="center"/>
              <w:rPr>
                <w:rFonts w:ascii="Times New Roman" w:eastAsia="SimSun" w:hAnsi="Times New Roman" w:cs="Times New Roman"/>
                <w:b/>
                <w:bCs/>
                <w:kern w:val="2"/>
                <w:sz w:val="24"/>
                <w:szCs w:val="24"/>
                <w:highlight w:val="yellow"/>
                <w:lang w:val="en-US" w:eastAsia="zh-CN"/>
              </w:rPr>
            </w:pPr>
          </w:p>
          <w:p w14:paraId="03E07380"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ADB53CF" w14:textId="77777777" w:rsidR="000409B6" w:rsidRDefault="000409B6"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E8BC3BB" w14:textId="77777777" w:rsidR="000409B6" w:rsidRDefault="000409B6"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540F2A" w14:textId="77777777" w:rsidR="00F3246D" w:rsidRDefault="00F3246D"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86B71C5" w14:textId="77777777" w:rsidR="000409B6" w:rsidRDefault="000409B6"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A6BBBE6" w14:textId="3EE242C1" w:rsidR="00114EA0" w:rsidRPr="00A9202D"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lastRenderedPageBreak/>
              <w:t>Implemented</w:t>
            </w:r>
          </w:p>
          <w:p w14:paraId="5214324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AE6E3AB" w14:textId="1CC7DA39" w:rsidR="00114EA0"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 Audit </w:t>
            </w:r>
            <w:r w:rsidR="00EC526F">
              <w:rPr>
                <w:rFonts w:ascii="Times New Roman" w:eastAsia="SimSun" w:hAnsi="Times New Roman" w:cs="Times New Roman"/>
                <w:kern w:val="2"/>
                <w:sz w:val="24"/>
                <w:szCs w:val="24"/>
                <w:lang w:val="en-US" w:eastAsia="zh-CN"/>
              </w:rPr>
              <w:t>T</w:t>
            </w:r>
            <w:r>
              <w:rPr>
                <w:rFonts w:ascii="Times New Roman" w:eastAsia="SimSun" w:hAnsi="Times New Roman" w:cs="Times New Roman"/>
                <w:kern w:val="2"/>
                <w:sz w:val="24"/>
                <w:szCs w:val="24"/>
                <w:lang w:val="en-US" w:eastAsia="zh-CN"/>
              </w:rPr>
              <w:t xml:space="preserve">eam was furnished with a copy of the required minutes. </w:t>
            </w:r>
          </w:p>
          <w:p w14:paraId="505CDAE6"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817EFA" w14:textId="77777777" w:rsidR="000409B6"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1404873" w14:textId="77777777" w:rsidR="000409B6"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00BB61" w14:textId="77777777" w:rsidR="000409B6" w:rsidRDefault="000409B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75AC17" w14:textId="77777777" w:rsidR="00A9202D" w:rsidRDefault="00A9202D"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Implemented</w:t>
            </w:r>
          </w:p>
          <w:p w14:paraId="29AB5A3D" w14:textId="77777777" w:rsidR="00A9202D" w:rsidRDefault="00A9202D"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13A45570"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9202D">
              <w:rPr>
                <w:rFonts w:ascii="Times New Roman" w:eastAsia="SimSun" w:hAnsi="Times New Roman" w:cs="Times New Roman"/>
                <w:kern w:val="2"/>
                <w:sz w:val="24"/>
                <w:szCs w:val="24"/>
                <w:lang w:val="en-US" w:eastAsia="zh-CN"/>
              </w:rPr>
              <w:t>Pre-procurement conference was held for contracts subject to said activity.</w:t>
            </w:r>
          </w:p>
          <w:p w14:paraId="5E16625D"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6E0B91F" w14:textId="77777777" w:rsidR="007053FC" w:rsidRDefault="007053FC"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p>
          <w:p w14:paraId="5F86AAB8" w14:textId="7A10CE7E" w:rsidR="00A9202D" w:rsidRPr="00A9202D" w:rsidRDefault="00A9202D"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Implemented</w:t>
            </w:r>
          </w:p>
          <w:p w14:paraId="043EA124"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143348E" w14:textId="77777777" w:rsidR="00A9202D" w:rsidRDefault="00A9202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9202D">
              <w:rPr>
                <w:rFonts w:ascii="Times New Roman" w:eastAsia="SimSun" w:hAnsi="Times New Roman" w:cs="Times New Roman"/>
                <w:kern w:val="2"/>
                <w:sz w:val="24"/>
                <w:szCs w:val="24"/>
                <w:lang w:val="en-US" w:eastAsia="zh-CN"/>
              </w:rPr>
              <w:t>The BAC Secretariat, with the assistance of the BAC, notified all bidders who have submitted their bid proposal.</w:t>
            </w:r>
          </w:p>
          <w:p w14:paraId="15B2BA89" w14:textId="77777777" w:rsidR="007053FC" w:rsidRDefault="007053FC"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21C0FA" w14:textId="77777777" w:rsidR="007053FC" w:rsidRDefault="007053FC"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1686143C" w14:textId="16C54CD8" w:rsidR="00A9202D" w:rsidRDefault="00A9202D"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Not Implemented</w:t>
            </w:r>
          </w:p>
          <w:p w14:paraId="45FA058E" w14:textId="77777777" w:rsidR="00A9202D" w:rsidRDefault="00A9202D" w:rsidP="006540B6">
            <w:pPr>
              <w:widowControl w:val="0"/>
              <w:spacing w:after="0" w:line="240" w:lineRule="auto"/>
              <w:contextualSpacing/>
              <w:jc w:val="both"/>
              <w:rPr>
                <w:rFonts w:ascii="Times New Roman" w:eastAsia="SimSun" w:hAnsi="Times New Roman" w:cs="Times New Roman"/>
                <w:b/>
                <w:bCs/>
                <w:kern w:val="2"/>
                <w:sz w:val="24"/>
                <w:szCs w:val="24"/>
                <w:lang w:val="en-US" w:eastAsia="zh-CN"/>
              </w:rPr>
            </w:pPr>
          </w:p>
          <w:p w14:paraId="053DE8D6" w14:textId="681A1BDC" w:rsidR="00A9202D"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Some postings were made beyond the required period. </w:t>
            </w:r>
          </w:p>
          <w:p w14:paraId="0AF55DF3"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098E839" w14:textId="77777777" w:rsidR="00EC526F"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932D815"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1AA2A89"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54DEE9E" w14:textId="77777777" w:rsidR="00B64FFF" w:rsidRDefault="00B64FFF"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5E62B1F7" w14:textId="6AECB0F7" w:rsidR="00A9202D" w:rsidRDefault="00A9202D"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lastRenderedPageBreak/>
              <w:t>Implemented</w:t>
            </w:r>
          </w:p>
          <w:p w14:paraId="6A9C902F"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A34B988" w14:textId="6CABCF8C" w:rsidR="00A9202D"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 certifications are now supported with </w:t>
            </w:r>
            <w:r w:rsidR="00A9202D" w:rsidRPr="00A9202D">
              <w:rPr>
                <w:rFonts w:ascii="Times New Roman" w:eastAsia="SimSun" w:hAnsi="Times New Roman" w:cs="Times New Roman"/>
                <w:kern w:val="2"/>
                <w:sz w:val="24"/>
                <w:szCs w:val="24"/>
                <w:lang w:val="en-US" w:eastAsia="zh-CN"/>
              </w:rPr>
              <w:t>pictures / evidence on advertisement of ITB and posting of NOA, Contract Agreement and NTP at conspicuous places in the premises of the agency.</w:t>
            </w:r>
          </w:p>
          <w:p w14:paraId="2BBF943E"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0B45B17" w14:textId="77777777" w:rsidR="007461EE" w:rsidRDefault="007461E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57993DC" w14:textId="77777777" w:rsidR="00A9202D" w:rsidRDefault="00A9202D"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Not Implemented</w:t>
            </w:r>
          </w:p>
          <w:p w14:paraId="7EE24FC6" w14:textId="77777777" w:rsidR="00A9202D" w:rsidRDefault="00A9202D" w:rsidP="006540B6">
            <w:pPr>
              <w:widowControl w:val="0"/>
              <w:spacing w:after="0" w:line="240" w:lineRule="auto"/>
              <w:contextualSpacing/>
              <w:jc w:val="both"/>
              <w:rPr>
                <w:rFonts w:ascii="Times New Roman" w:eastAsia="SimSun" w:hAnsi="Times New Roman" w:cs="Times New Roman"/>
                <w:b/>
                <w:bCs/>
                <w:kern w:val="2"/>
                <w:sz w:val="24"/>
                <w:szCs w:val="24"/>
                <w:lang w:val="en-US" w:eastAsia="zh-CN"/>
              </w:rPr>
            </w:pPr>
          </w:p>
          <w:p w14:paraId="31A1BA81" w14:textId="066D80F6" w:rsidR="00A9202D" w:rsidRDefault="00EC526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S</w:t>
            </w:r>
            <w:r w:rsidR="00A9202D" w:rsidRPr="00A9202D">
              <w:rPr>
                <w:rFonts w:ascii="Times New Roman" w:eastAsia="SimSun" w:hAnsi="Times New Roman" w:cs="Times New Roman"/>
                <w:kern w:val="2"/>
                <w:sz w:val="24"/>
                <w:szCs w:val="24"/>
                <w:lang w:val="en-US" w:eastAsia="zh-CN"/>
              </w:rPr>
              <w:t>ome lapses in the conduct and preparation of PQER</w:t>
            </w:r>
            <w:r>
              <w:rPr>
                <w:rFonts w:ascii="Times New Roman" w:eastAsia="SimSun" w:hAnsi="Times New Roman" w:cs="Times New Roman"/>
                <w:kern w:val="2"/>
                <w:sz w:val="24"/>
                <w:szCs w:val="24"/>
                <w:lang w:val="en-US" w:eastAsia="zh-CN"/>
              </w:rPr>
              <w:t xml:space="preserve"> were still noted.</w:t>
            </w:r>
          </w:p>
          <w:p w14:paraId="5CA6DCDA"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1C1010D"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EEBECAB"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31358A6"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9ED19BD"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01B8121"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1006ABB"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892F083"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23B445D"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3B5ADE8"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7E54C51"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84DDDD8"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24561D8" w14:textId="77777777" w:rsidR="007053FC" w:rsidRDefault="007053FC"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7591ABD4" w14:textId="77777777" w:rsidR="004B4E12" w:rsidRDefault="004B4E12"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27A0DAF4" w14:textId="77777777" w:rsidR="004B4E12" w:rsidRDefault="004B4E12"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5FA9D049" w14:textId="77777777" w:rsidR="004B4E12" w:rsidRDefault="004B4E12"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4CD38984" w14:textId="77777777" w:rsidR="004B4E12" w:rsidRDefault="004B4E12"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76EFE85C" w14:textId="77777777" w:rsidR="004B4E12" w:rsidRDefault="004B4E12"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0B507238" w14:textId="50C028F4" w:rsidR="00A9202D" w:rsidRDefault="00A9202D"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Not Implemented</w:t>
            </w:r>
          </w:p>
          <w:p w14:paraId="68621DA6" w14:textId="77777777" w:rsidR="00A9202D" w:rsidRDefault="00A9202D" w:rsidP="006540B6">
            <w:pPr>
              <w:widowControl w:val="0"/>
              <w:spacing w:after="0" w:line="240" w:lineRule="auto"/>
              <w:contextualSpacing/>
              <w:jc w:val="both"/>
              <w:rPr>
                <w:rFonts w:ascii="Times New Roman" w:eastAsia="SimSun" w:hAnsi="Times New Roman" w:cs="Times New Roman"/>
                <w:b/>
                <w:bCs/>
                <w:kern w:val="2"/>
                <w:sz w:val="24"/>
                <w:szCs w:val="24"/>
                <w:lang w:val="en-US" w:eastAsia="zh-CN"/>
              </w:rPr>
            </w:pPr>
          </w:p>
          <w:p w14:paraId="0F0CBD7F"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9202D">
              <w:rPr>
                <w:rFonts w:ascii="Times New Roman" w:eastAsia="SimSun" w:hAnsi="Times New Roman" w:cs="Times New Roman"/>
                <w:kern w:val="2"/>
                <w:sz w:val="24"/>
                <w:szCs w:val="24"/>
                <w:lang w:val="en-US" w:eastAsia="zh-CN"/>
              </w:rPr>
              <w:t>Some winning bidders did not comply with the posting of surety bonds callable upon demand as performance securities duly certified by the Insurance Commission before the awarding and signing of the contract.</w:t>
            </w:r>
          </w:p>
          <w:p w14:paraId="452559FA" w14:textId="77777777" w:rsidR="007053FC" w:rsidRDefault="007053F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31FFAEC" w14:textId="2AC061C8" w:rsidR="00A9202D" w:rsidRPr="00A9202D" w:rsidRDefault="00A9202D"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Not Implemented</w:t>
            </w:r>
          </w:p>
          <w:p w14:paraId="3054AF51" w14:textId="77777777" w:rsidR="00A9202D" w:rsidRDefault="00A9202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23DC498" w14:textId="73576244" w:rsidR="004B4E12" w:rsidRDefault="00A9202D" w:rsidP="006540B6">
            <w:pPr>
              <w:widowControl w:val="0"/>
              <w:spacing w:after="0" w:line="240" w:lineRule="auto"/>
              <w:contextualSpacing/>
              <w:jc w:val="both"/>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kern w:val="2"/>
                <w:sz w:val="24"/>
                <w:szCs w:val="24"/>
                <w:lang w:val="en-US" w:eastAsia="zh-CN"/>
              </w:rPr>
              <w:t xml:space="preserve">Some performance bonds posted by the winning bidders </w:t>
            </w:r>
            <w:r w:rsidR="00EC526F">
              <w:rPr>
                <w:rFonts w:ascii="Times New Roman" w:eastAsia="SimSun" w:hAnsi="Times New Roman" w:cs="Times New Roman"/>
                <w:kern w:val="2"/>
                <w:sz w:val="24"/>
                <w:szCs w:val="24"/>
                <w:lang w:val="en-US" w:eastAsia="zh-CN"/>
              </w:rPr>
              <w:t>did not</w:t>
            </w:r>
            <w:r w:rsidRPr="00A9202D">
              <w:rPr>
                <w:rFonts w:ascii="Times New Roman" w:eastAsia="SimSun" w:hAnsi="Times New Roman" w:cs="Times New Roman"/>
                <w:kern w:val="2"/>
                <w:sz w:val="24"/>
                <w:szCs w:val="24"/>
                <w:lang w:val="en-US" w:eastAsia="zh-CN"/>
              </w:rPr>
              <w:t xml:space="preserve"> cover the defects liability period equivalent to one year from project completion up to final acceptance of the project.</w:t>
            </w:r>
          </w:p>
          <w:p w14:paraId="6A9D59A2" w14:textId="77777777" w:rsidR="004B4E12" w:rsidRDefault="004B4E12" w:rsidP="006540B6">
            <w:pPr>
              <w:spacing w:after="0"/>
              <w:rPr>
                <w:rFonts w:ascii="Times New Roman" w:eastAsia="SimSun" w:hAnsi="Times New Roman" w:cs="Times New Roman"/>
                <w:b/>
                <w:bCs/>
                <w:kern w:val="2"/>
                <w:sz w:val="24"/>
                <w:szCs w:val="24"/>
                <w:lang w:val="en-US" w:eastAsia="zh-CN"/>
              </w:rPr>
            </w:pPr>
          </w:p>
          <w:p w14:paraId="732DB833" w14:textId="4FF7A5B8" w:rsidR="00A9202D" w:rsidRPr="00A9202D" w:rsidRDefault="00A9202D" w:rsidP="006540B6">
            <w:pPr>
              <w:spacing w:after="0"/>
              <w:rPr>
                <w:rFonts w:ascii="Times New Roman" w:eastAsia="SimSun" w:hAnsi="Times New Roman" w:cs="Times New Roman"/>
                <w:b/>
                <w:bCs/>
                <w:kern w:val="2"/>
                <w:sz w:val="24"/>
                <w:szCs w:val="24"/>
                <w:lang w:val="en-US" w:eastAsia="zh-CN"/>
              </w:rPr>
            </w:pPr>
            <w:r w:rsidRPr="00A9202D">
              <w:rPr>
                <w:rFonts w:ascii="Times New Roman" w:eastAsia="SimSun" w:hAnsi="Times New Roman" w:cs="Times New Roman"/>
                <w:b/>
                <w:bCs/>
                <w:kern w:val="2"/>
                <w:sz w:val="24"/>
                <w:szCs w:val="24"/>
                <w:lang w:val="en-US" w:eastAsia="zh-CN"/>
              </w:rPr>
              <w:t>Not Implemented</w:t>
            </w:r>
          </w:p>
          <w:p w14:paraId="6FB60D81"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281F702" w14:textId="0B69AA47" w:rsidR="007461EE" w:rsidRDefault="00EC526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EC526F">
              <w:rPr>
                <w:rFonts w:ascii="Times New Roman" w:eastAsia="SimSun" w:hAnsi="Times New Roman" w:cs="Times New Roman"/>
                <w:kern w:val="2"/>
                <w:sz w:val="24"/>
                <w:szCs w:val="24"/>
                <w:lang w:val="en-US" w:eastAsia="zh-CN"/>
              </w:rPr>
              <w:t xml:space="preserve">While Management is making </w:t>
            </w:r>
            <w:r w:rsidRPr="00EC526F">
              <w:rPr>
                <w:rFonts w:ascii="Times New Roman" w:eastAsia="SimSun" w:hAnsi="Times New Roman" w:cs="Times New Roman"/>
                <w:kern w:val="2"/>
                <w:sz w:val="24"/>
                <w:szCs w:val="24"/>
                <w:lang w:val="en-US" w:eastAsia="zh-CN"/>
              </w:rPr>
              <w:lastRenderedPageBreak/>
              <w:t>concerted efforts to stay current with relevant GPPB issuances, lapses have nonetheless been noted that need to be corrected.</w:t>
            </w:r>
          </w:p>
          <w:p w14:paraId="43EAE9BB" w14:textId="2CEA3735" w:rsidR="00EC526F" w:rsidRPr="00A9202D" w:rsidRDefault="00EC526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r>
      <w:tr w:rsidR="00114EA0" w:rsidRPr="00E749CE" w14:paraId="257743CA" w14:textId="77777777" w:rsidTr="006540B6">
        <w:tc>
          <w:tcPr>
            <w:tcW w:w="3235" w:type="dxa"/>
          </w:tcPr>
          <w:p w14:paraId="663905FD" w14:textId="1767C50C" w:rsidR="00114EA0" w:rsidRPr="00C26CB5" w:rsidRDefault="00C26CB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lastRenderedPageBreak/>
              <w:t>Payments for various infrastructure projects and goods totaling ₱18,758,287.20 and ₱9,598,324.00, respectively, procured through public bidding were made without proper and complete supporting documents contrary to Section 4(6) of PD No. 1445 and COA Circular No. 2012-001 dated June 14, 2012, thus, the validity and propriety of the claims could not be established.</w:t>
            </w:r>
          </w:p>
          <w:p w14:paraId="123AC51E" w14:textId="77777777" w:rsidR="00C26CB5" w:rsidRPr="00C26CB5" w:rsidRDefault="00C26CB5"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023F11AD" w14:textId="77777777" w:rsidR="00114EA0" w:rsidRPr="00C26CB5" w:rsidRDefault="00C26CB5" w:rsidP="006540B6">
            <w:pPr>
              <w:pStyle w:val="ListParagraph"/>
              <w:widowControl w:val="0"/>
              <w:numPr>
                <w:ilvl w:val="0"/>
                <w:numId w:val="47"/>
              </w:numPr>
              <w:spacing w:after="0" w:line="240" w:lineRule="auto"/>
              <w:jc w:val="both"/>
              <w:rPr>
                <w:rFonts w:ascii="Times New Roman" w:eastAsia="Calibri" w:hAnsi="Times New Roman" w:cs="Times New Roman"/>
                <w:sz w:val="24"/>
                <w:szCs w:val="24"/>
              </w:rPr>
            </w:pPr>
            <w:r w:rsidRPr="00C26CB5">
              <w:rPr>
                <w:rFonts w:ascii="Times New Roman" w:eastAsia="Times New Roman" w:hAnsi="Times New Roman" w:cs="Times New Roman"/>
                <w:sz w:val="24"/>
                <w:szCs w:val="24"/>
                <w:lang w:val="en-US"/>
              </w:rPr>
              <w:t>We recommended that Management instruct the Municipal Accountant, in coordination with the Municipal Engineer, to immediately submit the lacking documents for evaluation of the Audit Team.</w:t>
            </w:r>
          </w:p>
          <w:p w14:paraId="3451ED94" w14:textId="77777777" w:rsidR="00C26CB5" w:rsidRPr="00C26CB5" w:rsidRDefault="00C26CB5" w:rsidP="006540B6">
            <w:pPr>
              <w:pStyle w:val="ListParagraph"/>
              <w:widowControl w:val="0"/>
              <w:spacing w:after="0" w:line="240" w:lineRule="auto"/>
              <w:ind w:left="1124"/>
              <w:jc w:val="both"/>
              <w:rPr>
                <w:rFonts w:ascii="Times New Roman" w:eastAsia="Calibri" w:hAnsi="Times New Roman" w:cs="Times New Roman"/>
                <w:sz w:val="24"/>
                <w:szCs w:val="24"/>
              </w:rPr>
            </w:pPr>
          </w:p>
          <w:p w14:paraId="2566FCDC" w14:textId="7B56604A" w:rsidR="00C26CB5" w:rsidRPr="00C26CB5" w:rsidRDefault="00C26CB5" w:rsidP="006540B6">
            <w:pPr>
              <w:pStyle w:val="ListParagraph"/>
              <w:widowControl w:val="0"/>
              <w:numPr>
                <w:ilvl w:val="0"/>
                <w:numId w:val="47"/>
              </w:numPr>
              <w:spacing w:after="0" w:line="240" w:lineRule="auto"/>
              <w:jc w:val="both"/>
              <w:rPr>
                <w:rFonts w:ascii="Times New Roman" w:eastAsia="Calibri" w:hAnsi="Times New Roman" w:cs="Times New Roman"/>
                <w:sz w:val="24"/>
                <w:szCs w:val="24"/>
              </w:rPr>
            </w:pPr>
            <w:r w:rsidRPr="00C26CB5">
              <w:rPr>
                <w:rFonts w:ascii="Times New Roman" w:eastAsia="Calibri" w:hAnsi="Times New Roman" w:cs="Times New Roman"/>
                <w:sz w:val="24"/>
                <w:szCs w:val="24"/>
              </w:rPr>
              <w:t xml:space="preserve">We, likewise, recommended that the Municipal </w:t>
            </w:r>
            <w:r w:rsidRPr="00C26CB5">
              <w:rPr>
                <w:rFonts w:ascii="Times New Roman" w:eastAsia="Calibri" w:hAnsi="Times New Roman" w:cs="Times New Roman"/>
                <w:sz w:val="24"/>
                <w:szCs w:val="24"/>
              </w:rPr>
              <w:lastRenderedPageBreak/>
              <w:t>Accountant ensure that all payments are properly supported with complete documentation.</w:t>
            </w:r>
          </w:p>
        </w:tc>
        <w:tc>
          <w:tcPr>
            <w:tcW w:w="1530" w:type="dxa"/>
          </w:tcPr>
          <w:p w14:paraId="7AFF54C4" w14:textId="347C6E71" w:rsidR="00114EA0" w:rsidRPr="00C26CB5" w:rsidRDefault="00C26CB5"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51</w:t>
            </w:r>
          </w:p>
        </w:tc>
        <w:tc>
          <w:tcPr>
            <w:tcW w:w="1890" w:type="dxa"/>
          </w:tcPr>
          <w:p w14:paraId="3063E30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3097F4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E638FD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912F6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8D4512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43AB4D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B395EB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2F4A4C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E61FC3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016DF3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87D40A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82534A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661040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2E3ED23"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D0D2FD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DF0C93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964C7E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E4B1A9E" w14:textId="5ADDE619" w:rsidR="00114EA0"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984CE2">
              <w:rPr>
                <w:rFonts w:ascii="Times New Roman" w:eastAsia="SimSun" w:hAnsi="Times New Roman" w:cs="Times New Roman"/>
                <w:kern w:val="2"/>
                <w:sz w:val="24"/>
                <w:szCs w:val="24"/>
                <w:lang w:val="en-US" w:eastAsia="zh-CN"/>
              </w:rPr>
              <w:t xml:space="preserve">The lacking documents were submitted together with the </w:t>
            </w:r>
            <w:r w:rsidR="00F3246D">
              <w:rPr>
                <w:rFonts w:ascii="Times New Roman" w:eastAsia="SimSun" w:hAnsi="Times New Roman" w:cs="Times New Roman"/>
                <w:kern w:val="2"/>
                <w:sz w:val="24"/>
                <w:szCs w:val="24"/>
                <w:lang w:val="en-US" w:eastAsia="zh-CN"/>
              </w:rPr>
              <w:t xml:space="preserve">written </w:t>
            </w:r>
            <w:r w:rsidRPr="00984CE2">
              <w:rPr>
                <w:rFonts w:ascii="Times New Roman" w:eastAsia="SimSun" w:hAnsi="Times New Roman" w:cs="Times New Roman"/>
                <w:kern w:val="2"/>
                <w:sz w:val="24"/>
                <w:szCs w:val="24"/>
                <w:lang w:val="en-US" w:eastAsia="zh-CN"/>
              </w:rPr>
              <w:t xml:space="preserve">responses </w:t>
            </w:r>
            <w:r w:rsidR="00F3246D">
              <w:rPr>
                <w:rFonts w:ascii="Times New Roman" w:eastAsia="SimSun" w:hAnsi="Times New Roman" w:cs="Times New Roman"/>
                <w:kern w:val="2"/>
                <w:sz w:val="24"/>
                <w:szCs w:val="24"/>
                <w:lang w:val="en-US" w:eastAsia="zh-CN"/>
              </w:rPr>
              <w:t xml:space="preserve">on </w:t>
            </w:r>
            <w:r w:rsidRPr="00984CE2">
              <w:rPr>
                <w:rFonts w:ascii="Times New Roman" w:eastAsia="SimSun" w:hAnsi="Times New Roman" w:cs="Times New Roman"/>
                <w:kern w:val="2"/>
                <w:sz w:val="24"/>
                <w:szCs w:val="24"/>
                <w:lang w:val="en-US" w:eastAsia="zh-CN"/>
              </w:rPr>
              <w:t>June 10, 2024.</w:t>
            </w:r>
          </w:p>
          <w:p w14:paraId="1FD050EC"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4C6B9BF"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C3D7553"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94AB5ED"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1A41661"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94A1629"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6B731CE" w14:textId="77777777" w:rsidR="00984CE2" w:rsidRDefault="00984CE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C367B84"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5E69E64" w14:textId="0A6E7B87" w:rsidR="00114EA0" w:rsidRPr="00E749CE" w:rsidRDefault="00984CE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984CE2">
              <w:rPr>
                <w:rFonts w:ascii="Times New Roman" w:eastAsia="SimSun" w:hAnsi="Times New Roman" w:cs="Times New Roman"/>
                <w:kern w:val="2"/>
                <w:sz w:val="24"/>
                <w:szCs w:val="24"/>
                <w:lang w:val="en-US" w:eastAsia="zh-CN"/>
              </w:rPr>
              <w:t xml:space="preserve">The Municipal Accountant ensures that all </w:t>
            </w:r>
            <w:r w:rsidRPr="00984CE2">
              <w:rPr>
                <w:rFonts w:ascii="Times New Roman" w:eastAsia="SimSun" w:hAnsi="Times New Roman" w:cs="Times New Roman"/>
                <w:kern w:val="2"/>
                <w:sz w:val="24"/>
                <w:szCs w:val="24"/>
                <w:lang w:val="en-US" w:eastAsia="zh-CN"/>
              </w:rPr>
              <w:lastRenderedPageBreak/>
              <w:t>disbursements are properly supported with complete documents.</w:t>
            </w:r>
          </w:p>
        </w:tc>
        <w:tc>
          <w:tcPr>
            <w:tcW w:w="1890" w:type="dxa"/>
          </w:tcPr>
          <w:p w14:paraId="1B5727A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99872B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876339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9A628F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67E179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E5B0A5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5A87E5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C03246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9731C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65D239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E2A32B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3E8636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53B61B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220220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5C79A5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5784C2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30F350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322835B" w14:textId="54D0E71A" w:rsidR="00114EA0" w:rsidRPr="00984CE2" w:rsidRDefault="00984CE2"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984CE2">
              <w:rPr>
                <w:rFonts w:ascii="Times New Roman" w:eastAsia="SimSun" w:hAnsi="Times New Roman" w:cs="Times New Roman"/>
                <w:b/>
                <w:bCs/>
                <w:kern w:val="2"/>
                <w:sz w:val="24"/>
                <w:szCs w:val="24"/>
                <w:lang w:val="en-US" w:eastAsia="zh-CN"/>
              </w:rPr>
              <w:t xml:space="preserve">Not </w:t>
            </w:r>
            <w:r w:rsidR="00114EA0" w:rsidRPr="00984CE2">
              <w:rPr>
                <w:rFonts w:ascii="Times New Roman" w:eastAsia="SimSun" w:hAnsi="Times New Roman" w:cs="Times New Roman"/>
                <w:b/>
                <w:bCs/>
                <w:kern w:val="2"/>
                <w:sz w:val="24"/>
                <w:szCs w:val="24"/>
                <w:lang w:val="en-US" w:eastAsia="zh-CN"/>
              </w:rPr>
              <w:t>Implemented</w:t>
            </w:r>
          </w:p>
          <w:p w14:paraId="3E1632C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1C7656A" w14:textId="08D70D97" w:rsidR="00114EA0" w:rsidRPr="00E749CE" w:rsidRDefault="00984CE2"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r w:rsidRPr="00984CE2">
              <w:rPr>
                <w:rFonts w:ascii="Times New Roman" w:eastAsia="SimSun" w:hAnsi="Times New Roman" w:cs="Times New Roman"/>
                <w:kern w:val="2"/>
                <w:sz w:val="24"/>
                <w:szCs w:val="24"/>
                <w:lang w:val="en-US" w:eastAsia="zh-CN"/>
              </w:rPr>
              <w:t>Some lacking documents are not submitted yet by the Management.</w:t>
            </w:r>
          </w:p>
          <w:p w14:paraId="498A62B5" w14:textId="77777777" w:rsidR="00114EA0" w:rsidRDefault="00114EA0"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4782046" w14:textId="77777777" w:rsidR="00984CE2" w:rsidRDefault="00984CE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B336654" w14:textId="77777777" w:rsidR="00984CE2" w:rsidRDefault="00984CE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CB073A3" w14:textId="77777777" w:rsidR="00984CE2" w:rsidRDefault="00984CE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450B1E7" w14:textId="77777777" w:rsidR="00984CE2" w:rsidRDefault="00984CE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B0064D3" w14:textId="77777777" w:rsidR="00984CE2" w:rsidRDefault="00984CE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3D74442D" w14:textId="163F09FD" w:rsidR="00984CE2" w:rsidRPr="00984CE2" w:rsidRDefault="00984CE2"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984CE2">
              <w:rPr>
                <w:rFonts w:ascii="Times New Roman" w:eastAsia="SimSun" w:hAnsi="Times New Roman" w:cs="Times New Roman"/>
                <w:b/>
                <w:bCs/>
                <w:kern w:val="2"/>
                <w:sz w:val="24"/>
                <w:szCs w:val="24"/>
                <w:lang w:val="en-US" w:eastAsia="zh-CN"/>
              </w:rPr>
              <w:t>Not Implemented</w:t>
            </w:r>
          </w:p>
          <w:p w14:paraId="2C98BB1A" w14:textId="77777777" w:rsidR="00984CE2" w:rsidRDefault="00984CE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A6C531" w14:textId="77777777" w:rsidR="00114EA0" w:rsidRDefault="00F3246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 xml:space="preserve">Some disbursements were not supported with complete documentation. </w:t>
            </w:r>
          </w:p>
          <w:p w14:paraId="5D9B2F6D" w14:textId="0DD12D71" w:rsidR="007461EE" w:rsidRPr="00E749CE" w:rsidRDefault="007461EE"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tc>
      </w:tr>
      <w:tr w:rsidR="00114EA0" w:rsidRPr="00E749CE" w14:paraId="6431C781" w14:textId="77777777" w:rsidTr="006540B6">
        <w:tc>
          <w:tcPr>
            <w:tcW w:w="3235" w:type="dxa"/>
          </w:tcPr>
          <w:p w14:paraId="6B705207" w14:textId="77A28348" w:rsidR="00114EA0" w:rsidRPr="00C26CB5" w:rsidRDefault="00C26CB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26CB5">
              <w:rPr>
                <w:rFonts w:ascii="Times New Roman" w:hAnsi="Times New Roman" w:cs="Times New Roman"/>
                <w:sz w:val="24"/>
                <w:szCs w:val="24"/>
              </w:rPr>
              <w:lastRenderedPageBreak/>
              <w:t>Four unimplemented projects with total appropriations of ₱3,500,000.00 funded out of the 20% DF were realigned to new projects without justifiable reasons which is not in conformity with Sections 332 and 336 of RA No. 7160, Item b, Section 3, Part 3 of BOM for LGUs and Sections 3.2.3 and 4 of DBM, DOF and DILG JMC No. 1; thus, the benefits to be derived from the said priority projects were not realized.</w:t>
            </w:r>
            <w:r w:rsidR="00114EA0" w:rsidRPr="00C26CB5">
              <w:rPr>
                <w:rFonts w:ascii="Times New Roman" w:hAnsi="Times New Roman" w:cs="Times New Roman"/>
                <w:sz w:val="24"/>
                <w:szCs w:val="24"/>
              </w:rPr>
              <w:t xml:space="preserve"> </w:t>
            </w:r>
          </w:p>
          <w:p w14:paraId="4F07D8D8" w14:textId="77777777" w:rsidR="00114EA0" w:rsidRPr="00C26CB5"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7B16AB82" w14:textId="77777777" w:rsidR="00114EA0" w:rsidRPr="00C26CB5"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t>We recommended that Management:</w:t>
            </w:r>
          </w:p>
          <w:p w14:paraId="2FBEA0A6" w14:textId="77777777" w:rsidR="00114EA0" w:rsidRPr="00C26CB5"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296B17E9" w14:textId="4777F6A8" w:rsidR="00114EA0" w:rsidRPr="00C26CB5" w:rsidRDefault="00C26CB5" w:rsidP="006540B6">
            <w:pPr>
              <w:pStyle w:val="ListParagraph"/>
              <w:widowControl w:val="0"/>
              <w:numPr>
                <w:ilvl w:val="1"/>
                <w:numId w:val="7"/>
              </w:numPr>
              <w:spacing w:after="0" w:line="240" w:lineRule="auto"/>
              <w:jc w:val="both"/>
              <w:rPr>
                <w:rFonts w:ascii="Times New Roman" w:eastAsia="Times New Roman" w:hAnsi="Times New Roman" w:cs="Times New Roman"/>
                <w:sz w:val="24"/>
                <w:szCs w:val="24"/>
                <w:lang w:val="en-US"/>
              </w:rPr>
            </w:pPr>
            <w:r w:rsidRPr="00C26CB5">
              <w:rPr>
                <w:rFonts w:ascii="Times New Roman" w:hAnsi="Times New Roman" w:cs="Times New Roman"/>
                <w:sz w:val="24"/>
                <w:szCs w:val="24"/>
              </w:rPr>
              <w:t>Require the MPDC, with the assistance of the Municipal Engineer, to ensure that all PPAs funded out of the 20% DF are well-planned and procurement-and-implementation ready for efficient execution;</w:t>
            </w:r>
          </w:p>
          <w:p w14:paraId="45B84E69" w14:textId="77777777" w:rsidR="00114EA0"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p w14:paraId="7C7E16BC" w14:textId="77777777" w:rsidR="00483772" w:rsidRDefault="00483772" w:rsidP="006540B6">
            <w:pPr>
              <w:widowControl w:val="0"/>
              <w:spacing w:after="0" w:line="240" w:lineRule="auto"/>
              <w:contextualSpacing/>
              <w:jc w:val="both"/>
              <w:rPr>
                <w:rFonts w:ascii="Times New Roman" w:eastAsia="Times New Roman" w:hAnsi="Times New Roman" w:cs="Times New Roman"/>
                <w:sz w:val="24"/>
                <w:szCs w:val="24"/>
                <w:lang w:val="en-US"/>
              </w:rPr>
            </w:pPr>
          </w:p>
          <w:p w14:paraId="556CDBBA" w14:textId="77777777" w:rsidR="00483772" w:rsidRDefault="00483772" w:rsidP="006540B6">
            <w:pPr>
              <w:widowControl w:val="0"/>
              <w:spacing w:after="0" w:line="240" w:lineRule="auto"/>
              <w:contextualSpacing/>
              <w:jc w:val="both"/>
              <w:rPr>
                <w:rFonts w:ascii="Times New Roman" w:eastAsia="Times New Roman" w:hAnsi="Times New Roman" w:cs="Times New Roman"/>
                <w:sz w:val="24"/>
                <w:szCs w:val="24"/>
                <w:lang w:val="en-US"/>
              </w:rPr>
            </w:pPr>
          </w:p>
          <w:p w14:paraId="58C9DE39" w14:textId="77777777" w:rsidR="00483772" w:rsidRDefault="00483772" w:rsidP="006540B6">
            <w:pPr>
              <w:widowControl w:val="0"/>
              <w:spacing w:after="0" w:line="240" w:lineRule="auto"/>
              <w:contextualSpacing/>
              <w:jc w:val="both"/>
              <w:rPr>
                <w:rFonts w:ascii="Times New Roman" w:eastAsia="Times New Roman" w:hAnsi="Times New Roman" w:cs="Times New Roman"/>
                <w:sz w:val="24"/>
                <w:szCs w:val="24"/>
                <w:lang w:val="en-US"/>
              </w:rPr>
            </w:pPr>
          </w:p>
          <w:p w14:paraId="7FF95078" w14:textId="77777777" w:rsidR="00483772" w:rsidRDefault="00483772" w:rsidP="006540B6">
            <w:pPr>
              <w:widowControl w:val="0"/>
              <w:spacing w:after="0" w:line="240" w:lineRule="auto"/>
              <w:contextualSpacing/>
              <w:jc w:val="both"/>
              <w:rPr>
                <w:rFonts w:ascii="Times New Roman" w:eastAsia="Times New Roman" w:hAnsi="Times New Roman" w:cs="Times New Roman"/>
                <w:sz w:val="24"/>
                <w:szCs w:val="24"/>
                <w:lang w:val="en-US"/>
              </w:rPr>
            </w:pPr>
          </w:p>
          <w:p w14:paraId="47311D71" w14:textId="77777777" w:rsidR="00483772" w:rsidRDefault="00483772" w:rsidP="006540B6">
            <w:pPr>
              <w:widowControl w:val="0"/>
              <w:spacing w:after="0" w:line="240" w:lineRule="auto"/>
              <w:contextualSpacing/>
              <w:jc w:val="both"/>
              <w:rPr>
                <w:rFonts w:ascii="Times New Roman" w:eastAsia="Times New Roman" w:hAnsi="Times New Roman" w:cs="Times New Roman"/>
                <w:sz w:val="24"/>
                <w:szCs w:val="24"/>
                <w:lang w:val="en-US"/>
              </w:rPr>
            </w:pPr>
          </w:p>
          <w:p w14:paraId="2DCE70CD" w14:textId="77777777" w:rsidR="00483772" w:rsidRDefault="00483772" w:rsidP="006540B6">
            <w:pPr>
              <w:widowControl w:val="0"/>
              <w:spacing w:after="0" w:line="240" w:lineRule="auto"/>
              <w:contextualSpacing/>
              <w:jc w:val="both"/>
              <w:rPr>
                <w:rFonts w:ascii="Times New Roman" w:eastAsia="Times New Roman" w:hAnsi="Times New Roman" w:cs="Times New Roman"/>
                <w:sz w:val="24"/>
                <w:szCs w:val="24"/>
                <w:lang w:val="en-US"/>
              </w:rPr>
            </w:pPr>
          </w:p>
          <w:p w14:paraId="4A1D5163" w14:textId="1AA4FCDE" w:rsidR="00114EA0" w:rsidRPr="00C26CB5" w:rsidRDefault="00C26CB5" w:rsidP="006540B6">
            <w:pPr>
              <w:pStyle w:val="ListParagraph"/>
              <w:widowControl w:val="0"/>
              <w:numPr>
                <w:ilvl w:val="1"/>
                <w:numId w:val="7"/>
              </w:numPr>
              <w:spacing w:after="0" w:line="240" w:lineRule="auto"/>
              <w:jc w:val="both"/>
              <w:rPr>
                <w:rFonts w:ascii="Times New Roman" w:eastAsia="Times New Roman" w:hAnsi="Times New Roman" w:cs="Times New Roman"/>
                <w:sz w:val="24"/>
                <w:szCs w:val="24"/>
                <w:lang w:val="en-US"/>
              </w:rPr>
            </w:pPr>
            <w:r w:rsidRPr="00C26CB5">
              <w:rPr>
                <w:rFonts w:ascii="Times New Roman" w:hAnsi="Times New Roman" w:cs="Times New Roman"/>
                <w:sz w:val="24"/>
                <w:szCs w:val="24"/>
              </w:rPr>
              <w:t xml:space="preserve">Instruct the Municipal Engineer, with the assistance of the MPDC, to come up with a time frame in the implementation of the development projects to deliver the desired benefits to the constituents on time and attain desirable socio-economic targets and outcomes of </w:t>
            </w:r>
            <w:proofErr w:type="gramStart"/>
            <w:r w:rsidRPr="00C26CB5">
              <w:rPr>
                <w:rFonts w:ascii="Times New Roman" w:hAnsi="Times New Roman" w:cs="Times New Roman"/>
                <w:sz w:val="24"/>
                <w:szCs w:val="24"/>
              </w:rPr>
              <w:t xml:space="preserve">the </w:t>
            </w:r>
            <w:r w:rsidR="00651AF1">
              <w:t xml:space="preserve"> </w:t>
            </w:r>
            <w:r w:rsidR="00651AF1" w:rsidRPr="00651AF1">
              <w:rPr>
                <w:rFonts w:ascii="Times New Roman" w:hAnsi="Times New Roman" w:cs="Times New Roman"/>
                <w:sz w:val="24"/>
                <w:szCs w:val="24"/>
              </w:rPr>
              <w:t>Municipality</w:t>
            </w:r>
            <w:proofErr w:type="gramEnd"/>
            <w:r w:rsidRPr="00C26CB5">
              <w:rPr>
                <w:rFonts w:ascii="Times New Roman" w:hAnsi="Times New Roman" w:cs="Times New Roman"/>
                <w:sz w:val="24"/>
                <w:szCs w:val="24"/>
              </w:rPr>
              <w:t>; and</w:t>
            </w:r>
          </w:p>
          <w:p w14:paraId="61C80ECB" w14:textId="77777777" w:rsidR="00C26CB5" w:rsidRPr="00C26CB5" w:rsidRDefault="00C26CB5" w:rsidP="006540B6">
            <w:pPr>
              <w:pStyle w:val="ListParagraph"/>
              <w:rPr>
                <w:rFonts w:ascii="Times New Roman" w:eastAsia="Times New Roman" w:hAnsi="Times New Roman" w:cs="Times New Roman"/>
                <w:sz w:val="24"/>
                <w:szCs w:val="24"/>
                <w:lang w:val="en-US"/>
              </w:rPr>
            </w:pPr>
          </w:p>
          <w:p w14:paraId="35AD20D2" w14:textId="44AC095D" w:rsidR="00C26CB5" w:rsidRPr="00C26CB5" w:rsidRDefault="00C26CB5" w:rsidP="006540B6">
            <w:pPr>
              <w:pStyle w:val="ListParagraph"/>
              <w:widowControl w:val="0"/>
              <w:numPr>
                <w:ilvl w:val="1"/>
                <w:numId w:val="7"/>
              </w:numPr>
              <w:spacing w:after="0" w:line="240" w:lineRule="auto"/>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t>Require the Municipal Budget Officer to adhere with the existing laws, rules and regulations in the realignment of funds.</w:t>
            </w:r>
          </w:p>
        </w:tc>
        <w:tc>
          <w:tcPr>
            <w:tcW w:w="1530" w:type="dxa"/>
          </w:tcPr>
          <w:p w14:paraId="4DD0ED55" w14:textId="4AD8961F" w:rsidR="00114EA0" w:rsidRPr="00C26CB5" w:rsidRDefault="00C26CB5"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52</w:t>
            </w:r>
          </w:p>
        </w:tc>
        <w:tc>
          <w:tcPr>
            <w:tcW w:w="1890" w:type="dxa"/>
          </w:tcPr>
          <w:p w14:paraId="632DB5E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BA98CC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28AB14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DBF6B0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3799F8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BEA73B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C66BDC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C8B43E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5B8A8C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82F5BB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BDE66A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E13FE9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01AA10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89F550A"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38E4AE2"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4DB894E"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352F60EF"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75A6845E"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030F84C"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1B22FAF"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CCC82F7"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91C1245" w14:textId="42E73A79" w:rsidR="00114EA0" w:rsidRPr="00E749CE"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Pr>
                <w:rFonts w:ascii="Times New Roman" w:eastAsia="SimSun" w:hAnsi="Times New Roman" w:cs="Times New Roman"/>
                <w:kern w:val="2"/>
                <w:sz w:val="24"/>
                <w:szCs w:val="24"/>
                <w:lang w:val="en-US" w:eastAsia="zh-CN"/>
              </w:rPr>
              <w:t xml:space="preserve">No action has been taken by Management. </w:t>
            </w:r>
          </w:p>
          <w:p w14:paraId="44F5D8BA"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688348F"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4ABD02D"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E287707"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7A16AB1"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EB57B3A"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00545C1"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9B6FC1F"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FAB5EED"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03260F3"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A56EF3F"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3C8E3FE5"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6F7F70C"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48EDBFB" w14:textId="4FFD1F1D" w:rsidR="00114EA0"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No </w:t>
            </w:r>
            <w:proofErr w:type="gramStart"/>
            <w:r>
              <w:rPr>
                <w:rFonts w:ascii="Times New Roman" w:eastAsia="SimSun" w:hAnsi="Times New Roman" w:cs="Times New Roman"/>
                <w:kern w:val="2"/>
                <w:sz w:val="24"/>
                <w:szCs w:val="24"/>
                <w:lang w:val="en-US" w:eastAsia="zh-CN"/>
              </w:rPr>
              <w:t>action  has</w:t>
            </w:r>
            <w:proofErr w:type="gramEnd"/>
            <w:r>
              <w:rPr>
                <w:rFonts w:ascii="Times New Roman" w:eastAsia="SimSun" w:hAnsi="Times New Roman" w:cs="Times New Roman"/>
                <w:kern w:val="2"/>
                <w:sz w:val="24"/>
                <w:szCs w:val="24"/>
                <w:lang w:val="en-US" w:eastAsia="zh-CN"/>
              </w:rPr>
              <w:t xml:space="preserve"> </w:t>
            </w:r>
            <w:r w:rsidR="00DA4A5A">
              <w:rPr>
                <w:rFonts w:ascii="Times New Roman" w:eastAsia="SimSun" w:hAnsi="Times New Roman" w:cs="Times New Roman"/>
                <w:kern w:val="2"/>
                <w:sz w:val="24"/>
                <w:szCs w:val="24"/>
                <w:lang w:val="en-US" w:eastAsia="zh-CN"/>
              </w:rPr>
              <w:t xml:space="preserve">been </w:t>
            </w:r>
            <w:r>
              <w:rPr>
                <w:rFonts w:ascii="Times New Roman" w:eastAsia="SimSun" w:hAnsi="Times New Roman" w:cs="Times New Roman"/>
                <w:kern w:val="2"/>
                <w:sz w:val="24"/>
                <w:szCs w:val="24"/>
                <w:lang w:val="en-US" w:eastAsia="zh-CN"/>
              </w:rPr>
              <w:t xml:space="preserve">taken by Management. </w:t>
            </w:r>
          </w:p>
          <w:p w14:paraId="749C2E45"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8E6983F"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007FED7"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EC5187B"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01F2717"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F8B0DCD"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0E73CC"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6DE538F"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DD01691"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11127B3"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E337590"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B7DFF2F"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EF73D80" w14:textId="249E5CBB"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No </w:t>
            </w:r>
            <w:proofErr w:type="gramStart"/>
            <w:r>
              <w:rPr>
                <w:rFonts w:ascii="Times New Roman" w:eastAsia="SimSun" w:hAnsi="Times New Roman" w:cs="Times New Roman"/>
                <w:kern w:val="2"/>
                <w:sz w:val="24"/>
                <w:szCs w:val="24"/>
                <w:lang w:val="en-US" w:eastAsia="zh-CN"/>
              </w:rPr>
              <w:t>action  has</w:t>
            </w:r>
            <w:proofErr w:type="gramEnd"/>
            <w:r>
              <w:rPr>
                <w:rFonts w:ascii="Times New Roman" w:eastAsia="SimSun" w:hAnsi="Times New Roman" w:cs="Times New Roman"/>
                <w:kern w:val="2"/>
                <w:sz w:val="24"/>
                <w:szCs w:val="24"/>
                <w:lang w:val="en-US" w:eastAsia="zh-CN"/>
              </w:rPr>
              <w:t xml:space="preserve"> </w:t>
            </w:r>
            <w:r w:rsidR="002B0B0B">
              <w:rPr>
                <w:rFonts w:ascii="Times New Roman" w:eastAsia="SimSun" w:hAnsi="Times New Roman" w:cs="Times New Roman"/>
                <w:kern w:val="2"/>
                <w:sz w:val="24"/>
                <w:szCs w:val="24"/>
                <w:lang w:val="en-US" w:eastAsia="zh-CN"/>
              </w:rPr>
              <w:t>been</w:t>
            </w:r>
            <w:r w:rsidR="00DA4A5A">
              <w:rPr>
                <w:rFonts w:ascii="Times New Roman" w:eastAsia="SimSun" w:hAnsi="Times New Roman" w:cs="Times New Roman"/>
                <w:kern w:val="2"/>
                <w:sz w:val="24"/>
                <w:szCs w:val="24"/>
                <w:lang w:val="en-US" w:eastAsia="zh-CN"/>
              </w:rPr>
              <w:t xml:space="preserve"> </w:t>
            </w:r>
            <w:r>
              <w:rPr>
                <w:rFonts w:ascii="Times New Roman" w:eastAsia="SimSun" w:hAnsi="Times New Roman" w:cs="Times New Roman"/>
                <w:kern w:val="2"/>
                <w:sz w:val="24"/>
                <w:szCs w:val="24"/>
                <w:lang w:val="en-US" w:eastAsia="zh-CN"/>
              </w:rPr>
              <w:t xml:space="preserve">taken by Management. </w:t>
            </w:r>
          </w:p>
          <w:p w14:paraId="25223CBA" w14:textId="7B097741" w:rsidR="00483772" w:rsidRPr="00E749CE" w:rsidRDefault="0048377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c>
          <w:tcPr>
            <w:tcW w:w="1890" w:type="dxa"/>
          </w:tcPr>
          <w:p w14:paraId="2D80632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16939E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CDFC94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039B1F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06E00C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72122F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D4758E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52AD42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71A09D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CF8CBA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FAACA1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617EC88"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3EDA1A3D"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02D612A"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7F55B46"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1ABB9686"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298A6387"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3D190B82"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4DB4F6D"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6C82A9DD"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502629C"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6BBB75FF" w14:textId="3CC8F8ED" w:rsidR="00114EA0" w:rsidRPr="00483772" w:rsidRDefault="00114EA0"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483772">
              <w:rPr>
                <w:rFonts w:ascii="Times New Roman" w:eastAsia="SimSun" w:hAnsi="Times New Roman" w:cs="Times New Roman"/>
                <w:b/>
                <w:bCs/>
                <w:kern w:val="2"/>
                <w:sz w:val="24"/>
                <w:szCs w:val="24"/>
                <w:lang w:val="en-US" w:eastAsia="zh-CN"/>
              </w:rPr>
              <w:t>Not Implemented</w:t>
            </w:r>
          </w:p>
          <w:p w14:paraId="11AABB70"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8385A4E" w14:textId="7CFF9A91" w:rsidR="00114EA0" w:rsidRPr="00E749CE" w:rsidRDefault="0048377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483772">
              <w:rPr>
                <w:rFonts w:ascii="Times New Roman" w:eastAsia="SimSun" w:hAnsi="Times New Roman" w:cs="Times New Roman"/>
                <w:kern w:val="2"/>
                <w:sz w:val="24"/>
                <w:szCs w:val="24"/>
                <w:lang w:val="en-US" w:eastAsia="zh-CN"/>
              </w:rPr>
              <w:t xml:space="preserve">Some PPAs </w:t>
            </w:r>
            <w:r w:rsidR="00F3246D">
              <w:rPr>
                <w:rFonts w:ascii="Times New Roman" w:eastAsia="SimSun" w:hAnsi="Times New Roman" w:cs="Times New Roman"/>
                <w:kern w:val="2"/>
                <w:sz w:val="24"/>
                <w:szCs w:val="24"/>
                <w:lang w:val="en-US" w:eastAsia="zh-CN"/>
              </w:rPr>
              <w:t>programmed</w:t>
            </w:r>
            <w:r w:rsidRPr="00483772">
              <w:rPr>
                <w:rFonts w:ascii="Times New Roman" w:eastAsia="SimSun" w:hAnsi="Times New Roman" w:cs="Times New Roman"/>
                <w:kern w:val="2"/>
                <w:sz w:val="24"/>
                <w:szCs w:val="24"/>
                <w:lang w:val="en-US" w:eastAsia="zh-CN"/>
              </w:rPr>
              <w:t xml:space="preserve"> </w:t>
            </w:r>
            <w:r w:rsidR="00F3246D">
              <w:rPr>
                <w:rFonts w:ascii="Times New Roman" w:eastAsia="SimSun" w:hAnsi="Times New Roman" w:cs="Times New Roman"/>
                <w:kern w:val="2"/>
                <w:sz w:val="24"/>
                <w:szCs w:val="24"/>
                <w:lang w:val="en-US" w:eastAsia="zh-CN"/>
              </w:rPr>
              <w:t>under</w:t>
            </w:r>
            <w:r w:rsidR="00F3246D" w:rsidRPr="00483772">
              <w:rPr>
                <w:rFonts w:ascii="Times New Roman" w:eastAsia="SimSun" w:hAnsi="Times New Roman" w:cs="Times New Roman"/>
                <w:kern w:val="2"/>
                <w:sz w:val="24"/>
                <w:szCs w:val="24"/>
                <w:lang w:val="en-US" w:eastAsia="zh-CN"/>
              </w:rPr>
              <w:t xml:space="preserve"> </w:t>
            </w:r>
            <w:r w:rsidRPr="00483772">
              <w:rPr>
                <w:rFonts w:ascii="Times New Roman" w:eastAsia="SimSun" w:hAnsi="Times New Roman" w:cs="Times New Roman"/>
                <w:kern w:val="2"/>
                <w:sz w:val="24"/>
                <w:szCs w:val="24"/>
                <w:lang w:val="en-US" w:eastAsia="zh-CN"/>
              </w:rPr>
              <w:t>the 20</w:t>
            </w:r>
            <w:r w:rsidR="00F3246D">
              <w:rPr>
                <w:rFonts w:ascii="Times New Roman" w:eastAsia="SimSun" w:hAnsi="Times New Roman" w:cs="Times New Roman"/>
                <w:kern w:val="2"/>
                <w:sz w:val="24"/>
                <w:szCs w:val="24"/>
                <w:lang w:val="en-US" w:eastAsia="zh-CN"/>
              </w:rPr>
              <w:t xml:space="preserve"> percent</w:t>
            </w:r>
            <w:r w:rsidRPr="00483772">
              <w:rPr>
                <w:rFonts w:ascii="Times New Roman" w:eastAsia="SimSun" w:hAnsi="Times New Roman" w:cs="Times New Roman"/>
                <w:kern w:val="2"/>
                <w:sz w:val="24"/>
                <w:szCs w:val="24"/>
                <w:lang w:val="en-US" w:eastAsia="zh-CN"/>
              </w:rPr>
              <w:t xml:space="preserve"> DF </w:t>
            </w:r>
            <w:r w:rsidR="00F3246D">
              <w:rPr>
                <w:rFonts w:ascii="Times New Roman" w:eastAsia="SimSun" w:hAnsi="Times New Roman" w:cs="Times New Roman"/>
                <w:kern w:val="2"/>
                <w:sz w:val="24"/>
                <w:szCs w:val="24"/>
                <w:lang w:val="en-US" w:eastAsia="zh-CN"/>
              </w:rPr>
              <w:t>we</w:t>
            </w:r>
            <w:r w:rsidRPr="00483772">
              <w:rPr>
                <w:rFonts w:ascii="Times New Roman" w:eastAsia="SimSun" w:hAnsi="Times New Roman" w:cs="Times New Roman"/>
                <w:kern w:val="2"/>
                <w:sz w:val="24"/>
                <w:szCs w:val="24"/>
                <w:lang w:val="en-US" w:eastAsia="zh-CN"/>
              </w:rPr>
              <w:t xml:space="preserve">re </w:t>
            </w:r>
            <w:r w:rsidR="00F3246D">
              <w:rPr>
                <w:rFonts w:ascii="Times New Roman" w:eastAsia="SimSun" w:hAnsi="Times New Roman" w:cs="Times New Roman"/>
                <w:kern w:val="2"/>
                <w:sz w:val="24"/>
                <w:szCs w:val="24"/>
                <w:lang w:val="en-US" w:eastAsia="zh-CN"/>
              </w:rPr>
              <w:t xml:space="preserve">still </w:t>
            </w:r>
            <w:r w:rsidRPr="00483772">
              <w:rPr>
                <w:rFonts w:ascii="Times New Roman" w:eastAsia="SimSun" w:hAnsi="Times New Roman" w:cs="Times New Roman"/>
                <w:kern w:val="2"/>
                <w:sz w:val="24"/>
                <w:szCs w:val="24"/>
                <w:lang w:val="en-US" w:eastAsia="zh-CN"/>
              </w:rPr>
              <w:t>not well-planned and procurement-and-implementation ready for efficient execution.</w:t>
            </w:r>
          </w:p>
          <w:p w14:paraId="37162037" w14:textId="77777777" w:rsidR="00483772" w:rsidRDefault="00483772"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4ED3E6C" w14:textId="4BAAB586" w:rsidR="00114EA0" w:rsidRPr="00483772"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483772">
              <w:rPr>
                <w:rFonts w:ascii="Times New Roman" w:eastAsia="SimSun" w:hAnsi="Times New Roman" w:cs="Times New Roman"/>
                <w:b/>
                <w:bCs/>
                <w:kern w:val="2"/>
                <w:sz w:val="24"/>
                <w:szCs w:val="24"/>
                <w:lang w:val="en-US" w:eastAsia="zh-CN"/>
              </w:rPr>
              <w:t>Not Implemented</w:t>
            </w:r>
          </w:p>
          <w:p w14:paraId="29DF47D7" w14:textId="77777777" w:rsidR="00B64FFF" w:rsidRDefault="00B64FF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F38C749" w14:textId="0C22B0A4" w:rsidR="00483772"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Management did not implement the audit recommendation. </w:t>
            </w:r>
          </w:p>
          <w:p w14:paraId="5380754B"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4F7B479"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D8CBE61"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D2D6025"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F869B11"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47D3E0D"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3B5AB07"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654EF8A" w14:textId="77777777" w:rsidR="00483772" w:rsidRDefault="0048377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6298DA3" w14:textId="26B5D2F4" w:rsidR="00483772" w:rsidRPr="00483772" w:rsidRDefault="00483772"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483772">
              <w:rPr>
                <w:rFonts w:ascii="Times New Roman" w:eastAsia="SimSun" w:hAnsi="Times New Roman" w:cs="Times New Roman"/>
                <w:b/>
                <w:bCs/>
                <w:kern w:val="2"/>
                <w:sz w:val="24"/>
                <w:szCs w:val="24"/>
                <w:lang w:val="en-US" w:eastAsia="zh-CN"/>
              </w:rPr>
              <w:t>Not Implemented</w:t>
            </w:r>
          </w:p>
          <w:p w14:paraId="1B0044E4"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7E5E566F" w14:textId="77777777" w:rsidR="00F3246D" w:rsidRDefault="00F3246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Management did not implement the audit recommendation. </w:t>
            </w:r>
          </w:p>
          <w:p w14:paraId="4DDAF690" w14:textId="2CC69BF3" w:rsidR="00483772" w:rsidRPr="00E749CE" w:rsidRDefault="0048377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r>
      <w:tr w:rsidR="00114EA0" w:rsidRPr="00E749CE" w14:paraId="12BCF40A" w14:textId="77777777" w:rsidTr="006540B6">
        <w:tc>
          <w:tcPr>
            <w:tcW w:w="3235" w:type="dxa"/>
          </w:tcPr>
          <w:p w14:paraId="23B1FD47" w14:textId="58A39F69" w:rsidR="00114EA0" w:rsidRPr="00B64FFF" w:rsidRDefault="00C26CB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lastRenderedPageBreak/>
              <w:t xml:space="preserve">The Municipality paid a total amount of ₱500,000.00 for the honoraria of six hired consultants whose functions could be performed by regular employees of the Municipal Government which is not in conformity with Section 7 of CSC, COA and DBM Joint Circular No. 1 s. 2017 dated June 15, 2017, Section 4 of COA Circular No. 2012-003 dated October 29, 2012 and Annex B, General Principles on Consulting </w:t>
            </w:r>
            <w:r w:rsidRPr="00C26CB5">
              <w:rPr>
                <w:rFonts w:ascii="Times New Roman" w:eastAsia="Times New Roman" w:hAnsi="Times New Roman" w:cs="Times New Roman"/>
                <w:sz w:val="24"/>
                <w:szCs w:val="24"/>
                <w:lang w:val="en-US"/>
              </w:rPr>
              <w:lastRenderedPageBreak/>
              <w:t>Services of the 2016 Revised IRR of RA No. 9184, resulting in unnecessary expenditures.</w:t>
            </w:r>
          </w:p>
          <w:p w14:paraId="7E4E43C9" w14:textId="12407A81" w:rsidR="00114EA0" w:rsidRPr="00C26CB5" w:rsidRDefault="00C26CB5"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t>We recommended that Management limit the hiring of experts to its actual need of consultancy services taking into consideration the specific work requiring highly specialized or technical expertise in a field of special knowledge or training required for the government project or related activities that are not available in the agency and are not redundant to the functions of the existing offices or regular employees of the Municipal Government to avoid incurrence of unnecessary expenditures.</w:t>
            </w:r>
          </w:p>
        </w:tc>
        <w:tc>
          <w:tcPr>
            <w:tcW w:w="1530" w:type="dxa"/>
          </w:tcPr>
          <w:p w14:paraId="1B8B82AA" w14:textId="12CF9D67" w:rsidR="00114EA0" w:rsidRPr="00C26CB5" w:rsidRDefault="00114EA0" w:rsidP="006540B6">
            <w:pPr>
              <w:widowControl w:val="0"/>
              <w:spacing w:after="0" w:line="240" w:lineRule="auto"/>
              <w:ind w:hanging="17"/>
              <w:contextualSpacing/>
              <w:jc w:val="center"/>
              <w:rPr>
                <w:rFonts w:ascii="Times New Roman" w:eastAsia="SimSun" w:hAnsi="Times New Roman" w:cs="Times New Roman"/>
                <w:b/>
                <w:bCs/>
                <w:kern w:val="2"/>
                <w:sz w:val="24"/>
                <w:szCs w:val="24"/>
                <w:lang w:val="en-US" w:eastAsia="zh-CN"/>
              </w:rPr>
            </w:pPr>
            <w:r w:rsidRPr="00C26CB5">
              <w:rPr>
                <w:rFonts w:ascii="Times New Roman" w:eastAsia="SimSun" w:hAnsi="Times New Roman" w:cs="Times New Roman"/>
                <w:kern w:val="2"/>
                <w:sz w:val="24"/>
                <w:szCs w:val="24"/>
                <w:lang w:val="en-US" w:eastAsia="zh-CN"/>
              </w:rPr>
              <w:lastRenderedPageBreak/>
              <w:t>5</w:t>
            </w:r>
            <w:r w:rsidR="00C26CB5">
              <w:rPr>
                <w:rFonts w:ascii="Times New Roman" w:eastAsia="SimSun" w:hAnsi="Times New Roman" w:cs="Times New Roman"/>
                <w:kern w:val="2"/>
                <w:sz w:val="24"/>
                <w:szCs w:val="24"/>
                <w:lang w:val="en-US" w:eastAsia="zh-CN"/>
              </w:rPr>
              <w:t>4</w:t>
            </w:r>
          </w:p>
        </w:tc>
        <w:tc>
          <w:tcPr>
            <w:tcW w:w="1890" w:type="dxa"/>
          </w:tcPr>
          <w:p w14:paraId="522064F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FCEFE5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3007E4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4F8B9B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4F87D9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BF7D75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E0DD0C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30EE21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D03917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CF0ACF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829648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702DB13"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339B32A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BB57F38"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B32032"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4C7EFE9"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902BD3"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648CD6"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FD6148"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81921D8"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6BA82B8"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879666"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3E197B" w14:textId="77777777" w:rsidR="00483772" w:rsidRDefault="0048377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BD4D08" w14:textId="5A598D0C" w:rsidR="00114EA0" w:rsidRPr="00E749CE" w:rsidRDefault="0048377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483772">
              <w:rPr>
                <w:rFonts w:ascii="Times New Roman" w:eastAsia="SimSun" w:hAnsi="Times New Roman" w:cs="Times New Roman"/>
                <w:kern w:val="2"/>
                <w:sz w:val="24"/>
                <w:szCs w:val="24"/>
                <w:lang w:val="en-US" w:eastAsia="zh-CN"/>
              </w:rPr>
              <w:t>Management already limits the hiring of experts to its actual need of consultancy services taking into consideration the specific work requiring highly specialized or technical expertise in a field of special or technical expertise and is not redundant to the functions of the existing offices or regular employees of the Municipality.</w:t>
            </w:r>
          </w:p>
          <w:p w14:paraId="47D1F4D4"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c>
          <w:tcPr>
            <w:tcW w:w="1890" w:type="dxa"/>
          </w:tcPr>
          <w:p w14:paraId="5CAA4E51"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C8B6972"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B590318"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0D890E8"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F3BB7F3"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10CAA71"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DF362C4"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D20D3C1"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4F6878F1"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75F4899E"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41506AF5"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45241CE2"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1574E8D0" w14:textId="77777777" w:rsidR="00114EA0" w:rsidRPr="00E749CE" w:rsidRDefault="00114EA0"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0A9FB713"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7F13296"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4EE8749F"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AE968FA"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6BE284E5"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6E0D4085"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4A96B01D"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1F56DF6B"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59B48F33" w14:textId="77777777" w:rsidR="00483772" w:rsidRDefault="0048377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7C568727" w14:textId="77777777" w:rsidR="00483772" w:rsidRDefault="00483772"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41143DD1" w14:textId="547735C4" w:rsidR="00114EA0" w:rsidRPr="00483772" w:rsidRDefault="00114EA0"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483772">
              <w:rPr>
                <w:rFonts w:ascii="Times New Roman" w:eastAsia="SimSun" w:hAnsi="Times New Roman" w:cs="Times New Roman"/>
                <w:b/>
                <w:bCs/>
                <w:kern w:val="2"/>
                <w:sz w:val="24"/>
                <w:szCs w:val="24"/>
                <w:lang w:val="en-US" w:eastAsia="zh-CN"/>
              </w:rPr>
              <w:t>Not Implemented</w:t>
            </w:r>
          </w:p>
          <w:p w14:paraId="409454F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58D547D" w14:textId="0F32E6FA" w:rsidR="00114EA0" w:rsidRPr="00E749CE" w:rsidRDefault="0048377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483772">
              <w:rPr>
                <w:rFonts w:ascii="Times New Roman" w:eastAsia="SimSun" w:hAnsi="Times New Roman" w:cs="Times New Roman"/>
                <w:kern w:val="2"/>
                <w:sz w:val="24"/>
                <w:szCs w:val="24"/>
                <w:lang w:val="en-US" w:eastAsia="zh-CN"/>
              </w:rPr>
              <w:t>Management has to consider its actual need for consultancy services and to limit the hiring of consultants</w:t>
            </w:r>
            <w:r w:rsidR="00860B61">
              <w:rPr>
                <w:rFonts w:ascii="Times New Roman" w:eastAsia="SimSun" w:hAnsi="Times New Roman" w:cs="Times New Roman"/>
                <w:kern w:val="2"/>
                <w:sz w:val="24"/>
                <w:szCs w:val="24"/>
                <w:lang w:val="en-US" w:eastAsia="zh-CN"/>
              </w:rPr>
              <w:t xml:space="preserve">, hence, </w:t>
            </w:r>
            <w:r w:rsidR="001550D6">
              <w:rPr>
                <w:rFonts w:ascii="Times New Roman" w:eastAsia="SimSun" w:hAnsi="Times New Roman" w:cs="Times New Roman"/>
                <w:kern w:val="2"/>
                <w:sz w:val="24"/>
                <w:szCs w:val="24"/>
                <w:lang w:val="en-US" w:eastAsia="zh-CN"/>
              </w:rPr>
              <w:t xml:space="preserve">reiterated in </w:t>
            </w:r>
            <w:r w:rsidR="00405A7B">
              <w:rPr>
                <w:rFonts w:ascii="Times New Roman" w:eastAsia="SimSun" w:hAnsi="Times New Roman" w:cs="Times New Roman"/>
                <w:kern w:val="2"/>
                <w:sz w:val="24"/>
                <w:szCs w:val="24"/>
                <w:lang w:val="en-US" w:eastAsia="zh-CN"/>
              </w:rPr>
              <w:t xml:space="preserve">Observation No. </w:t>
            </w:r>
            <w:r w:rsidR="0098129C">
              <w:rPr>
                <w:rFonts w:ascii="Times New Roman" w:eastAsia="SimSun" w:hAnsi="Times New Roman" w:cs="Times New Roman"/>
                <w:kern w:val="2"/>
                <w:sz w:val="24"/>
                <w:szCs w:val="24"/>
                <w:lang w:val="en-US" w:eastAsia="zh-CN"/>
              </w:rPr>
              <w:t>10</w:t>
            </w:r>
            <w:r w:rsidR="00F3246D">
              <w:rPr>
                <w:rFonts w:ascii="Times New Roman" w:eastAsia="SimSun" w:hAnsi="Times New Roman" w:cs="Times New Roman"/>
                <w:kern w:val="2"/>
                <w:sz w:val="24"/>
                <w:szCs w:val="24"/>
                <w:lang w:val="en-US" w:eastAsia="zh-CN"/>
              </w:rPr>
              <w:t>, Part II</w:t>
            </w:r>
            <w:r w:rsidR="00405A7B">
              <w:rPr>
                <w:rFonts w:ascii="Times New Roman" w:eastAsia="SimSun" w:hAnsi="Times New Roman" w:cs="Times New Roman"/>
                <w:kern w:val="2"/>
                <w:sz w:val="24"/>
                <w:szCs w:val="24"/>
                <w:lang w:val="en-US" w:eastAsia="zh-CN"/>
              </w:rPr>
              <w:t xml:space="preserve"> of th</w:t>
            </w:r>
            <w:r w:rsidR="00860B61">
              <w:rPr>
                <w:rFonts w:ascii="Times New Roman" w:eastAsia="SimSun" w:hAnsi="Times New Roman" w:cs="Times New Roman"/>
                <w:kern w:val="2"/>
                <w:sz w:val="24"/>
                <w:szCs w:val="24"/>
                <w:lang w:val="en-US" w:eastAsia="zh-CN"/>
              </w:rPr>
              <w:t xml:space="preserve">is report. </w:t>
            </w:r>
          </w:p>
          <w:p w14:paraId="69EF0C6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tc>
      </w:tr>
      <w:tr w:rsidR="00114EA0" w:rsidRPr="00E749CE" w14:paraId="47C91E76" w14:textId="77777777" w:rsidTr="006540B6">
        <w:tc>
          <w:tcPr>
            <w:tcW w:w="3235" w:type="dxa"/>
          </w:tcPr>
          <w:p w14:paraId="4F59272D" w14:textId="44388E2E" w:rsidR="00114EA0" w:rsidRPr="00C26CB5" w:rsidRDefault="00C26CB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26CB5">
              <w:rPr>
                <w:rFonts w:ascii="Times New Roman" w:hAnsi="Times New Roman" w:cs="Times New Roman"/>
                <w:sz w:val="24"/>
                <w:szCs w:val="24"/>
              </w:rPr>
              <w:lastRenderedPageBreak/>
              <w:t xml:space="preserve">Payment of wages of JOWs and COS, and incentives and benefits of municipal officials and employees and Sangguniang Bayan (SB) members was made through cash advances granted to the disbursing officer which is not considered as an effective system of internal control and not in accordance with Sections 123 and 124 of PD No. 1445, hence, exposing its resources to possible risks of loss to the </w:t>
            </w:r>
            <w:r w:rsidRPr="00C26CB5">
              <w:rPr>
                <w:rFonts w:ascii="Times New Roman" w:hAnsi="Times New Roman" w:cs="Times New Roman"/>
                <w:sz w:val="24"/>
                <w:szCs w:val="24"/>
              </w:rPr>
              <w:lastRenderedPageBreak/>
              <w:t>disadvantage of the Municipality.</w:t>
            </w:r>
          </w:p>
          <w:p w14:paraId="54E7AB1E" w14:textId="77777777" w:rsidR="00C26CB5" w:rsidRDefault="00C26CB5"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77CD7981" w14:textId="77777777" w:rsidR="00B64FFF" w:rsidRPr="00C26CB5" w:rsidRDefault="00B64FFF"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128AFD9E" w14:textId="3D2A0974" w:rsidR="00114EA0" w:rsidRDefault="00C26CB5" w:rsidP="006540B6">
            <w:pPr>
              <w:pStyle w:val="ListParagraph"/>
              <w:widowControl w:val="0"/>
              <w:numPr>
                <w:ilvl w:val="0"/>
                <w:numId w:val="48"/>
              </w:numPr>
              <w:spacing w:after="0" w:line="240" w:lineRule="auto"/>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t>We recommended that Management employ the use of ATM Payroll System for the payment of wages to JOWs and COS, as well as incentives and benefits of officials and employees and SB members to deter possible risks of loss of government funds through misapplication, robbery or other similar incidents.</w:t>
            </w:r>
          </w:p>
          <w:p w14:paraId="40B34296" w14:textId="77777777" w:rsidR="00C26CB5" w:rsidRDefault="00C26CB5" w:rsidP="006540B6">
            <w:pPr>
              <w:pStyle w:val="ListParagraph"/>
              <w:widowControl w:val="0"/>
              <w:spacing w:after="0" w:line="240" w:lineRule="auto"/>
              <w:jc w:val="both"/>
              <w:rPr>
                <w:rFonts w:ascii="Times New Roman" w:eastAsia="Times New Roman" w:hAnsi="Times New Roman" w:cs="Times New Roman"/>
                <w:sz w:val="24"/>
                <w:szCs w:val="24"/>
                <w:lang w:val="en-US"/>
              </w:rPr>
            </w:pPr>
          </w:p>
          <w:p w14:paraId="7D475443" w14:textId="77777777" w:rsidR="003E278D" w:rsidRDefault="003E278D" w:rsidP="006540B6">
            <w:pPr>
              <w:pStyle w:val="ListParagraph"/>
              <w:widowControl w:val="0"/>
              <w:spacing w:after="0" w:line="240" w:lineRule="auto"/>
              <w:jc w:val="both"/>
              <w:rPr>
                <w:rFonts w:ascii="Times New Roman" w:eastAsia="Times New Roman" w:hAnsi="Times New Roman" w:cs="Times New Roman"/>
                <w:sz w:val="24"/>
                <w:szCs w:val="24"/>
                <w:lang w:val="en-US"/>
              </w:rPr>
            </w:pPr>
          </w:p>
          <w:p w14:paraId="0D85F8E7" w14:textId="77777777" w:rsidR="003E278D" w:rsidRDefault="003E278D" w:rsidP="006540B6">
            <w:pPr>
              <w:pStyle w:val="ListParagraph"/>
              <w:widowControl w:val="0"/>
              <w:spacing w:after="0" w:line="240" w:lineRule="auto"/>
              <w:jc w:val="both"/>
              <w:rPr>
                <w:rFonts w:ascii="Times New Roman" w:eastAsia="Times New Roman" w:hAnsi="Times New Roman" w:cs="Times New Roman"/>
                <w:sz w:val="24"/>
                <w:szCs w:val="24"/>
                <w:lang w:val="en-US"/>
              </w:rPr>
            </w:pPr>
          </w:p>
          <w:p w14:paraId="1021334A" w14:textId="77777777" w:rsidR="003E278D" w:rsidRDefault="003E278D" w:rsidP="006540B6">
            <w:pPr>
              <w:pStyle w:val="ListParagraph"/>
              <w:widowControl w:val="0"/>
              <w:spacing w:after="0" w:line="240" w:lineRule="auto"/>
              <w:jc w:val="both"/>
              <w:rPr>
                <w:rFonts w:ascii="Times New Roman" w:eastAsia="Times New Roman" w:hAnsi="Times New Roman" w:cs="Times New Roman"/>
                <w:sz w:val="24"/>
                <w:szCs w:val="24"/>
                <w:lang w:val="en-US"/>
              </w:rPr>
            </w:pPr>
          </w:p>
          <w:p w14:paraId="0DF1FC1D" w14:textId="77777777" w:rsidR="003E278D" w:rsidRPr="00511AC6" w:rsidRDefault="003E278D" w:rsidP="006540B6">
            <w:pPr>
              <w:widowControl w:val="0"/>
              <w:spacing w:after="0" w:line="240" w:lineRule="auto"/>
              <w:jc w:val="both"/>
              <w:rPr>
                <w:rFonts w:ascii="Times New Roman" w:eastAsia="Times New Roman" w:hAnsi="Times New Roman" w:cs="Times New Roman"/>
                <w:sz w:val="24"/>
                <w:szCs w:val="24"/>
                <w:lang w:val="en-US"/>
              </w:rPr>
            </w:pPr>
          </w:p>
          <w:p w14:paraId="357C670A" w14:textId="2663680B" w:rsidR="00C26CB5" w:rsidRPr="00C26CB5" w:rsidRDefault="00C26CB5" w:rsidP="006540B6">
            <w:pPr>
              <w:pStyle w:val="ListParagraph"/>
              <w:widowControl w:val="0"/>
              <w:numPr>
                <w:ilvl w:val="0"/>
                <w:numId w:val="48"/>
              </w:numPr>
              <w:spacing w:after="0" w:line="240" w:lineRule="auto"/>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t>Furthermore, we recommended that Management, through the Human Resource Management Office, coordinate with the authorized government depository bank to facilitate the enrolment of the 132 JOWs and six COS to the ATM Payroll accounts.</w:t>
            </w:r>
          </w:p>
          <w:p w14:paraId="79305689" w14:textId="77777777" w:rsidR="00114EA0" w:rsidRPr="00C26CB5" w:rsidRDefault="00114EA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4E74B231" w14:textId="2D6A7896" w:rsidR="00114EA0" w:rsidRPr="00C26CB5"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C26CB5">
              <w:rPr>
                <w:rFonts w:ascii="Times New Roman" w:eastAsia="SimSun" w:hAnsi="Times New Roman" w:cs="Times New Roman"/>
                <w:kern w:val="2"/>
                <w:sz w:val="24"/>
                <w:szCs w:val="24"/>
                <w:lang w:val="en-US" w:eastAsia="zh-CN"/>
              </w:rPr>
              <w:lastRenderedPageBreak/>
              <w:t>5</w:t>
            </w:r>
            <w:r w:rsidR="00C26CB5">
              <w:rPr>
                <w:rFonts w:ascii="Times New Roman" w:eastAsia="SimSun" w:hAnsi="Times New Roman" w:cs="Times New Roman"/>
                <w:kern w:val="2"/>
                <w:sz w:val="24"/>
                <w:szCs w:val="24"/>
                <w:lang w:val="en-US" w:eastAsia="zh-CN"/>
              </w:rPr>
              <w:t>6</w:t>
            </w:r>
          </w:p>
        </w:tc>
        <w:tc>
          <w:tcPr>
            <w:tcW w:w="1890" w:type="dxa"/>
          </w:tcPr>
          <w:p w14:paraId="6DE4D55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ED97F1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8EE55F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A65149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2D3A45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C53B1D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1DB171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D12BDB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3047A2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DCE38B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B63114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299FB2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844C97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1F2440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627CFC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05AD0F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70FBC7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1BE238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665FBC3" w14:textId="77777777" w:rsidR="00114EA0"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FD805D2" w14:textId="77777777" w:rsidR="00B64FFF" w:rsidRPr="00E749CE" w:rsidRDefault="00B64FFF"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8D1BD14" w14:textId="04B9CA19" w:rsidR="00114EA0" w:rsidRDefault="001550D6"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1550D6">
              <w:rPr>
                <w:rFonts w:ascii="Times New Roman" w:eastAsia="SimSun" w:hAnsi="Times New Roman" w:cs="Times New Roman"/>
                <w:kern w:val="2"/>
                <w:sz w:val="24"/>
                <w:szCs w:val="24"/>
                <w:lang w:val="en-US" w:eastAsia="zh-CN"/>
              </w:rPr>
              <w:t xml:space="preserve">Management has already arranged the installation of a new payroll system to upgrade the existing system of </w:t>
            </w:r>
            <w:proofErr w:type="gramStart"/>
            <w:r w:rsidRPr="001550D6">
              <w:rPr>
                <w:rFonts w:ascii="Times New Roman" w:eastAsia="SimSun" w:hAnsi="Times New Roman" w:cs="Times New Roman"/>
                <w:kern w:val="2"/>
                <w:sz w:val="24"/>
                <w:szCs w:val="24"/>
                <w:lang w:val="en-US" w:eastAsia="zh-CN"/>
              </w:rPr>
              <w:t xml:space="preserve">the </w:t>
            </w:r>
            <w:r w:rsidR="00651AF1">
              <w:t xml:space="preserve"> </w:t>
            </w:r>
            <w:r w:rsidR="00651AF1" w:rsidRPr="00651AF1">
              <w:rPr>
                <w:rFonts w:ascii="Times New Roman" w:eastAsia="SimSun" w:hAnsi="Times New Roman" w:cs="Times New Roman"/>
                <w:kern w:val="2"/>
                <w:sz w:val="24"/>
                <w:szCs w:val="24"/>
                <w:lang w:val="en-US" w:eastAsia="zh-CN"/>
              </w:rPr>
              <w:t>Municipality</w:t>
            </w:r>
            <w:proofErr w:type="gramEnd"/>
            <w:r w:rsidRPr="001550D6">
              <w:rPr>
                <w:rFonts w:ascii="Times New Roman" w:eastAsia="SimSun" w:hAnsi="Times New Roman" w:cs="Times New Roman"/>
                <w:kern w:val="2"/>
                <w:sz w:val="24"/>
                <w:szCs w:val="24"/>
                <w:lang w:val="en-US" w:eastAsia="zh-CN"/>
              </w:rPr>
              <w:t xml:space="preserve"> for the JOWs and COS. Budgetary requirements for the said purpose is also included in the supplemental budget and forwarded to the SB for review.</w:t>
            </w:r>
          </w:p>
          <w:p w14:paraId="08A0C56A"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8C1CC5D" w14:textId="77E775FC" w:rsidR="003E278D" w:rsidRPr="00E749CE" w:rsidRDefault="00860B61"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Pr>
                <w:rFonts w:ascii="Times New Roman" w:eastAsia="SimSun" w:hAnsi="Times New Roman" w:cs="Times New Roman"/>
                <w:kern w:val="2"/>
                <w:sz w:val="24"/>
                <w:szCs w:val="24"/>
                <w:lang w:val="en-US" w:eastAsia="zh-CN"/>
              </w:rPr>
              <w:t>T</w:t>
            </w:r>
            <w:r w:rsidR="003E278D" w:rsidRPr="003E278D">
              <w:rPr>
                <w:rFonts w:ascii="Times New Roman" w:eastAsia="SimSun" w:hAnsi="Times New Roman" w:cs="Times New Roman"/>
                <w:kern w:val="2"/>
                <w:sz w:val="24"/>
                <w:szCs w:val="24"/>
                <w:lang w:val="en-US" w:eastAsia="zh-CN"/>
              </w:rPr>
              <w:t xml:space="preserve">he enrolment of the JOWs and COS to ATM Payroll account </w:t>
            </w:r>
            <w:r>
              <w:rPr>
                <w:rFonts w:ascii="Times New Roman" w:eastAsia="SimSun" w:hAnsi="Times New Roman" w:cs="Times New Roman"/>
                <w:kern w:val="2"/>
                <w:sz w:val="24"/>
                <w:szCs w:val="24"/>
                <w:lang w:val="en-US" w:eastAsia="zh-CN"/>
              </w:rPr>
              <w:t>will be coordinated with the LBP</w:t>
            </w:r>
            <w:r w:rsidR="003E278D" w:rsidRPr="003E278D">
              <w:rPr>
                <w:rFonts w:ascii="Times New Roman" w:eastAsia="SimSun" w:hAnsi="Times New Roman" w:cs="Times New Roman"/>
                <w:kern w:val="2"/>
                <w:sz w:val="24"/>
                <w:szCs w:val="24"/>
                <w:lang w:val="en-US" w:eastAsia="zh-CN"/>
              </w:rPr>
              <w:t xml:space="preserve"> upon approval of </w:t>
            </w:r>
            <w:r>
              <w:rPr>
                <w:rFonts w:ascii="Times New Roman" w:eastAsia="SimSun" w:hAnsi="Times New Roman" w:cs="Times New Roman"/>
                <w:kern w:val="2"/>
                <w:sz w:val="24"/>
                <w:szCs w:val="24"/>
                <w:lang w:val="en-US" w:eastAsia="zh-CN"/>
              </w:rPr>
              <w:t xml:space="preserve">the </w:t>
            </w:r>
            <w:r w:rsidR="003E278D" w:rsidRPr="003E278D">
              <w:rPr>
                <w:rFonts w:ascii="Times New Roman" w:eastAsia="SimSun" w:hAnsi="Times New Roman" w:cs="Times New Roman"/>
                <w:kern w:val="2"/>
                <w:sz w:val="24"/>
                <w:szCs w:val="24"/>
                <w:lang w:val="en-US" w:eastAsia="zh-CN"/>
              </w:rPr>
              <w:t>SB</w:t>
            </w:r>
            <w:r>
              <w:rPr>
                <w:rFonts w:ascii="Times New Roman" w:eastAsia="SimSun" w:hAnsi="Times New Roman" w:cs="Times New Roman"/>
                <w:kern w:val="2"/>
                <w:sz w:val="24"/>
                <w:szCs w:val="24"/>
                <w:lang w:val="en-US" w:eastAsia="zh-CN"/>
              </w:rPr>
              <w:t xml:space="preserve"> through a resolution. </w:t>
            </w:r>
          </w:p>
        </w:tc>
        <w:tc>
          <w:tcPr>
            <w:tcW w:w="1890" w:type="dxa"/>
          </w:tcPr>
          <w:p w14:paraId="1DC9E57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5753D0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DB423B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2CB175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44A779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7DA845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512F48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33D09A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7A9629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8389AA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E925B1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FBDCB2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F26DDB3"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5113E9A7"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03F78C68"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4AD21200"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780967E2"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1BE339CC"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772D01C6" w14:textId="77777777" w:rsidR="00114EA0"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0F37B912" w14:textId="77777777" w:rsidR="00B64FFF" w:rsidRPr="00E749CE" w:rsidRDefault="00B64FFF"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5B77C04D" w14:textId="77777777" w:rsidR="00114EA0" w:rsidRPr="00B7665F"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B7665F">
              <w:rPr>
                <w:rFonts w:ascii="Times New Roman" w:eastAsia="SimSun" w:hAnsi="Times New Roman" w:cs="Times New Roman"/>
                <w:b/>
                <w:bCs/>
                <w:kern w:val="2"/>
                <w:sz w:val="24"/>
                <w:szCs w:val="24"/>
                <w:lang w:val="en-US" w:eastAsia="zh-CN"/>
              </w:rPr>
              <w:t>Not Implemented</w:t>
            </w:r>
          </w:p>
          <w:p w14:paraId="1C1923BD" w14:textId="77777777" w:rsidR="00114EA0" w:rsidRPr="00E749CE" w:rsidRDefault="00114EA0" w:rsidP="006540B6">
            <w:pPr>
              <w:widowControl w:val="0"/>
              <w:spacing w:after="0" w:line="240" w:lineRule="auto"/>
              <w:contextualSpacing/>
              <w:jc w:val="center"/>
              <w:rPr>
                <w:rFonts w:ascii="Times New Roman" w:eastAsia="SimSun" w:hAnsi="Times New Roman" w:cs="Times New Roman"/>
                <w:b/>
                <w:bCs/>
                <w:kern w:val="2"/>
                <w:sz w:val="24"/>
                <w:szCs w:val="24"/>
                <w:highlight w:val="yellow"/>
                <w:lang w:val="en-US" w:eastAsia="zh-CN"/>
              </w:rPr>
            </w:pPr>
          </w:p>
          <w:p w14:paraId="505B91FF" w14:textId="0EE1444A" w:rsidR="00405A7B" w:rsidRPr="00E749CE" w:rsidRDefault="00B7665F"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B7665F">
              <w:rPr>
                <w:rFonts w:ascii="Times New Roman" w:eastAsia="SimSun" w:hAnsi="Times New Roman" w:cs="Times New Roman"/>
                <w:kern w:val="2"/>
                <w:sz w:val="24"/>
                <w:szCs w:val="24"/>
                <w:lang w:val="en-US" w:eastAsia="zh-CN"/>
              </w:rPr>
              <w:t>New payroll system has not yet</w:t>
            </w:r>
            <w:r w:rsidR="00583E04">
              <w:rPr>
                <w:rFonts w:ascii="Times New Roman" w:eastAsia="SimSun" w:hAnsi="Times New Roman" w:cs="Times New Roman"/>
                <w:kern w:val="2"/>
                <w:sz w:val="24"/>
                <w:szCs w:val="24"/>
                <w:lang w:val="en-US" w:eastAsia="zh-CN"/>
              </w:rPr>
              <w:t xml:space="preserve"> been</w:t>
            </w:r>
            <w:r w:rsidRPr="00B7665F">
              <w:rPr>
                <w:rFonts w:ascii="Times New Roman" w:eastAsia="SimSun" w:hAnsi="Times New Roman" w:cs="Times New Roman"/>
                <w:kern w:val="2"/>
                <w:sz w:val="24"/>
                <w:szCs w:val="24"/>
                <w:lang w:val="en-US" w:eastAsia="zh-CN"/>
              </w:rPr>
              <w:t xml:space="preserve"> </w:t>
            </w:r>
            <w:r w:rsidR="00860B61">
              <w:rPr>
                <w:rFonts w:ascii="Times New Roman" w:eastAsia="SimSun" w:hAnsi="Times New Roman" w:cs="Times New Roman"/>
                <w:kern w:val="2"/>
                <w:sz w:val="24"/>
                <w:szCs w:val="24"/>
                <w:lang w:val="en-US" w:eastAsia="zh-CN"/>
              </w:rPr>
              <w:t xml:space="preserve">adopted, </w:t>
            </w:r>
            <w:proofErr w:type="gramStart"/>
            <w:r w:rsidR="00860B61">
              <w:rPr>
                <w:rFonts w:ascii="Times New Roman" w:eastAsia="SimSun" w:hAnsi="Times New Roman" w:cs="Times New Roman"/>
                <w:kern w:val="2"/>
                <w:sz w:val="24"/>
                <w:szCs w:val="24"/>
                <w:lang w:val="en-US" w:eastAsia="zh-CN"/>
              </w:rPr>
              <w:t xml:space="preserve">hence, </w:t>
            </w:r>
            <w:r w:rsidR="00405A7B">
              <w:rPr>
                <w:rFonts w:ascii="Times New Roman" w:eastAsia="SimSun" w:hAnsi="Times New Roman" w:cs="Times New Roman"/>
                <w:kern w:val="2"/>
                <w:sz w:val="24"/>
                <w:szCs w:val="24"/>
                <w:lang w:val="en-US" w:eastAsia="zh-CN"/>
              </w:rPr>
              <w:t xml:space="preserve"> reiterated</w:t>
            </w:r>
            <w:proofErr w:type="gramEnd"/>
            <w:r w:rsidR="00405A7B">
              <w:rPr>
                <w:rFonts w:ascii="Times New Roman" w:eastAsia="SimSun" w:hAnsi="Times New Roman" w:cs="Times New Roman"/>
                <w:kern w:val="2"/>
                <w:sz w:val="24"/>
                <w:szCs w:val="24"/>
                <w:lang w:val="en-US" w:eastAsia="zh-CN"/>
              </w:rPr>
              <w:t xml:space="preserve"> in Observation No. 1</w:t>
            </w:r>
            <w:r w:rsidR="0098129C">
              <w:rPr>
                <w:rFonts w:ascii="Times New Roman" w:eastAsia="SimSun" w:hAnsi="Times New Roman" w:cs="Times New Roman"/>
                <w:kern w:val="2"/>
                <w:sz w:val="24"/>
                <w:szCs w:val="24"/>
                <w:lang w:val="en-US" w:eastAsia="zh-CN"/>
              </w:rPr>
              <w:t>6</w:t>
            </w:r>
            <w:r w:rsidR="00860B61">
              <w:rPr>
                <w:rFonts w:ascii="Times New Roman" w:eastAsia="SimSun" w:hAnsi="Times New Roman" w:cs="Times New Roman"/>
                <w:kern w:val="2"/>
                <w:sz w:val="24"/>
                <w:szCs w:val="24"/>
                <w:lang w:val="en-US" w:eastAsia="zh-CN"/>
              </w:rPr>
              <w:t>, Part II</w:t>
            </w:r>
            <w:r w:rsidR="00405A7B">
              <w:rPr>
                <w:rFonts w:ascii="Times New Roman" w:eastAsia="SimSun" w:hAnsi="Times New Roman" w:cs="Times New Roman"/>
                <w:kern w:val="2"/>
                <w:sz w:val="24"/>
                <w:szCs w:val="24"/>
                <w:lang w:val="en-US" w:eastAsia="zh-CN"/>
              </w:rPr>
              <w:t xml:space="preserve"> of th</w:t>
            </w:r>
            <w:r w:rsidR="00860B61">
              <w:rPr>
                <w:rFonts w:ascii="Times New Roman" w:eastAsia="SimSun" w:hAnsi="Times New Roman" w:cs="Times New Roman"/>
                <w:kern w:val="2"/>
                <w:sz w:val="24"/>
                <w:szCs w:val="24"/>
                <w:lang w:val="en-US" w:eastAsia="zh-CN"/>
              </w:rPr>
              <w:t xml:space="preserve">is report. </w:t>
            </w:r>
          </w:p>
          <w:p w14:paraId="362D11B6"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C95D5EE"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E79DB92"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F865532"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F6FC4E2"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FCFBD57"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66E8800"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6A6221F"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782C419" w14:textId="77777777" w:rsidR="003E278D" w:rsidRDefault="003E278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E521B35" w14:textId="77777777" w:rsidR="00860B61" w:rsidRDefault="00860B61" w:rsidP="006540B6">
            <w:pPr>
              <w:widowControl w:val="0"/>
              <w:spacing w:after="0" w:line="240" w:lineRule="auto"/>
              <w:contextualSpacing/>
              <w:jc w:val="both"/>
              <w:rPr>
                <w:rFonts w:ascii="Times New Roman" w:eastAsia="SimSun" w:hAnsi="Times New Roman" w:cs="Times New Roman"/>
                <w:b/>
                <w:bCs/>
                <w:kern w:val="2"/>
                <w:sz w:val="24"/>
                <w:szCs w:val="24"/>
                <w:lang w:val="en-US" w:eastAsia="zh-CN"/>
              </w:rPr>
            </w:pPr>
          </w:p>
          <w:p w14:paraId="050A35C2" w14:textId="49A464C7" w:rsidR="003E278D" w:rsidRPr="003E278D" w:rsidRDefault="000B3537"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Pr>
                <w:rFonts w:ascii="Times New Roman" w:eastAsia="SimSun" w:hAnsi="Times New Roman" w:cs="Times New Roman"/>
                <w:b/>
                <w:bCs/>
                <w:kern w:val="2"/>
                <w:sz w:val="24"/>
                <w:szCs w:val="24"/>
                <w:lang w:val="en-US" w:eastAsia="zh-CN"/>
              </w:rPr>
              <w:t xml:space="preserve">Not </w:t>
            </w:r>
            <w:r w:rsidR="003E278D" w:rsidRPr="003E278D">
              <w:rPr>
                <w:rFonts w:ascii="Times New Roman" w:eastAsia="SimSun" w:hAnsi="Times New Roman" w:cs="Times New Roman"/>
                <w:b/>
                <w:bCs/>
                <w:kern w:val="2"/>
                <w:sz w:val="24"/>
                <w:szCs w:val="24"/>
                <w:lang w:val="en-US" w:eastAsia="zh-CN"/>
              </w:rPr>
              <w:t>Implemented</w:t>
            </w:r>
          </w:p>
          <w:p w14:paraId="56AE2B71" w14:textId="77777777" w:rsidR="00114EA0"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C28FFFC" w14:textId="346E855D" w:rsidR="00405A7B" w:rsidRPr="00E749CE" w:rsidRDefault="003E278D"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3E278D">
              <w:rPr>
                <w:rFonts w:ascii="Times New Roman" w:eastAsia="SimSun" w:hAnsi="Times New Roman" w:cs="Times New Roman"/>
                <w:kern w:val="2"/>
                <w:sz w:val="24"/>
                <w:szCs w:val="24"/>
                <w:lang w:val="en-US" w:eastAsia="zh-CN"/>
              </w:rPr>
              <w:t xml:space="preserve">The enrolment of the JOWs and COS to ATM </w:t>
            </w:r>
            <w:r>
              <w:rPr>
                <w:rFonts w:ascii="Times New Roman" w:eastAsia="SimSun" w:hAnsi="Times New Roman" w:cs="Times New Roman"/>
                <w:kern w:val="2"/>
                <w:sz w:val="24"/>
                <w:szCs w:val="24"/>
                <w:lang w:val="en-US" w:eastAsia="zh-CN"/>
              </w:rPr>
              <w:t xml:space="preserve">has already </w:t>
            </w:r>
            <w:r w:rsidRPr="003E278D">
              <w:rPr>
                <w:rFonts w:ascii="Times New Roman" w:eastAsia="SimSun" w:hAnsi="Times New Roman" w:cs="Times New Roman"/>
                <w:kern w:val="2"/>
                <w:sz w:val="24"/>
                <w:szCs w:val="24"/>
                <w:lang w:val="en-US" w:eastAsia="zh-CN"/>
              </w:rPr>
              <w:t>started.</w:t>
            </w:r>
            <w:r w:rsidR="008A4396">
              <w:rPr>
                <w:rFonts w:ascii="Times New Roman" w:eastAsia="SimSun" w:hAnsi="Times New Roman" w:cs="Times New Roman"/>
                <w:kern w:val="2"/>
                <w:sz w:val="24"/>
                <w:szCs w:val="24"/>
                <w:lang w:val="en-US" w:eastAsia="zh-CN"/>
              </w:rPr>
              <w:t xml:space="preserve"> However,</w:t>
            </w:r>
            <w:r w:rsidR="00583E04">
              <w:rPr>
                <w:rFonts w:ascii="Times New Roman" w:eastAsia="SimSun" w:hAnsi="Times New Roman" w:cs="Times New Roman"/>
                <w:kern w:val="2"/>
                <w:sz w:val="24"/>
                <w:szCs w:val="24"/>
                <w:lang w:val="en-US" w:eastAsia="zh-CN"/>
              </w:rPr>
              <w:t xml:space="preserve"> the </w:t>
            </w:r>
            <w:r w:rsidR="008A4396" w:rsidRPr="008A4396">
              <w:rPr>
                <w:rFonts w:ascii="Times New Roman" w:eastAsia="SimSun" w:hAnsi="Times New Roman" w:cs="Times New Roman"/>
                <w:kern w:val="2"/>
                <w:sz w:val="24"/>
                <w:szCs w:val="24"/>
                <w:lang w:val="en-US" w:eastAsia="zh-CN"/>
              </w:rPr>
              <w:t>Municipality is still adopting the manual payroll syste</w:t>
            </w:r>
            <w:r w:rsidR="00D74EE0">
              <w:rPr>
                <w:rFonts w:ascii="Times New Roman" w:eastAsia="SimSun" w:hAnsi="Times New Roman" w:cs="Times New Roman"/>
                <w:kern w:val="2"/>
                <w:sz w:val="24"/>
                <w:szCs w:val="24"/>
                <w:lang w:val="en-US" w:eastAsia="zh-CN"/>
              </w:rPr>
              <w:t xml:space="preserve">m, hence, </w:t>
            </w:r>
            <w:r w:rsidR="00405A7B">
              <w:rPr>
                <w:rFonts w:ascii="Times New Roman" w:eastAsia="SimSun" w:hAnsi="Times New Roman" w:cs="Times New Roman"/>
                <w:kern w:val="2"/>
                <w:sz w:val="24"/>
                <w:szCs w:val="24"/>
                <w:lang w:val="en-US" w:eastAsia="zh-CN"/>
              </w:rPr>
              <w:t>reiterated in Observation No. 1</w:t>
            </w:r>
            <w:r w:rsidR="0098129C">
              <w:rPr>
                <w:rFonts w:ascii="Times New Roman" w:eastAsia="SimSun" w:hAnsi="Times New Roman" w:cs="Times New Roman"/>
                <w:kern w:val="2"/>
                <w:sz w:val="24"/>
                <w:szCs w:val="24"/>
                <w:lang w:val="en-US" w:eastAsia="zh-CN"/>
              </w:rPr>
              <w:t>6</w:t>
            </w:r>
            <w:r w:rsidR="00D74EE0">
              <w:rPr>
                <w:rFonts w:ascii="Times New Roman" w:eastAsia="SimSun" w:hAnsi="Times New Roman" w:cs="Times New Roman"/>
                <w:kern w:val="2"/>
                <w:sz w:val="24"/>
                <w:szCs w:val="24"/>
                <w:lang w:val="en-US" w:eastAsia="zh-CN"/>
              </w:rPr>
              <w:t>, part II</w:t>
            </w:r>
            <w:r w:rsidR="00405A7B">
              <w:rPr>
                <w:rFonts w:ascii="Times New Roman" w:eastAsia="SimSun" w:hAnsi="Times New Roman" w:cs="Times New Roman"/>
                <w:kern w:val="2"/>
                <w:sz w:val="24"/>
                <w:szCs w:val="24"/>
                <w:lang w:val="en-US" w:eastAsia="zh-CN"/>
              </w:rPr>
              <w:t xml:space="preserve"> of th</w:t>
            </w:r>
            <w:r w:rsidR="00D74EE0">
              <w:rPr>
                <w:rFonts w:ascii="Times New Roman" w:eastAsia="SimSun" w:hAnsi="Times New Roman" w:cs="Times New Roman"/>
                <w:kern w:val="2"/>
                <w:sz w:val="24"/>
                <w:szCs w:val="24"/>
                <w:lang w:val="en-US" w:eastAsia="zh-CN"/>
              </w:rPr>
              <w:t>is report.</w:t>
            </w:r>
          </w:p>
          <w:p w14:paraId="43ACE9F1" w14:textId="77777777" w:rsidR="00D74EE0" w:rsidRDefault="00D74EE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18B632E" w14:textId="77777777" w:rsidR="00A50C73" w:rsidRDefault="00A50C73"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EEBD14C" w14:textId="7BF15E34" w:rsidR="00A50C73" w:rsidRPr="00E749CE" w:rsidRDefault="00A50C73"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r>
      <w:tr w:rsidR="00114EA0" w:rsidRPr="00E749CE" w14:paraId="28B65867" w14:textId="77777777" w:rsidTr="006540B6">
        <w:tc>
          <w:tcPr>
            <w:tcW w:w="3235" w:type="dxa"/>
          </w:tcPr>
          <w:p w14:paraId="09A26425" w14:textId="5BEA186C" w:rsidR="00114EA0" w:rsidRPr="00C26CB5" w:rsidRDefault="00C26CB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26CB5">
              <w:rPr>
                <w:rFonts w:ascii="Times New Roman" w:hAnsi="Times New Roman" w:cs="Times New Roman"/>
                <w:sz w:val="24"/>
                <w:szCs w:val="24"/>
              </w:rPr>
              <w:lastRenderedPageBreak/>
              <w:t>PPAs identified in the GAD Plan and Budget for CY 2023 totaling ₱5,207,681.40 did not clearly address gender-related issues and concerns contrary to the provision of Section 36 of RA No. 9710, defeating the purpose of addressing gender issues towards gender equality and women’s empowerment.  Likewise, the utilization of GAD funds had not been optimized since PPAs presented in the GAD Plan were not fully implemented</w:t>
            </w:r>
            <w:r w:rsidR="00114EA0" w:rsidRPr="00C26CB5">
              <w:rPr>
                <w:rFonts w:ascii="Times New Roman" w:hAnsi="Times New Roman" w:cs="Times New Roman"/>
                <w:sz w:val="24"/>
                <w:szCs w:val="24"/>
              </w:rPr>
              <w:t>.</w:t>
            </w:r>
          </w:p>
          <w:p w14:paraId="35E899A9" w14:textId="77777777" w:rsidR="00114EA0" w:rsidRPr="00C26CB5"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p w14:paraId="56FDA08B" w14:textId="26EBAF05" w:rsidR="00114EA0" w:rsidRDefault="00C26CB5"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C26CB5">
              <w:rPr>
                <w:rFonts w:ascii="Times New Roman" w:eastAsia="Times New Roman" w:hAnsi="Times New Roman" w:cs="Times New Roman"/>
                <w:sz w:val="24"/>
                <w:szCs w:val="24"/>
                <w:lang w:val="en-US"/>
              </w:rPr>
              <w:t>We recommended that Management instruct the GAD Focal Person to:</w:t>
            </w:r>
          </w:p>
          <w:p w14:paraId="12FDC6DD" w14:textId="77777777" w:rsidR="00C26CB5" w:rsidRPr="00C26CB5" w:rsidRDefault="00C26CB5"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65BC84C3" w14:textId="4F79E3CF" w:rsidR="00114EA0" w:rsidRPr="00C26CB5" w:rsidRDefault="00C26CB5" w:rsidP="006540B6">
            <w:pPr>
              <w:pStyle w:val="ListParagraph"/>
              <w:numPr>
                <w:ilvl w:val="1"/>
                <w:numId w:val="7"/>
              </w:numPr>
              <w:spacing w:after="0" w:line="240" w:lineRule="auto"/>
              <w:jc w:val="both"/>
              <w:rPr>
                <w:rFonts w:ascii="Times New Roman" w:hAnsi="Times New Roman" w:cs="Times New Roman"/>
                <w:sz w:val="24"/>
                <w:szCs w:val="24"/>
              </w:rPr>
            </w:pPr>
            <w:r w:rsidRPr="00C26CB5">
              <w:rPr>
                <w:rFonts w:ascii="Times New Roman" w:hAnsi="Times New Roman" w:cs="Times New Roman"/>
                <w:sz w:val="24"/>
                <w:szCs w:val="24"/>
              </w:rPr>
              <w:t>Incorporate PPAs in the Annual GAD Plan and Budget that are responsive to the gender issues and concerns of the local government constituents; and</w:t>
            </w:r>
          </w:p>
          <w:p w14:paraId="3D11E8C7" w14:textId="77777777" w:rsidR="00114EA0" w:rsidRDefault="00114EA0" w:rsidP="006540B6">
            <w:pPr>
              <w:spacing w:after="0" w:line="240" w:lineRule="auto"/>
              <w:contextualSpacing/>
              <w:jc w:val="both"/>
              <w:rPr>
                <w:rFonts w:ascii="Times New Roman" w:hAnsi="Times New Roman" w:cs="Times New Roman"/>
                <w:sz w:val="24"/>
                <w:szCs w:val="24"/>
              </w:rPr>
            </w:pPr>
          </w:p>
          <w:p w14:paraId="257AC465" w14:textId="77777777" w:rsidR="00242882" w:rsidRDefault="00242882" w:rsidP="006540B6">
            <w:pPr>
              <w:spacing w:after="0" w:line="240" w:lineRule="auto"/>
              <w:contextualSpacing/>
              <w:jc w:val="both"/>
              <w:rPr>
                <w:rFonts w:ascii="Times New Roman" w:hAnsi="Times New Roman" w:cs="Times New Roman"/>
                <w:sz w:val="24"/>
                <w:szCs w:val="24"/>
              </w:rPr>
            </w:pPr>
          </w:p>
          <w:p w14:paraId="62877FBB" w14:textId="77777777" w:rsidR="00242882" w:rsidRDefault="00242882" w:rsidP="006540B6">
            <w:pPr>
              <w:spacing w:after="0" w:line="240" w:lineRule="auto"/>
              <w:contextualSpacing/>
              <w:jc w:val="both"/>
              <w:rPr>
                <w:rFonts w:ascii="Times New Roman" w:hAnsi="Times New Roman" w:cs="Times New Roman"/>
                <w:sz w:val="24"/>
                <w:szCs w:val="24"/>
              </w:rPr>
            </w:pPr>
          </w:p>
          <w:p w14:paraId="32655F08" w14:textId="77777777" w:rsidR="00242882" w:rsidRDefault="00242882" w:rsidP="006540B6">
            <w:pPr>
              <w:spacing w:after="0" w:line="240" w:lineRule="auto"/>
              <w:contextualSpacing/>
              <w:jc w:val="both"/>
              <w:rPr>
                <w:rFonts w:ascii="Times New Roman" w:hAnsi="Times New Roman" w:cs="Times New Roman"/>
                <w:sz w:val="24"/>
                <w:szCs w:val="24"/>
              </w:rPr>
            </w:pPr>
          </w:p>
          <w:p w14:paraId="4C5996FF" w14:textId="77777777" w:rsidR="00242882" w:rsidRDefault="00242882" w:rsidP="006540B6">
            <w:pPr>
              <w:spacing w:after="0" w:line="240" w:lineRule="auto"/>
              <w:contextualSpacing/>
              <w:jc w:val="both"/>
              <w:rPr>
                <w:rFonts w:ascii="Times New Roman" w:hAnsi="Times New Roman" w:cs="Times New Roman"/>
                <w:sz w:val="24"/>
                <w:szCs w:val="24"/>
              </w:rPr>
            </w:pPr>
          </w:p>
          <w:p w14:paraId="171C7454" w14:textId="77777777" w:rsidR="00242882" w:rsidRDefault="00242882" w:rsidP="006540B6">
            <w:pPr>
              <w:spacing w:after="0" w:line="240" w:lineRule="auto"/>
              <w:contextualSpacing/>
              <w:jc w:val="both"/>
              <w:rPr>
                <w:rFonts w:ascii="Times New Roman" w:hAnsi="Times New Roman" w:cs="Times New Roman"/>
                <w:sz w:val="24"/>
                <w:szCs w:val="24"/>
              </w:rPr>
            </w:pPr>
          </w:p>
          <w:p w14:paraId="6A4FB71F" w14:textId="77777777" w:rsidR="00242882" w:rsidRDefault="00242882" w:rsidP="006540B6">
            <w:pPr>
              <w:spacing w:after="0" w:line="240" w:lineRule="auto"/>
              <w:contextualSpacing/>
              <w:jc w:val="both"/>
              <w:rPr>
                <w:rFonts w:ascii="Times New Roman" w:hAnsi="Times New Roman" w:cs="Times New Roman"/>
                <w:sz w:val="24"/>
                <w:szCs w:val="24"/>
              </w:rPr>
            </w:pPr>
          </w:p>
          <w:p w14:paraId="664D99BA" w14:textId="77777777" w:rsidR="00242882" w:rsidRDefault="00242882" w:rsidP="006540B6">
            <w:pPr>
              <w:spacing w:after="0" w:line="240" w:lineRule="auto"/>
              <w:contextualSpacing/>
              <w:jc w:val="both"/>
              <w:rPr>
                <w:rFonts w:ascii="Times New Roman" w:hAnsi="Times New Roman" w:cs="Times New Roman"/>
                <w:sz w:val="24"/>
                <w:szCs w:val="24"/>
              </w:rPr>
            </w:pPr>
          </w:p>
          <w:p w14:paraId="496DB63D" w14:textId="77777777" w:rsidR="00242882" w:rsidRDefault="00242882" w:rsidP="006540B6">
            <w:pPr>
              <w:spacing w:after="0" w:line="240" w:lineRule="auto"/>
              <w:contextualSpacing/>
              <w:jc w:val="both"/>
              <w:rPr>
                <w:rFonts w:ascii="Times New Roman" w:hAnsi="Times New Roman" w:cs="Times New Roman"/>
                <w:sz w:val="24"/>
                <w:szCs w:val="24"/>
              </w:rPr>
            </w:pPr>
          </w:p>
          <w:p w14:paraId="2493B0F2" w14:textId="77777777" w:rsidR="00242882" w:rsidRDefault="00242882" w:rsidP="006540B6">
            <w:pPr>
              <w:spacing w:after="0" w:line="240" w:lineRule="auto"/>
              <w:contextualSpacing/>
              <w:jc w:val="both"/>
              <w:rPr>
                <w:rFonts w:ascii="Times New Roman" w:hAnsi="Times New Roman" w:cs="Times New Roman"/>
                <w:sz w:val="24"/>
                <w:szCs w:val="24"/>
              </w:rPr>
            </w:pPr>
          </w:p>
          <w:p w14:paraId="516C1963" w14:textId="77777777" w:rsidR="00242882" w:rsidRDefault="00242882" w:rsidP="006540B6">
            <w:pPr>
              <w:spacing w:after="0" w:line="240" w:lineRule="auto"/>
              <w:contextualSpacing/>
              <w:jc w:val="both"/>
              <w:rPr>
                <w:rFonts w:ascii="Times New Roman" w:hAnsi="Times New Roman" w:cs="Times New Roman"/>
                <w:sz w:val="24"/>
                <w:szCs w:val="24"/>
              </w:rPr>
            </w:pPr>
          </w:p>
          <w:p w14:paraId="22055ED9" w14:textId="77777777" w:rsidR="00113B1D" w:rsidRDefault="00113B1D" w:rsidP="006540B6">
            <w:pPr>
              <w:spacing w:after="0" w:line="240" w:lineRule="auto"/>
              <w:contextualSpacing/>
              <w:jc w:val="both"/>
              <w:rPr>
                <w:rFonts w:ascii="Times New Roman" w:hAnsi="Times New Roman" w:cs="Times New Roman"/>
                <w:sz w:val="24"/>
                <w:szCs w:val="24"/>
              </w:rPr>
            </w:pPr>
          </w:p>
          <w:p w14:paraId="731BE6DE" w14:textId="67C433EE" w:rsidR="00114EA0" w:rsidRPr="00C26CB5" w:rsidRDefault="00C26CB5" w:rsidP="006540B6">
            <w:pPr>
              <w:pStyle w:val="ListParagraph"/>
              <w:numPr>
                <w:ilvl w:val="1"/>
                <w:numId w:val="7"/>
              </w:numPr>
              <w:spacing w:after="0" w:line="240" w:lineRule="auto"/>
              <w:jc w:val="both"/>
              <w:rPr>
                <w:rFonts w:ascii="Times New Roman" w:hAnsi="Times New Roman" w:cs="Times New Roman"/>
                <w:sz w:val="24"/>
                <w:szCs w:val="24"/>
              </w:rPr>
            </w:pPr>
            <w:r w:rsidRPr="00C26CB5">
              <w:rPr>
                <w:rFonts w:ascii="Times New Roman" w:hAnsi="Times New Roman" w:cs="Times New Roman"/>
                <w:sz w:val="24"/>
                <w:szCs w:val="24"/>
                <w:lang w:eastAsia="zh-CN" w:bidi="ar"/>
              </w:rPr>
              <w:lastRenderedPageBreak/>
              <w:t>Strictly monitor the implementation of GAD projects, programs and activities.</w:t>
            </w:r>
          </w:p>
        </w:tc>
        <w:tc>
          <w:tcPr>
            <w:tcW w:w="1530" w:type="dxa"/>
          </w:tcPr>
          <w:p w14:paraId="1074C4EB" w14:textId="7FE07C16" w:rsidR="00114EA0" w:rsidRPr="00C26CB5" w:rsidRDefault="00114EA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C26CB5">
              <w:rPr>
                <w:rFonts w:ascii="Times New Roman" w:eastAsia="SimSun" w:hAnsi="Times New Roman" w:cs="Times New Roman"/>
                <w:kern w:val="2"/>
                <w:sz w:val="24"/>
                <w:szCs w:val="24"/>
                <w:lang w:val="en-US" w:eastAsia="zh-CN"/>
              </w:rPr>
              <w:lastRenderedPageBreak/>
              <w:t>5</w:t>
            </w:r>
            <w:r w:rsidR="00C26CB5">
              <w:rPr>
                <w:rFonts w:ascii="Times New Roman" w:eastAsia="SimSun" w:hAnsi="Times New Roman" w:cs="Times New Roman"/>
                <w:kern w:val="2"/>
                <w:sz w:val="24"/>
                <w:szCs w:val="24"/>
                <w:lang w:val="en-US" w:eastAsia="zh-CN"/>
              </w:rPr>
              <w:t>8</w:t>
            </w:r>
          </w:p>
        </w:tc>
        <w:tc>
          <w:tcPr>
            <w:tcW w:w="1890" w:type="dxa"/>
          </w:tcPr>
          <w:p w14:paraId="6AB31EF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4B8FC3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7B1CE0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B39FE5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ADE5B8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F6AAF8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ADD75C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CFC776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C7CE30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E1DBFF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59F9F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4D82C9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434446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42FD95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AB19681"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9E799AC"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34FF27E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BAAF9F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944A79D"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9DF09E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65E5E37"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61E5504"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0635297" w14:textId="77777777" w:rsidR="00113B1D" w:rsidRDefault="00113B1D"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90B989A" w14:textId="77777777" w:rsidR="00242882" w:rsidRDefault="0024288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AB27E98" w14:textId="50B0632E" w:rsidR="00114EA0" w:rsidRPr="00E749CE"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sidRPr="00242882">
              <w:rPr>
                <w:rFonts w:ascii="Times New Roman" w:eastAsia="SimSun" w:hAnsi="Times New Roman" w:cs="Times New Roman"/>
                <w:kern w:val="2"/>
                <w:sz w:val="24"/>
                <w:szCs w:val="24"/>
                <w:lang w:val="en-US" w:eastAsia="zh-CN"/>
              </w:rPr>
              <w:t xml:space="preserve">Management assured the Audit Team to allocate fund for PPAs in the </w:t>
            </w:r>
            <w:r w:rsidR="00D74EE0">
              <w:rPr>
                <w:rFonts w:ascii="Times New Roman" w:eastAsia="SimSun" w:hAnsi="Times New Roman" w:cs="Times New Roman"/>
                <w:kern w:val="2"/>
                <w:sz w:val="24"/>
                <w:szCs w:val="24"/>
                <w:lang w:val="en-US" w:eastAsia="zh-CN"/>
              </w:rPr>
              <w:t>GPB</w:t>
            </w:r>
            <w:r w:rsidRPr="00242882">
              <w:rPr>
                <w:rFonts w:ascii="Times New Roman" w:eastAsia="SimSun" w:hAnsi="Times New Roman" w:cs="Times New Roman"/>
                <w:kern w:val="2"/>
                <w:sz w:val="24"/>
                <w:szCs w:val="24"/>
                <w:lang w:val="en-US" w:eastAsia="zh-CN"/>
              </w:rPr>
              <w:t xml:space="preserve"> that fully address issues and concerns in gender equality and women empowerment.</w:t>
            </w:r>
          </w:p>
          <w:p w14:paraId="7CAF51B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DE40FA" w14:textId="77777777" w:rsidR="00114EA0"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37EFDD7"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D492AF3"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3410D0E"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F53337A"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5E9E142" w14:textId="77777777" w:rsidR="00242882" w:rsidRDefault="00242882"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D1F2C14" w14:textId="77777777" w:rsidR="00242882" w:rsidRDefault="0024288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234D9D3" w14:textId="37937879" w:rsidR="00D74EE0" w:rsidRPr="00E749CE" w:rsidRDefault="0024288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242882">
              <w:rPr>
                <w:rFonts w:ascii="Times New Roman" w:eastAsia="SimSun" w:hAnsi="Times New Roman" w:cs="Times New Roman"/>
                <w:kern w:val="2"/>
                <w:sz w:val="24"/>
                <w:szCs w:val="24"/>
                <w:lang w:val="en-US" w:eastAsia="zh-CN"/>
              </w:rPr>
              <w:lastRenderedPageBreak/>
              <w:t xml:space="preserve">Management assured the Audit Team to strictly monitor the implementation of GAD </w:t>
            </w:r>
            <w:r w:rsidR="00D74EE0">
              <w:rPr>
                <w:rFonts w:ascii="Times New Roman" w:eastAsia="SimSun" w:hAnsi="Times New Roman" w:cs="Times New Roman"/>
                <w:kern w:val="2"/>
                <w:sz w:val="24"/>
                <w:szCs w:val="24"/>
                <w:lang w:val="en-US" w:eastAsia="zh-CN"/>
              </w:rPr>
              <w:t>PPAs</w:t>
            </w:r>
            <w:r w:rsidR="00B64FFF">
              <w:rPr>
                <w:rFonts w:ascii="Times New Roman" w:eastAsia="SimSun" w:hAnsi="Times New Roman" w:cs="Times New Roman"/>
                <w:kern w:val="2"/>
                <w:sz w:val="24"/>
                <w:szCs w:val="24"/>
                <w:lang w:val="en-US" w:eastAsia="zh-CN"/>
              </w:rPr>
              <w:t>.</w:t>
            </w:r>
          </w:p>
        </w:tc>
        <w:tc>
          <w:tcPr>
            <w:tcW w:w="1890" w:type="dxa"/>
          </w:tcPr>
          <w:p w14:paraId="20956B8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F4B589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89248F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05D06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D179F8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E50082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F54F79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9AA28C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FEB2F7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C89960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54DF05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A0A63C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BA2438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B05460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45CF01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C73389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B4F907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666E0C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3C921AE"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61DFAAF" w14:textId="77777777" w:rsidR="00114EA0" w:rsidRPr="00E749CE" w:rsidRDefault="00114EA0"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41029BCD" w14:textId="77777777" w:rsidR="00242882" w:rsidRDefault="0024288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0B4AABD0" w14:textId="77777777" w:rsidR="00242882" w:rsidRDefault="00242882" w:rsidP="006540B6">
            <w:pPr>
              <w:widowControl w:val="0"/>
              <w:spacing w:after="0" w:line="240" w:lineRule="auto"/>
              <w:ind w:left="-24"/>
              <w:contextualSpacing/>
              <w:rPr>
                <w:rFonts w:ascii="Times New Roman" w:eastAsia="SimSun" w:hAnsi="Times New Roman" w:cs="Times New Roman"/>
                <w:b/>
                <w:bCs/>
                <w:kern w:val="2"/>
                <w:sz w:val="24"/>
                <w:szCs w:val="24"/>
                <w:highlight w:val="yellow"/>
                <w:lang w:val="en-US" w:eastAsia="zh-CN"/>
              </w:rPr>
            </w:pPr>
          </w:p>
          <w:p w14:paraId="21A57B46" w14:textId="77777777" w:rsidR="00242882" w:rsidRDefault="00242882"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6FF47479" w14:textId="77777777" w:rsidR="00113B1D" w:rsidRDefault="00113B1D"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2726E9B0" w14:textId="5031CD80" w:rsidR="00114EA0" w:rsidRPr="00242882" w:rsidRDefault="00114EA0"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242882">
              <w:rPr>
                <w:rFonts w:ascii="Times New Roman" w:eastAsia="SimSun" w:hAnsi="Times New Roman" w:cs="Times New Roman"/>
                <w:b/>
                <w:bCs/>
                <w:kern w:val="2"/>
                <w:sz w:val="24"/>
                <w:szCs w:val="24"/>
                <w:lang w:val="en-US" w:eastAsia="zh-CN"/>
              </w:rPr>
              <w:t>Not Implemented</w:t>
            </w:r>
          </w:p>
          <w:p w14:paraId="1ADFBDD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786623A" w14:textId="08AFAC00" w:rsidR="00114EA0" w:rsidRPr="00E749CE" w:rsidRDefault="00242882"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242882">
              <w:rPr>
                <w:rFonts w:ascii="Times New Roman" w:eastAsia="SimSun" w:hAnsi="Times New Roman" w:cs="Times New Roman"/>
                <w:kern w:val="2"/>
                <w:sz w:val="24"/>
                <w:szCs w:val="24"/>
                <w:lang w:val="en-US" w:eastAsia="zh-CN"/>
              </w:rPr>
              <w:t xml:space="preserve">Management exerted effort to allocate funds for PPAs that are responsive to the gender issues and </w:t>
            </w:r>
            <w:proofErr w:type="gramStart"/>
            <w:r w:rsidRPr="00242882">
              <w:rPr>
                <w:rFonts w:ascii="Times New Roman" w:eastAsia="SimSun" w:hAnsi="Times New Roman" w:cs="Times New Roman"/>
                <w:kern w:val="2"/>
                <w:sz w:val="24"/>
                <w:szCs w:val="24"/>
                <w:lang w:val="en-US" w:eastAsia="zh-CN"/>
              </w:rPr>
              <w:t>concerns</w:t>
            </w:r>
            <w:r w:rsidR="00D74EE0">
              <w:rPr>
                <w:rFonts w:ascii="Times New Roman" w:eastAsia="SimSun" w:hAnsi="Times New Roman" w:cs="Times New Roman"/>
                <w:kern w:val="2"/>
                <w:sz w:val="24"/>
                <w:szCs w:val="24"/>
                <w:lang w:val="en-US" w:eastAsia="zh-CN"/>
              </w:rPr>
              <w:t xml:space="preserve"> </w:t>
            </w:r>
            <w:r w:rsidR="00D74EE0" w:rsidRPr="00242882">
              <w:rPr>
                <w:rFonts w:ascii="Times New Roman" w:eastAsia="SimSun" w:hAnsi="Times New Roman" w:cs="Times New Roman"/>
                <w:kern w:val="2"/>
                <w:sz w:val="24"/>
                <w:szCs w:val="24"/>
                <w:lang w:val="en-US" w:eastAsia="zh-CN"/>
              </w:rPr>
              <w:t xml:space="preserve"> in</w:t>
            </w:r>
            <w:proofErr w:type="gramEnd"/>
            <w:r w:rsidR="00D74EE0" w:rsidRPr="00242882">
              <w:rPr>
                <w:rFonts w:ascii="Times New Roman" w:eastAsia="SimSun" w:hAnsi="Times New Roman" w:cs="Times New Roman"/>
                <w:kern w:val="2"/>
                <w:sz w:val="24"/>
                <w:szCs w:val="24"/>
                <w:lang w:val="en-US" w:eastAsia="zh-CN"/>
              </w:rPr>
              <w:t xml:space="preserve"> the </w:t>
            </w:r>
            <w:r w:rsidR="00D74EE0">
              <w:rPr>
                <w:rFonts w:ascii="Times New Roman" w:eastAsia="SimSun" w:hAnsi="Times New Roman" w:cs="Times New Roman"/>
                <w:kern w:val="2"/>
                <w:sz w:val="24"/>
                <w:szCs w:val="24"/>
                <w:lang w:val="en-US" w:eastAsia="zh-CN"/>
              </w:rPr>
              <w:t xml:space="preserve">GPB. However, </w:t>
            </w:r>
            <w:r w:rsidRPr="00242882">
              <w:rPr>
                <w:rFonts w:ascii="Times New Roman" w:eastAsia="SimSun" w:hAnsi="Times New Roman" w:cs="Times New Roman"/>
                <w:kern w:val="2"/>
                <w:sz w:val="24"/>
                <w:szCs w:val="24"/>
                <w:lang w:val="en-US" w:eastAsia="zh-CN"/>
              </w:rPr>
              <w:t xml:space="preserve">there </w:t>
            </w:r>
            <w:r w:rsidR="00D74EE0">
              <w:rPr>
                <w:rFonts w:ascii="Times New Roman" w:eastAsia="SimSun" w:hAnsi="Times New Roman" w:cs="Times New Roman"/>
                <w:kern w:val="2"/>
                <w:sz w:val="24"/>
                <w:szCs w:val="24"/>
                <w:lang w:val="en-US" w:eastAsia="zh-CN"/>
              </w:rPr>
              <w:t>we</w:t>
            </w:r>
            <w:r w:rsidRPr="00242882">
              <w:rPr>
                <w:rFonts w:ascii="Times New Roman" w:eastAsia="SimSun" w:hAnsi="Times New Roman" w:cs="Times New Roman"/>
                <w:kern w:val="2"/>
                <w:sz w:val="24"/>
                <w:szCs w:val="24"/>
                <w:lang w:val="en-US" w:eastAsia="zh-CN"/>
              </w:rPr>
              <w:t xml:space="preserve">re still some allocations not in consonance with gender-related concerns and issues. </w:t>
            </w:r>
          </w:p>
          <w:p w14:paraId="2504BE37" w14:textId="77777777" w:rsidR="00242882" w:rsidRDefault="00242882" w:rsidP="006540B6">
            <w:pPr>
              <w:widowControl w:val="0"/>
              <w:spacing w:after="0" w:line="240" w:lineRule="auto"/>
              <w:contextualSpacing/>
              <w:rPr>
                <w:rFonts w:ascii="Times New Roman" w:eastAsia="SimSun" w:hAnsi="Times New Roman" w:cs="Times New Roman"/>
                <w:kern w:val="2"/>
                <w:sz w:val="24"/>
                <w:szCs w:val="24"/>
                <w:highlight w:val="yellow"/>
                <w:lang w:val="en-US" w:eastAsia="zh-CN"/>
              </w:rPr>
            </w:pPr>
          </w:p>
          <w:p w14:paraId="1D3EFF98" w14:textId="77777777" w:rsidR="00242882" w:rsidRPr="00242882" w:rsidRDefault="00242882"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242882">
              <w:rPr>
                <w:rFonts w:ascii="Times New Roman" w:eastAsia="SimSun" w:hAnsi="Times New Roman" w:cs="Times New Roman"/>
                <w:b/>
                <w:bCs/>
                <w:kern w:val="2"/>
                <w:sz w:val="24"/>
                <w:szCs w:val="24"/>
                <w:lang w:val="en-US" w:eastAsia="zh-CN"/>
              </w:rPr>
              <w:lastRenderedPageBreak/>
              <w:t>Not Implemented</w:t>
            </w:r>
          </w:p>
          <w:p w14:paraId="78414068" w14:textId="77777777" w:rsidR="00242882" w:rsidRDefault="00242882" w:rsidP="006540B6">
            <w:pPr>
              <w:widowControl w:val="0"/>
              <w:spacing w:after="0" w:line="240" w:lineRule="auto"/>
              <w:ind w:left="-24"/>
              <w:contextualSpacing/>
              <w:rPr>
                <w:rFonts w:ascii="Times New Roman" w:eastAsia="SimSun" w:hAnsi="Times New Roman" w:cs="Times New Roman"/>
                <w:kern w:val="2"/>
                <w:sz w:val="24"/>
                <w:szCs w:val="24"/>
                <w:highlight w:val="yellow"/>
                <w:lang w:val="en-US" w:eastAsia="zh-CN"/>
              </w:rPr>
            </w:pPr>
          </w:p>
          <w:p w14:paraId="23A915CE" w14:textId="2F817A3F" w:rsidR="00D74EE0" w:rsidRPr="00E749CE" w:rsidRDefault="00242882" w:rsidP="006540B6">
            <w:pPr>
              <w:widowControl w:val="0"/>
              <w:spacing w:after="0" w:line="240" w:lineRule="auto"/>
              <w:ind w:left="-24"/>
              <w:contextualSpacing/>
              <w:rPr>
                <w:rFonts w:ascii="Times New Roman" w:eastAsia="SimSun" w:hAnsi="Times New Roman" w:cs="Times New Roman"/>
                <w:kern w:val="2"/>
                <w:sz w:val="24"/>
                <w:szCs w:val="24"/>
                <w:highlight w:val="yellow"/>
                <w:lang w:val="en-US" w:eastAsia="zh-CN"/>
              </w:rPr>
            </w:pPr>
            <w:r w:rsidRPr="00242882">
              <w:rPr>
                <w:rFonts w:ascii="Times New Roman" w:eastAsia="SimSun" w:hAnsi="Times New Roman" w:cs="Times New Roman"/>
                <w:kern w:val="2"/>
                <w:sz w:val="24"/>
                <w:szCs w:val="24"/>
                <w:lang w:val="en-US" w:eastAsia="zh-CN"/>
              </w:rPr>
              <w:t xml:space="preserve">Some </w:t>
            </w:r>
            <w:r w:rsidR="00D74EE0">
              <w:rPr>
                <w:rFonts w:ascii="Times New Roman" w:eastAsia="SimSun" w:hAnsi="Times New Roman" w:cs="Times New Roman"/>
                <w:kern w:val="2"/>
                <w:sz w:val="24"/>
                <w:szCs w:val="24"/>
                <w:lang w:val="en-US" w:eastAsia="zh-CN"/>
              </w:rPr>
              <w:t>PPAs were not</w:t>
            </w:r>
            <w:r w:rsidRPr="00242882">
              <w:rPr>
                <w:rFonts w:ascii="Times New Roman" w:eastAsia="SimSun" w:hAnsi="Times New Roman" w:cs="Times New Roman"/>
                <w:kern w:val="2"/>
                <w:sz w:val="24"/>
                <w:szCs w:val="24"/>
                <w:lang w:val="en-US" w:eastAsia="zh-CN"/>
              </w:rPr>
              <w:t xml:space="preserve"> implemented</w:t>
            </w:r>
            <w:r w:rsidR="00D74EE0">
              <w:rPr>
                <w:rFonts w:ascii="Times New Roman" w:eastAsia="SimSun" w:hAnsi="Times New Roman" w:cs="Times New Roman"/>
                <w:kern w:val="2"/>
                <w:sz w:val="24"/>
                <w:szCs w:val="24"/>
                <w:lang w:val="en-US" w:eastAsia="zh-CN"/>
              </w:rPr>
              <w:t>.</w:t>
            </w:r>
          </w:p>
        </w:tc>
      </w:tr>
      <w:tr w:rsidR="00114EA0" w:rsidRPr="00E749CE" w14:paraId="2DC19316" w14:textId="77777777" w:rsidTr="006540B6">
        <w:tc>
          <w:tcPr>
            <w:tcW w:w="3235" w:type="dxa"/>
          </w:tcPr>
          <w:p w14:paraId="639BA690" w14:textId="0F6729DB" w:rsidR="00114EA0" w:rsidRPr="00C26CB5" w:rsidRDefault="00C26CB5" w:rsidP="006540B6">
            <w:pPr>
              <w:widowControl w:val="0"/>
              <w:numPr>
                <w:ilvl w:val="0"/>
                <w:numId w:val="7"/>
              </w:numPr>
              <w:spacing w:after="0" w:line="240" w:lineRule="auto"/>
              <w:ind w:left="404" w:hanging="450"/>
              <w:contextualSpacing/>
              <w:jc w:val="both"/>
              <w:rPr>
                <w:rFonts w:ascii="Times New Roman" w:eastAsia="Times New Roman" w:hAnsi="Times New Roman" w:cs="Times New Roman"/>
                <w:sz w:val="24"/>
                <w:szCs w:val="24"/>
                <w:lang w:val="en-US"/>
              </w:rPr>
            </w:pPr>
            <w:r w:rsidRPr="00C26CB5">
              <w:rPr>
                <w:rFonts w:ascii="Times New Roman" w:hAnsi="Times New Roman" w:cs="Times New Roman"/>
                <w:sz w:val="24"/>
                <w:szCs w:val="24"/>
                <w:lang w:eastAsia="zh-CN" w:bidi="ar"/>
              </w:rPr>
              <w:lastRenderedPageBreak/>
              <w:t>The Municipality was not able to impose strictly the remedies for the collection of RPT provided in Sections 254 and 256 of RA No. 7160; thus, resulted in the accumulation of delinquent real property taxes and penalties totaling ₱552,540.49 as of December 31, 2023. Further, stall rentals totaling ₱236,839.00 remained uncollected as of year-end, thus, deprived the Municipality of additional revenues to fund projects for the benefit of its constituents.</w:t>
            </w:r>
            <w:r w:rsidR="00114EA0" w:rsidRPr="00C26CB5">
              <w:rPr>
                <w:rFonts w:ascii="Times New Roman" w:hAnsi="Times New Roman" w:cs="Times New Roman"/>
                <w:sz w:val="24"/>
                <w:szCs w:val="24"/>
                <w:lang w:eastAsia="zh-CN" w:bidi="ar"/>
              </w:rPr>
              <w:t xml:space="preserve"> </w:t>
            </w:r>
          </w:p>
          <w:p w14:paraId="0EB9D2AB" w14:textId="77777777" w:rsidR="00114EA0" w:rsidRPr="00C26CB5" w:rsidRDefault="00114EA0" w:rsidP="006540B6">
            <w:pPr>
              <w:widowControl w:val="0"/>
              <w:spacing w:after="0" w:line="240" w:lineRule="auto"/>
              <w:contextualSpacing/>
              <w:jc w:val="both"/>
              <w:rPr>
                <w:rFonts w:ascii="Times New Roman" w:eastAsia="Times New Roman" w:hAnsi="Times New Roman" w:cs="Times New Roman"/>
                <w:sz w:val="24"/>
                <w:szCs w:val="24"/>
                <w:lang w:val="en-US"/>
              </w:rPr>
            </w:pPr>
          </w:p>
          <w:p w14:paraId="14FE9784" w14:textId="0952B597" w:rsidR="00114EA0" w:rsidRDefault="00C26CB5" w:rsidP="006540B6">
            <w:pPr>
              <w:pStyle w:val="ListParagraph"/>
              <w:numPr>
                <w:ilvl w:val="1"/>
                <w:numId w:val="7"/>
              </w:numPr>
              <w:spacing w:after="0" w:line="240" w:lineRule="auto"/>
              <w:jc w:val="both"/>
              <w:rPr>
                <w:rFonts w:ascii="Times New Roman" w:hAnsi="Times New Roman" w:cs="Times New Roman"/>
                <w:sz w:val="24"/>
                <w:szCs w:val="24"/>
              </w:rPr>
            </w:pPr>
            <w:r w:rsidRPr="00C26CB5">
              <w:rPr>
                <w:rFonts w:ascii="Times New Roman" w:hAnsi="Times New Roman" w:cs="Times New Roman"/>
                <w:sz w:val="24"/>
                <w:szCs w:val="24"/>
                <w:lang w:eastAsia="zh-CN" w:bidi="ar"/>
              </w:rPr>
              <w:t xml:space="preserve">We recommended that Management direct the Acting Municipal Treasurer to ensure collection of the delinquent accounts on real property taxes and stall rentals by adopting the procedures and remedies provided by law to provide additional funds to support the operations and programs of </w:t>
            </w:r>
            <w:proofErr w:type="gramStart"/>
            <w:r w:rsidRPr="00C26CB5">
              <w:rPr>
                <w:rFonts w:ascii="Times New Roman" w:hAnsi="Times New Roman" w:cs="Times New Roman"/>
                <w:sz w:val="24"/>
                <w:szCs w:val="24"/>
                <w:lang w:eastAsia="zh-CN" w:bidi="ar"/>
              </w:rPr>
              <w:t xml:space="preserve">the </w:t>
            </w:r>
            <w:r w:rsidR="00651AF1">
              <w:t xml:space="preserve"> </w:t>
            </w:r>
            <w:r w:rsidR="00651AF1" w:rsidRPr="00651AF1">
              <w:rPr>
                <w:rFonts w:ascii="Times New Roman" w:hAnsi="Times New Roman" w:cs="Times New Roman"/>
                <w:sz w:val="24"/>
                <w:szCs w:val="24"/>
                <w:lang w:eastAsia="zh-CN" w:bidi="ar"/>
              </w:rPr>
              <w:t>Municipality</w:t>
            </w:r>
            <w:proofErr w:type="gramEnd"/>
            <w:r w:rsidRPr="00C26CB5">
              <w:rPr>
                <w:rFonts w:ascii="Times New Roman" w:hAnsi="Times New Roman" w:cs="Times New Roman"/>
                <w:sz w:val="24"/>
                <w:szCs w:val="24"/>
                <w:lang w:eastAsia="zh-CN" w:bidi="ar"/>
              </w:rPr>
              <w:t>.</w:t>
            </w:r>
          </w:p>
          <w:p w14:paraId="0DE65EE2" w14:textId="77777777" w:rsidR="00113B1D" w:rsidRDefault="00113B1D" w:rsidP="006540B6">
            <w:pPr>
              <w:pStyle w:val="ListParagraph"/>
              <w:spacing w:after="0" w:line="240" w:lineRule="auto"/>
              <w:jc w:val="both"/>
              <w:rPr>
                <w:rFonts w:ascii="Times New Roman" w:hAnsi="Times New Roman" w:cs="Times New Roman"/>
                <w:sz w:val="24"/>
                <w:szCs w:val="24"/>
              </w:rPr>
            </w:pPr>
          </w:p>
          <w:p w14:paraId="665CDFA9" w14:textId="26DA574C" w:rsidR="00114EA0" w:rsidRPr="00C26CB5" w:rsidRDefault="00C26CB5" w:rsidP="006540B6">
            <w:pPr>
              <w:pStyle w:val="ListParagraph"/>
              <w:numPr>
                <w:ilvl w:val="1"/>
                <w:numId w:val="7"/>
              </w:numPr>
              <w:spacing w:after="0" w:line="240" w:lineRule="auto"/>
              <w:jc w:val="both"/>
              <w:rPr>
                <w:rFonts w:ascii="Times New Roman" w:hAnsi="Times New Roman" w:cs="Times New Roman"/>
                <w:sz w:val="24"/>
                <w:szCs w:val="24"/>
              </w:rPr>
            </w:pPr>
            <w:r w:rsidRPr="00C26CB5">
              <w:rPr>
                <w:rFonts w:ascii="Times New Roman" w:hAnsi="Times New Roman" w:cs="Times New Roman"/>
                <w:sz w:val="24"/>
                <w:szCs w:val="24"/>
                <w:lang w:eastAsia="zh-CN" w:bidi="ar"/>
              </w:rPr>
              <w:lastRenderedPageBreak/>
              <w:t xml:space="preserve">We also recommended that Management prepare contract agreement with the existing market stall holders to properly define measures and remedies in case of late payment of rental fees and to adopt measures in the policies and procedures of </w:t>
            </w:r>
            <w:proofErr w:type="gramStart"/>
            <w:r w:rsidRPr="00C26CB5">
              <w:rPr>
                <w:rFonts w:ascii="Times New Roman" w:hAnsi="Times New Roman" w:cs="Times New Roman"/>
                <w:sz w:val="24"/>
                <w:szCs w:val="24"/>
                <w:lang w:eastAsia="zh-CN" w:bidi="ar"/>
              </w:rPr>
              <w:t xml:space="preserve">the </w:t>
            </w:r>
            <w:r w:rsidR="00651AF1">
              <w:t xml:space="preserve"> </w:t>
            </w:r>
            <w:r w:rsidR="00651AF1" w:rsidRPr="00651AF1">
              <w:rPr>
                <w:rFonts w:ascii="Times New Roman" w:hAnsi="Times New Roman" w:cs="Times New Roman"/>
                <w:sz w:val="24"/>
                <w:szCs w:val="24"/>
                <w:lang w:eastAsia="zh-CN" w:bidi="ar"/>
              </w:rPr>
              <w:t>Municipality</w:t>
            </w:r>
            <w:proofErr w:type="gramEnd"/>
            <w:r w:rsidRPr="00C26CB5">
              <w:rPr>
                <w:rFonts w:ascii="Times New Roman" w:hAnsi="Times New Roman" w:cs="Times New Roman"/>
                <w:sz w:val="24"/>
                <w:szCs w:val="24"/>
                <w:lang w:eastAsia="zh-CN" w:bidi="ar"/>
              </w:rPr>
              <w:t xml:space="preserve"> before approving the renewal of Business Permits and Licenses of stall owners to intensify the collection efforts on delinquent stall rentals.</w:t>
            </w:r>
          </w:p>
        </w:tc>
        <w:tc>
          <w:tcPr>
            <w:tcW w:w="1530" w:type="dxa"/>
          </w:tcPr>
          <w:p w14:paraId="13FD4212" w14:textId="401AD197" w:rsidR="00114EA0" w:rsidRPr="00C26CB5" w:rsidRDefault="00C26CB5"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60</w:t>
            </w:r>
          </w:p>
        </w:tc>
        <w:tc>
          <w:tcPr>
            <w:tcW w:w="1890" w:type="dxa"/>
          </w:tcPr>
          <w:p w14:paraId="75DC60B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27629F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A349D1B"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F7BED6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04E4A2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680731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8CB416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898A0F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2635B4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8B173D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AB57F5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FE2A842"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55DD7A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C26D5D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8E59CF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6BC2F0F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0A21F2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691C74D"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03D1817"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CE98FFE"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EBEED84"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3061424" w14:textId="06D04ED0" w:rsidR="00114EA0" w:rsidRPr="00E749CE"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r w:rsidRPr="005223EF">
              <w:rPr>
                <w:rFonts w:ascii="Times New Roman" w:eastAsia="SimSun" w:hAnsi="Times New Roman" w:cs="Times New Roman"/>
                <w:kern w:val="2"/>
                <w:sz w:val="24"/>
                <w:szCs w:val="24"/>
                <w:lang w:val="en-US" w:eastAsia="zh-CN"/>
              </w:rPr>
              <w:t xml:space="preserve">The Treasury </w:t>
            </w:r>
            <w:r w:rsidR="00D74EE0">
              <w:rPr>
                <w:rFonts w:ascii="Times New Roman" w:eastAsia="SimSun" w:hAnsi="Times New Roman" w:cs="Times New Roman"/>
                <w:kern w:val="2"/>
                <w:sz w:val="24"/>
                <w:szCs w:val="24"/>
                <w:lang w:val="en-US" w:eastAsia="zh-CN"/>
              </w:rPr>
              <w:t>Office</w:t>
            </w:r>
            <w:r w:rsidR="00D74EE0" w:rsidRPr="005223EF">
              <w:rPr>
                <w:rFonts w:ascii="Times New Roman" w:eastAsia="SimSun" w:hAnsi="Times New Roman" w:cs="Times New Roman"/>
                <w:kern w:val="2"/>
                <w:sz w:val="24"/>
                <w:szCs w:val="24"/>
                <w:lang w:val="en-US" w:eastAsia="zh-CN"/>
              </w:rPr>
              <w:t xml:space="preserve"> </w:t>
            </w:r>
            <w:r w:rsidRPr="005223EF">
              <w:rPr>
                <w:rFonts w:ascii="Times New Roman" w:eastAsia="SimSun" w:hAnsi="Times New Roman" w:cs="Times New Roman"/>
                <w:kern w:val="2"/>
                <w:sz w:val="24"/>
                <w:szCs w:val="24"/>
                <w:lang w:val="en-US" w:eastAsia="zh-CN"/>
              </w:rPr>
              <w:t>already started to coordinate with the barangay captains in distributing Notice</w:t>
            </w:r>
            <w:r w:rsidR="00D74EE0">
              <w:rPr>
                <w:rFonts w:ascii="Times New Roman" w:eastAsia="SimSun" w:hAnsi="Times New Roman" w:cs="Times New Roman"/>
                <w:kern w:val="2"/>
                <w:sz w:val="24"/>
                <w:szCs w:val="24"/>
                <w:lang w:val="en-US" w:eastAsia="zh-CN"/>
              </w:rPr>
              <w:t>s</w:t>
            </w:r>
            <w:r w:rsidRPr="005223EF">
              <w:rPr>
                <w:rFonts w:ascii="Times New Roman" w:eastAsia="SimSun" w:hAnsi="Times New Roman" w:cs="Times New Roman"/>
                <w:kern w:val="2"/>
                <w:sz w:val="24"/>
                <w:szCs w:val="24"/>
                <w:lang w:val="en-US" w:eastAsia="zh-CN"/>
              </w:rPr>
              <w:t xml:space="preserve"> of Delinquency.</w:t>
            </w:r>
          </w:p>
          <w:p w14:paraId="765F68E8"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8C6FF74"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7C3870FD"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4DF30037"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2FDF2FE2"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5445B39F" w14:textId="77777777" w:rsidR="005223EF" w:rsidRDefault="005223EF"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6AF800BB" w14:textId="77777777" w:rsidR="00113B1D" w:rsidRDefault="00113B1D"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102B31FC" w14:textId="1C1C0191" w:rsidR="00D74EE0" w:rsidRDefault="00D74EE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5223EF">
              <w:rPr>
                <w:rFonts w:ascii="Times New Roman" w:eastAsia="SimSun" w:hAnsi="Times New Roman" w:cs="Times New Roman"/>
                <w:kern w:val="2"/>
                <w:sz w:val="24"/>
                <w:szCs w:val="24"/>
                <w:lang w:val="en-US" w:eastAsia="zh-CN"/>
              </w:rPr>
              <w:lastRenderedPageBreak/>
              <w:t>The Acting Municipal Treasurer started to draft new contracts,</w:t>
            </w:r>
            <w:r>
              <w:rPr>
                <w:rFonts w:ascii="Times New Roman" w:eastAsia="SimSun" w:hAnsi="Times New Roman" w:cs="Times New Roman"/>
                <w:kern w:val="2"/>
                <w:sz w:val="24"/>
                <w:szCs w:val="24"/>
                <w:lang w:val="en-US" w:eastAsia="zh-CN"/>
              </w:rPr>
              <w:t xml:space="preserve"> for review of the SB.</w:t>
            </w:r>
          </w:p>
          <w:p w14:paraId="3B3F78F4" w14:textId="433C43DF"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tc>
        <w:tc>
          <w:tcPr>
            <w:tcW w:w="1890" w:type="dxa"/>
          </w:tcPr>
          <w:p w14:paraId="0D0FF43F"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p>
          <w:p w14:paraId="3819D2EE"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p>
          <w:p w14:paraId="51BDB73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p>
          <w:p w14:paraId="762AD979"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p>
          <w:p w14:paraId="64E5FA01"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p>
          <w:p w14:paraId="65B4ECBA"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b/>
                <w:bCs/>
                <w:kern w:val="2"/>
                <w:sz w:val="24"/>
                <w:szCs w:val="24"/>
                <w:highlight w:val="yellow"/>
                <w:lang w:val="en-US" w:eastAsia="zh-CN"/>
              </w:rPr>
            </w:pPr>
          </w:p>
          <w:p w14:paraId="68EA78C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628690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750DE6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470A7C6"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0E14408"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CFB8600"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3850967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6A8A707"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F1C6494"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4F4B3B9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143AB235"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2AD34943" w14:textId="77777777" w:rsidR="00114EA0" w:rsidRPr="00E749CE" w:rsidRDefault="00114EA0" w:rsidP="006540B6">
            <w:pPr>
              <w:widowControl w:val="0"/>
              <w:spacing w:after="0" w:line="240" w:lineRule="auto"/>
              <w:contextualSpacing/>
              <w:jc w:val="both"/>
              <w:rPr>
                <w:rFonts w:ascii="Times New Roman" w:eastAsia="SimSun" w:hAnsi="Times New Roman" w:cs="Times New Roman"/>
                <w:kern w:val="2"/>
                <w:sz w:val="24"/>
                <w:szCs w:val="24"/>
                <w:highlight w:val="yellow"/>
                <w:lang w:val="en-US" w:eastAsia="zh-CN"/>
              </w:rPr>
            </w:pPr>
          </w:p>
          <w:p w14:paraId="0B4DFE2B" w14:textId="77777777" w:rsidR="005223EF" w:rsidRDefault="005223EF"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3DFADEA0" w14:textId="77777777" w:rsidR="005223EF" w:rsidRDefault="005223EF"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72B9D3C4" w14:textId="77777777" w:rsidR="005223EF" w:rsidRDefault="005223EF" w:rsidP="006540B6">
            <w:pPr>
              <w:widowControl w:val="0"/>
              <w:spacing w:after="0" w:line="240" w:lineRule="auto"/>
              <w:contextualSpacing/>
              <w:rPr>
                <w:rFonts w:ascii="Times New Roman" w:eastAsia="SimSun" w:hAnsi="Times New Roman" w:cs="Times New Roman"/>
                <w:b/>
                <w:bCs/>
                <w:kern w:val="2"/>
                <w:sz w:val="24"/>
                <w:szCs w:val="24"/>
                <w:highlight w:val="yellow"/>
                <w:lang w:val="en-US" w:eastAsia="zh-CN"/>
              </w:rPr>
            </w:pPr>
          </w:p>
          <w:p w14:paraId="06AE570D" w14:textId="5C3B8713" w:rsidR="00114EA0" w:rsidRPr="005223EF"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5223EF">
              <w:rPr>
                <w:rFonts w:ascii="Times New Roman" w:eastAsia="SimSun" w:hAnsi="Times New Roman" w:cs="Times New Roman"/>
                <w:b/>
                <w:bCs/>
                <w:kern w:val="2"/>
                <w:sz w:val="24"/>
                <w:szCs w:val="24"/>
                <w:lang w:val="en-US" w:eastAsia="zh-CN"/>
              </w:rPr>
              <w:t>Not Implemented</w:t>
            </w:r>
          </w:p>
          <w:p w14:paraId="694E3AAD"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095E4454" w14:textId="69011C93" w:rsidR="001C3196" w:rsidRDefault="00D74EE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Significant amount of delinquent taxes</w:t>
            </w:r>
            <w:r w:rsidR="00583E04">
              <w:rPr>
                <w:rFonts w:ascii="Times New Roman" w:eastAsia="SimSun" w:hAnsi="Times New Roman" w:cs="Times New Roman"/>
                <w:kern w:val="2"/>
                <w:sz w:val="24"/>
                <w:szCs w:val="24"/>
                <w:lang w:val="en-US" w:eastAsia="zh-CN"/>
              </w:rPr>
              <w:t xml:space="preserve"> </w:t>
            </w:r>
            <w:r>
              <w:rPr>
                <w:rFonts w:ascii="Times New Roman" w:eastAsia="SimSun" w:hAnsi="Times New Roman" w:cs="Times New Roman"/>
                <w:kern w:val="2"/>
                <w:sz w:val="24"/>
                <w:szCs w:val="24"/>
                <w:lang w:val="en-US" w:eastAsia="zh-CN"/>
              </w:rPr>
              <w:t xml:space="preserve">remained uncollected, </w:t>
            </w:r>
            <w:proofErr w:type="gramStart"/>
            <w:r>
              <w:rPr>
                <w:rFonts w:ascii="Times New Roman" w:eastAsia="SimSun" w:hAnsi="Times New Roman" w:cs="Times New Roman"/>
                <w:kern w:val="2"/>
                <w:sz w:val="24"/>
                <w:szCs w:val="24"/>
                <w:lang w:val="en-US" w:eastAsia="zh-CN"/>
              </w:rPr>
              <w:t xml:space="preserve">hence, </w:t>
            </w:r>
            <w:r w:rsidR="001C3196">
              <w:rPr>
                <w:rFonts w:ascii="Times New Roman" w:eastAsia="SimSun" w:hAnsi="Times New Roman" w:cs="Times New Roman"/>
                <w:kern w:val="2"/>
                <w:sz w:val="24"/>
                <w:szCs w:val="24"/>
                <w:lang w:val="en-US" w:eastAsia="zh-CN"/>
              </w:rPr>
              <w:t xml:space="preserve"> reiterated</w:t>
            </w:r>
            <w:proofErr w:type="gramEnd"/>
            <w:r w:rsidR="001C3196">
              <w:rPr>
                <w:rFonts w:ascii="Times New Roman" w:eastAsia="SimSun" w:hAnsi="Times New Roman" w:cs="Times New Roman"/>
                <w:kern w:val="2"/>
                <w:sz w:val="24"/>
                <w:szCs w:val="24"/>
                <w:lang w:val="en-US" w:eastAsia="zh-CN"/>
              </w:rPr>
              <w:t xml:space="preserve"> in Observation No. 1</w:t>
            </w:r>
            <w:r w:rsidR="0098129C">
              <w:rPr>
                <w:rFonts w:ascii="Times New Roman" w:eastAsia="SimSun" w:hAnsi="Times New Roman" w:cs="Times New Roman"/>
                <w:kern w:val="2"/>
                <w:sz w:val="24"/>
                <w:szCs w:val="24"/>
                <w:lang w:val="en-US" w:eastAsia="zh-CN"/>
              </w:rPr>
              <w:t>5</w:t>
            </w:r>
            <w:r>
              <w:rPr>
                <w:rFonts w:ascii="Times New Roman" w:eastAsia="SimSun" w:hAnsi="Times New Roman" w:cs="Times New Roman"/>
                <w:kern w:val="2"/>
                <w:sz w:val="24"/>
                <w:szCs w:val="24"/>
                <w:lang w:val="en-US" w:eastAsia="zh-CN"/>
              </w:rPr>
              <w:t>, Part II</w:t>
            </w:r>
            <w:r w:rsidR="001C3196">
              <w:rPr>
                <w:rFonts w:ascii="Times New Roman" w:eastAsia="SimSun" w:hAnsi="Times New Roman" w:cs="Times New Roman"/>
                <w:kern w:val="2"/>
                <w:sz w:val="24"/>
                <w:szCs w:val="24"/>
                <w:lang w:val="en-US" w:eastAsia="zh-CN"/>
              </w:rPr>
              <w:t xml:space="preserve"> of th</w:t>
            </w:r>
            <w:r>
              <w:rPr>
                <w:rFonts w:ascii="Times New Roman" w:eastAsia="SimSun" w:hAnsi="Times New Roman" w:cs="Times New Roman"/>
                <w:kern w:val="2"/>
                <w:sz w:val="24"/>
                <w:szCs w:val="24"/>
                <w:lang w:val="en-US" w:eastAsia="zh-CN"/>
              </w:rPr>
              <w:t>is report.</w:t>
            </w:r>
          </w:p>
          <w:p w14:paraId="663CFA6D" w14:textId="77777777" w:rsidR="00D74EE0" w:rsidRPr="00E749CE" w:rsidRDefault="00D74EE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8050DE4" w14:textId="77777777" w:rsidR="005223EF" w:rsidRDefault="005223EF" w:rsidP="006540B6">
            <w:pPr>
              <w:widowControl w:val="0"/>
              <w:spacing w:after="0" w:line="240" w:lineRule="auto"/>
              <w:ind w:left="-24"/>
              <w:contextualSpacing/>
              <w:jc w:val="center"/>
              <w:rPr>
                <w:rFonts w:ascii="Times New Roman" w:eastAsia="SimSun" w:hAnsi="Times New Roman" w:cs="Times New Roman"/>
                <w:b/>
                <w:bCs/>
                <w:kern w:val="2"/>
                <w:sz w:val="24"/>
                <w:szCs w:val="24"/>
                <w:highlight w:val="yellow"/>
                <w:lang w:val="en-US" w:eastAsia="zh-CN"/>
              </w:rPr>
            </w:pPr>
          </w:p>
          <w:p w14:paraId="53CB20BA" w14:textId="77777777" w:rsidR="00015DC5" w:rsidRDefault="00015DC5"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66C34DF2" w14:textId="77777777" w:rsidR="00113B1D" w:rsidRDefault="00113B1D"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7487686D" w14:textId="6F380956" w:rsidR="00114EA0" w:rsidRPr="005223EF" w:rsidRDefault="00114EA0"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5223EF">
              <w:rPr>
                <w:rFonts w:ascii="Times New Roman" w:eastAsia="SimSun" w:hAnsi="Times New Roman" w:cs="Times New Roman"/>
                <w:b/>
                <w:bCs/>
                <w:kern w:val="2"/>
                <w:sz w:val="24"/>
                <w:szCs w:val="24"/>
                <w:lang w:val="en-US" w:eastAsia="zh-CN"/>
              </w:rPr>
              <w:lastRenderedPageBreak/>
              <w:t>Not Implemented</w:t>
            </w:r>
          </w:p>
          <w:p w14:paraId="09BE181C"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7A4D61C3" w14:textId="4EE33077" w:rsidR="001C3196" w:rsidRPr="00E749CE" w:rsidRDefault="00D74EE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r>
              <w:rPr>
                <w:rFonts w:ascii="Times New Roman" w:eastAsia="SimSun" w:hAnsi="Times New Roman" w:cs="Times New Roman"/>
                <w:kern w:val="2"/>
                <w:sz w:val="24"/>
                <w:szCs w:val="24"/>
                <w:lang w:val="en-US" w:eastAsia="zh-CN"/>
              </w:rPr>
              <w:t>R</w:t>
            </w:r>
            <w:r w:rsidR="001C3196">
              <w:rPr>
                <w:rFonts w:ascii="Times New Roman" w:eastAsia="SimSun" w:hAnsi="Times New Roman" w:cs="Times New Roman"/>
                <w:kern w:val="2"/>
                <w:sz w:val="24"/>
                <w:szCs w:val="24"/>
                <w:lang w:val="en-US" w:eastAsia="zh-CN"/>
              </w:rPr>
              <w:t>eiterated in Observation No. 1</w:t>
            </w:r>
            <w:r w:rsidR="0098129C">
              <w:rPr>
                <w:rFonts w:ascii="Times New Roman" w:eastAsia="SimSun" w:hAnsi="Times New Roman" w:cs="Times New Roman"/>
                <w:kern w:val="2"/>
                <w:sz w:val="24"/>
                <w:szCs w:val="24"/>
                <w:lang w:val="en-US" w:eastAsia="zh-CN"/>
              </w:rPr>
              <w:t>5</w:t>
            </w:r>
            <w:r>
              <w:rPr>
                <w:rFonts w:ascii="Times New Roman" w:eastAsia="SimSun" w:hAnsi="Times New Roman" w:cs="Times New Roman"/>
                <w:kern w:val="2"/>
                <w:sz w:val="24"/>
                <w:szCs w:val="24"/>
                <w:lang w:val="en-US" w:eastAsia="zh-CN"/>
              </w:rPr>
              <w:t xml:space="preserve">, Part II </w:t>
            </w:r>
            <w:r w:rsidR="001C3196">
              <w:rPr>
                <w:rFonts w:ascii="Times New Roman" w:eastAsia="SimSun" w:hAnsi="Times New Roman" w:cs="Times New Roman"/>
                <w:kern w:val="2"/>
                <w:sz w:val="24"/>
                <w:szCs w:val="24"/>
                <w:lang w:val="en-US" w:eastAsia="zh-CN"/>
              </w:rPr>
              <w:t>of th</w:t>
            </w:r>
            <w:r>
              <w:rPr>
                <w:rFonts w:ascii="Times New Roman" w:eastAsia="SimSun" w:hAnsi="Times New Roman" w:cs="Times New Roman"/>
                <w:kern w:val="2"/>
                <w:sz w:val="24"/>
                <w:szCs w:val="24"/>
                <w:lang w:val="en-US" w:eastAsia="zh-CN"/>
              </w:rPr>
              <w:t>is report</w:t>
            </w:r>
          </w:p>
          <w:p w14:paraId="5CAF9D0C" w14:textId="05AC615E"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p w14:paraId="5828BC03" w14:textId="77777777" w:rsidR="00114EA0" w:rsidRPr="00E749CE" w:rsidRDefault="00114EA0" w:rsidP="006540B6">
            <w:pPr>
              <w:widowControl w:val="0"/>
              <w:spacing w:after="0" w:line="240" w:lineRule="auto"/>
              <w:ind w:left="-24"/>
              <w:contextualSpacing/>
              <w:jc w:val="both"/>
              <w:rPr>
                <w:rFonts w:ascii="Times New Roman" w:eastAsia="SimSun" w:hAnsi="Times New Roman" w:cs="Times New Roman"/>
                <w:kern w:val="2"/>
                <w:sz w:val="24"/>
                <w:szCs w:val="24"/>
                <w:highlight w:val="yellow"/>
                <w:lang w:val="en-US" w:eastAsia="zh-CN"/>
              </w:rPr>
            </w:pPr>
          </w:p>
        </w:tc>
      </w:tr>
    </w:tbl>
    <w:p w14:paraId="551DA64E" w14:textId="77777777" w:rsidR="00114EA0" w:rsidRDefault="00114EA0" w:rsidP="00F10193">
      <w:pPr>
        <w:spacing w:after="0" w:line="240" w:lineRule="auto"/>
        <w:ind w:left="247" w:right="6"/>
        <w:contextualSpacing/>
        <w:jc w:val="both"/>
        <w:rPr>
          <w:rFonts w:ascii="Times New Roman" w:eastAsia="Times New Roman" w:hAnsi="Times New Roman" w:cs="Times New Roman"/>
          <w:sz w:val="24"/>
          <w:szCs w:val="24"/>
          <w:highlight w:val="yellow"/>
          <w:lang w:val="en-US"/>
        </w:rPr>
      </w:pPr>
    </w:p>
    <w:p w14:paraId="4F604D84" w14:textId="2E3057A1" w:rsidR="006A1E5F" w:rsidRPr="001327B4" w:rsidRDefault="00DD4894" w:rsidP="00F10193">
      <w:pPr>
        <w:spacing w:after="0" w:line="240" w:lineRule="auto"/>
        <w:ind w:left="247" w:right="6"/>
        <w:contextualSpacing/>
        <w:jc w:val="both"/>
        <w:rPr>
          <w:rFonts w:ascii="Times New Roman" w:eastAsia="Times New Roman" w:hAnsi="Times New Roman" w:cs="Times New Roman"/>
          <w:sz w:val="24"/>
          <w:szCs w:val="24"/>
          <w:lang w:val="en-US"/>
        </w:rPr>
      </w:pPr>
      <w:r w:rsidRPr="001327B4">
        <w:rPr>
          <w:rFonts w:ascii="Times New Roman" w:eastAsia="Times New Roman" w:hAnsi="Times New Roman" w:cs="Times New Roman"/>
          <w:sz w:val="24"/>
          <w:szCs w:val="24"/>
          <w:lang w:val="en-US"/>
        </w:rPr>
        <w:tab/>
      </w:r>
      <w:r w:rsidR="00177F2C" w:rsidRPr="00177F2C">
        <w:rPr>
          <w:rFonts w:ascii="Times New Roman" w:eastAsia="Times New Roman" w:hAnsi="Times New Roman" w:cs="Times New Roman"/>
          <w:sz w:val="24"/>
          <w:szCs w:val="24"/>
          <w:lang w:val="en-US"/>
        </w:rPr>
        <w:t xml:space="preserve">Of the </w:t>
      </w:r>
      <w:r w:rsidR="00177F2C">
        <w:rPr>
          <w:rFonts w:ascii="Times New Roman" w:eastAsia="Times New Roman" w:hAnsi="Times New Roman" w:cs="Times New Roman"/>
          <w:sz w:val="24"/>
          <w:szCs w:val="24"/>
          <w:lang w:val="en-US"/>
        </w:rPr>
        <w:t>20</w:t>
      </w:r>
      <w:r w:rsidR="00177F2C" w:rsidRPr="00177F2C">
        <w:rPr>
          <w:rFonts w:ascii="Times New Roman" w:eastAsia="Times New Roman" w:hAnsi="Times New Roman" w:cs="Times New Roman"/>
          <w:sz w:val="24"/>
          <w:szCs w:val="24"/>
          <w:lang w:val="en-US"/>
        </w:rPr>
        <w:t xml:space="preserve"> recommendations embodied in the </w:t>
      </w:r>
      <w:r w:rsidR="001071EC">
        <w:rPr>
          <w:rFonts w:ascii="Times New Roman" w:eastAsia="Times New Roman" w:hAnsi="Times New Roman" w:cs="Times New Roman"/>
          <w:sz w:val="24"/>
          <w:szCs w:val="24"/>
          <w:lang w:val="en-US"/>
        </w:rPr>
        <w:t xml:space="preserve">CY </w:t>
      </w:r>
      <w:r w:rsidR="00177F2C" w:rsidRPr="00177F2C">
        <w:rPr>
          <w:rFonts w:ascii="Times New Roman" w:eastAsia="Times New Roman" w:hAnsi="Times New Roman" w:cs="Times New Roman"/>
          <w:sz w:val="24"/>
          <w:szCs w:val="24"/>
          <w:lang w:val="en-US"/>
        </w:rPr>
        <w:t>202</w:t>
      </w:r>
      <w:r w:rsidR="00177F2C">
        <w:rPr>
          <w:rFonts w:ascii="Times New Roman" w:eastAsia="Times New Roman" w:hAnsi="Times New Roman" w:cs="Times New Roman"/>
          <w:sz w:val="24"/>
          <w:szCs w:val="24"/>
          <w:lang w:val="en-US"/>
        </w:rPr>
        <w:t>2</w:t>
      </w:r>
      <w:r w:rsidR="00177F2C" w:rsidRPr="00177F2C">
        <w:rPr>
          <w:rFonts w:ascii="Times New Roman" w:eastAsia="Times New Roman" w:hAnsi="Times New Roman" w:cs="Times New Roman"/>
          <w:sz w:val="24"/>
          <w:szCs w:val="24"/>
          <w:lang w:val="en-US"/>
        </w:rPr>
        <w:t xml:space="preserve"> AAR which were not implemented </w:t>
      </w:r>
      <w:r w:rsidR="00E74BB0">
        <w:rPr>
          <w:rFonts w:ascii="Times New Roman" w:eastAsia="Times New Roman" w:hAnsi="Times New Roman" w:cs="Times New Roman"/>
          <w:sz w:val="24"/>
          <w:szCs w:val="24"/>
          <w:lang w:val="en-US"/>
        </w:rPr>
        <w:t>as of December 31, 2023</w:t>
      </w:r>
      <w:r w:rsidR="00177F2C" w:rsidRPr="00177F2C">
        <w:rPr>
          <w:rFonts w:ascii="Times New Roman" w:eastAsia="Times New Roman" w:hAnsi="Times New Roman" w:cs="Times New Roman"/>
          <w:sz w:val="24"/>
          <w:szCs w:val="24"/>
          <w:lang w:val="en-US"/>
        </w:rPr>
        <w:t xml:space="preserve">, </w:t>
      </w:r>
      <w:r w:rsidR="00177F2C">
        <w:rPr>
          <w:rFonts w:ascii="Times New Roman" w:eastAsia="Times New Roman" w:hAnsi="Times New Roman" w:cs="Times New Roman"/>
          <w:sz w:val="24"/>
          <w:szCs w:val="24"/>
          <w:lang w:val="en-US"/>
        </w:rPr>
        <w:t>one</w:t>
      </w:r>
      <w:r w:rsidR="00177F2C" w:rsidRPr="00177F2C">
        <w:rPr>
          <w:rFonts w:ascii="Times New Roman" w:eastAsia="Times New Roman" w:hAnsi="Times New Roman" w:cs="Times New Roman"/>
          <w:sz w:val="24"/>
          <w:szCs w:val="24"/>
          <w:lang w:val="en-US"/>
        </w:rPr>
        <w:t xml:space="preserve"> w</w:t>
      </w:r>
      <w:r w:rsidR="00177F2C">
        <w:rPr>
          <w:rFonts w:ascii="Times New Roman" w:eastAsia="Times New Roman" w:hAnsi="Times New Roman" w:cs="Times New Roman"/>
          <w:sz w:val="24"/>
          <w:szCs w:val="24"/>
          <w:lang w:val="en-US"/>
        </w:rPr>
        <w:t>as</w:t>
      </w:r>
      <w:r w:rsidR="00177F2C" w:rsidRPr="00177F2C">
        <w:rPr>
          <w:rFonts w:ascii="Times New Roman" w:eastAsia="Times New Roman" w:hAnsi="Times New Roman" w:cs="Times New Roman"/>
          <w:sz w:val="24"/>
          <w:szCs w:val="24"/>
          <w:lang w:val="en-US"/>
        </w:rPr>
        <w:t xml:space="preserve"> reiterated</w:t>
      </w:r>
      <w:r w:rsidR="00336744">
        <w:rPr>
          <w:rFonts w:ascii="Times New Roman" w:eastAsia="Times New Roman" w:hAnsi="Times New Roman" w:cs="Times New Roman"/>
          <w:sz w:val="24"/>
          <w:szCs w:val="24"/>
          <w:lang w:val="en-US"/>
        </w:rPr>
        <w:t xml:space="preserve"> in </w:t>
      </w:r>
      <w:r w:rsidR="00A50C73">
        <w:rPr>
          <w:rFonts w:ascii="Times New Roman" w:eastAsia="Times New Roman" w:hAnsi="Times New Roman" w:cs="Times New Roman"/>
          <w:sz w:val="24"/>
          <w:szCs w:val="24"/>
          <w:lang w:val="en-US"/>
        </w:rPr>
        <w:t>Part II of CY 2023 AAR</w:t>
      </w:r>
      <w:r w:rsidR="00177F2C" w:rsidRPr="00177F2C">
        <w:rPr>
          <w:rFonts w:ascii="Times New Roman" w:eastAsia="Times New Roman" w:hAnsi="Times New Roman" w:cs="Times New Roman"/>
          <w:sz w:val="24"/>
          <w:szCs w:val="24"/>
          <w:lang w:val="en-US"/>
        </w:rPr>
        <w:t>, t</w:t>
      </w:r>
      <w:r w:rsidR="007E0CC2">
        <w:rPr>
          <w:rFonts w:ascii="Times New Roman" w:eastAsia="Times New Roman" w:hAnsi="Times New Roman" w:cs="Times New Roman"/>
          <w:sz w:val="24"/>
          <w:szCs w:val="24"/>
          <w:lang w:val="en-US"/>
        </w:rPr>
        <w:t>hree</w:t>
      </w:r>
      <w:r w:rsidR="00177F2C" w:rsidRPr="00177F2C">
        <w:rPr>
          <w:rFonts w:ascii="Times New Roman" w:eastAsia="Times New Roman" w:hAnsi="Times New Roman" w:cs="Times New Roman"/>
          <w:sz w:val="24"/>
          <w:szCs w:val="24"/>
          <w:lang w:val="en-US"/>
        </w:rPr>
        <w:t xml:space="preserve"> were implemented and </w:t>
      </w:r>
      <w:r w:rsidR="00B7146D">
        <w:rPr>
          <w:rFonts w:ascii="Times New Roman" w:eastAsia="Times New Roman" w:hAnsi="Times New Roman" w:cs="Times New Roman"/>
          <w:sz w:val="24"/>
          <w:szCs w:val="24"/>
          <w:lang w:val="en-US"/>
        </w:rPr>
        <w:t>1</w:t>
      </w:r>
      <w:r w:rsidR="00A50C73">
        <w:rPr>
          <w:rFonts w:ascii="Times New Roman" w:eastAsia="Times New Roman" w:hAnsi="Times New Roman" w:cs="Times New Roman"/>
          <w:sz w:val="24"/>
          <w:szCs w:val="24"/>
          <w:lang w:val="en-US"/>
        </w:rPr>
        <w:t>6</w:t>
      </w:r>
      <w:r w:rsidR="00B33CBB">
        <w:rPr>
          <w:rFonts w:ascii="Times New Roman" w:eastAsia="Times New Roman" w:hAnsi="Times New Roman" w:cs="Times New Roman"/>
          <w:sz w:val="24"/>
          <w:szCs w:val="24"/>
          <w:lang w:val="en-US"/>
        </w:rPr>
        <w:t xml:space="preserve"> remained</w:t>
      </w:r>
      <w:r w:rsidR="00D74EE0">
        <w:rPr>
          <w:rFonts w:ascii="Times New Roman" w:eastAsia="Times New Roman" w:hAnsi="Times New Roman" w:cs="Times New Roman"/>
          <w:sz w:val="24"/>
          <w:szCs w:val="24"/>
          <w:lang w:val="en-US"/>
        </w:rPr>
        <w:t xml:space="preserve"> un</w:t>
      </w:r>
      <w:r w:rsidR="00177F2C" w:rsidRPr="00177F2C">
        <w:rPr>
          <w:rFonts w:ascii="Times New Roman" w:eastAsia="Times New Roman" w:hAnsi="Times New Roman" w:cs="Times New Roman"/>
          <w:sz w:val="24"/>
          <w:szCs w:val="24"/>
          <w:lang w:val="en-US"/>
        </w:rPr>
        <w:t>implemented</w:t>
      </w:r>
      <w:r w:rsidR="00E74BB0">
        <w:rPr>
          <w:rFonts w:ascii="Times New Roman" w:eastAsia="Times New Roman" w:hAnsi="Times New Roman" w:cs="Times New Roman"/>
          <w:sz w:val="24"/>
          <w:szCs w:val="24"/>
          <w:lang w:val="en-US"/>
        </w:rPr>
        <w:t>.</w:t>
      </w:r>
    </w:p>
    <w:p w14:paraId="633D4AB1" w14:textId="77777777" w:rsidR="007716D1" w:rsidRPr="00E749CE" w:rsidRDefault="007716D1" w:rsidP="00F10193">
      <w:pPr>
        <w:spacing w:after="0" w:line="240" w:lineRule="auto"/>
        <w:ind w:left="247" w:right="6"/>
        <w:contextualSpacing/>
        <w:jc w:val="both"/>
        <w:rPr>
          <w:rFonts w:ascii="Times New Roman" w:eastAsia="Times New Roman" w:hAnsi="Times New Roman" w:cs="Times New Roman"/>
          <w:sz w:val="24"/>
          <w:szCs w:val="24"/>
          <w:highlight w:val="yellow"/>
          <w:lang w:val="en-US"/>
        </w:rPr>
      </w:pP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5"/>
        <w:gridCol w:w="1530"/>
        <w:gridCol w:w="1890"/>
        <w:gridCol w:w="1980"/>
      </w:tblGrid>
      <w:tr w:rsidR="007716D1" w:rsidRPr="00A22F5E" w14:paraId="7C4FAE1A" w14:textId="77777777" w:rsidTr="006540B6">
        <w:trPr>
          <w:tblHeader/>
        </w:trPr>
        <w:tc>
          <w:tcPr>
            <w:tcW w:w="3235" w:type="dxa"/>
            <w:vAlign w:val="center"/>
          </w:tcPr>
          <w:p w14:paraId="51AD4397" w14:textId="2787861D" w:rsidR="007716D1" w:rsidRPr="00A22F5E" w:rsidRDefault="007716D1" w:rsidP="006540B6">
            <w:pPr>
              <w:spacing w:after="0" w:line="240" w:lineRule="auto"/>
              <w:ind w:left="247" w:right="6"/>
              <w:contextualSpacing/>
              <w:jc w:val="center"/>
              <w:rPr>
                <w:rFonts w:ascii="Times New Roman" w:eastAsia="Times New Roman" w:hAnsi="Times New Roman" w:cs="Times New Roman"/>
                <w:b/>
                <w:sz w:val="24"/>
                <w:szCs w:val="24"/>
                <w:lang w:val="en-US"/>
              </w:rPr>
            </w:pPr>
            <w:r w:rsidRPr="00A22F5E">
              <w:rPr>
                <w:rFonts w:ascii="Times New Roman" w:eastAsia="Times New Roman" w:hAnsi="Times New Roman" w:cs="Times New Roman"/>
                <w:b/>
                <w:sz w:val="24"/>
                <w:szCs w:val="24"/>
                <w:lang w:val="en-US"/>
              </w:rPr>
              <w:t>Audit Observation/ Recommendation</w:t>
            </w:r>
          </w:p>
        </w:tc>
        <w:tc>
          <w:tcPr>
            <w:tcW w:w="1530" w:type="dxa"/>
            <w:vAlign w:val="center"/>
          </w:tcPr>
          <w:p w14:paraId="7F06DB5B" w14:textId="44570595" w:rsidR="007716D1" w:rsidRPr="00A22F5E" w:rsidRDefault="007716D1" w:rsidP="006540B6">
            <w:pPr>
              <w:widowControl w:val="0"/>
              <w:spacing w:after="0" w:line="240" w:lineRule="auto"/>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b/>
                <w:kern w:val="2"/>
                <w:sz w:val="24"/>
                <w:szCs w:val="24"/>
                <w:lang w:val="en-US" w:eastAsia="zh-CN"/>
              </w:rPr>
              <w:t>Ref</w:t>
            </w:r>
            <w:r w:rsidR="00B90A84" w:rsidRPr="00A22F5E">
              <w:rPr>
                <w:rFonts w:ascii="Times New Roman" w:eastAsia="SimSun" w:hAnsi="Times New Roman" w:cs="Times New Roman"/>
                <w:b/>
                <w:kern w:val="2"/>
                <w:sz w:val="24"/>
                <w:szCs w:val="24"/>
                <w:lang w:val="en-US" w:eastAsia="zh-CN"/>
              </w:rPr>
              <w:t>erence 2022 AAR (Page No.)</w:t>
            </w:r>
          </w:p>
        </w:tc>
        <w:tc>
          <w:tcPr>
            <w:tcW w:w="1890" w:type="dxa"/>
            <w:vAlign w:val="center"/>
          </w:tcPr>
          <w:p w14:paraId="451A3AA7" w14:textId="3C6DBD80" w:rsidR="007716D1" w:rsidRPr="00A22F5E" w:rsidRDefault="00B90A84" w:rsidP="006540B6">
            <w:pPr>
              <w:widowControl w:val="0"/>
              <w:spacing w:after="0" w:line="240" w:lineRule="auto"/>
              <w:contextualSpacing/>
              <w:jc w:val="center"/>
              <w:rPr>
                <w:rFonts w:ascii="Times New Roman" w:eastAsia="SimSun" w:hAnsi="Times New Roman" w:cs="Times New Roman"/>
                <w:b/>
                <w:kern w:val="2"/>
                <w:sz w:val="24"/>
                <w:szCs w:val="24"/>
                <w:lang w:val="en-US" w:eastAsia="zh-CN"/>
              </w:rPr>
            </w:pPr>
            <w:r w:rsidRPr="00A22F5E">
              <w:rPr>
                <w:rFonts w:ascii="Times New Roman" w:eastAsia="SimSun" w:hAnsi="Times New Roman" w:cs="Times New Roman"/>
                <w:b/>
                <w:kern w:val="2"/>
                <w:sz w:val="24"/>
                <w:szCs w:val="24"/>
                <w:lang w:val="en-US" w:eastAsia="zh-CN"/>
              </w:rPr>
              <w:t>Action Taken by Management</w:t>
            </w:r>
          </w:p>
        </w:tc>
        <w:tc>
          <w:tcPr>
            <w:tcW w:w="1980" w:type="dxa"/>
            <w:vAlign w:val="center"/>
          </w:tcPr>
          <w:p w14:paraId="1A48F79B" w14:textId="1FC96574" w:rsidR="007716D1" w:rsidRPr="00A22F5E" w:rsidRDefault="00B90A84" w:rsidP="006540B6">
            <w:pPr>
              <w:widowControl w:val="0"/>
              <w:spacing w:after="0" w:line="240" w:lineRule="auto"/>
              <w:contextualSpacing/>
              <w:jc w:val="center"/>
              <w:rPr>
                <w:rFonts w:ascii="Times New Roman" w:eastAsia="SimSun" w:hAnsi="Times New Roman" w:cs="Times New Roman"/>
                <w:b/>
                <w:kern w:val="2"/>
                <w:sz w:val="24"/>
                <w:szCs w:val="24"/>
                <w:lang w:val="en-US" w:eastAsia="zh-CN"/>
              </w:rPr>
            </w:pPr>
            <w:r w:rsidRPr="00A22F5E">
              <w:rPr>
                <w:rFonts w:ascii="Times New Roman" w:eastAsia="SimSun" w:hAnsi="Times New Roman" w:cs="Times New Roman"/>
                <w:b/>
                <w:kern w:val="2"/>
                <w:sz w:val="24"/>
                <w:szCs w:val="24"/>
                <w:lang w:val="en-US" w:eastAsia="zh-CN"/>
              </w:rPr>
              <w:t>Result of Auditor’s Validation</w:t>
            </w:r>
          </w:p>
        </w:tc>
      </w:tr>
      <w:tr w:rsidR="007716D1" w:rsidRPr="00A22F5E" w14:paraId="1A6CF74E" w14:textId="77777777" w:rsidTr="006540B6">
        <w:tc>
          <w:tcPr>
            <w:tcW w:w="3235" w:type="dxa"/>
          </w:tcPr>
          <w:p w14:paraId="1F89FCA2" w14:textId="5FF6AAD5" w:rsidR="007716D1" w:rsidRPr="00A22F5E" w:rsidRDefault="007716D1" w:rsidP="006540B6">
            <w:pPr>
              <w:widowControl w:val="0"/>
              <w:numPr>
                <w:ilvl w:val="0"/>
                <w:numId w:val="49"/>
              </w:numPr>
              <w:spacing w:after="0" w:line="240" w:lineRule="auto"/>
              <w:ind w:left="343"/>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 xml:space="preserve">The PPE </w:t>
            </w:r>
            <w:r w:rsidRPr="00A22F5E">
              <w:rPr>
                <w:rFonts w:ascii="Times New Roman" w:eastAsia="SimSun" w:hAnsi="Times New Roman" w:cs="Times New Roman"/>
                <w:color w:val="000000" w:themeColor="text1"/>
                <w:sz w:val="24"/>
                <w:szCs w:val="24"/>
                <w:lang w:val="en-GB"/>
              </w:rPr>
              <w:t xml:space="preserve">account of </w:t>
            </w:r>
            <w:proofErr w:type="gramStart"/>
            <w:r w:rsidRPr="00A22F5E">
              <w:rPr>
                <w:rFonts w:ascii="Times New Roman" w:eastAsia="SimSun" w:hAnsi="Times New Roman" w:cs="Times New Roman"/>
                <w:color w:val="000000" w:themeColor="text1"/>
                <w:sz w:val="24"/>
                <w:szCs w:val="24"/>
                <w:lang w:val="en-GB"/>
              </w:rPr>
              <w:t xml:space="preserve">the </w:t>
            </w:r>
            <w:r w:rsidR="00651AF1">
              <w:t xml:space="preserve"> </w:t>
            </w:r>
            <w:r w:rsidR="00651AF1" w:rsidRPr="00651AF1">
              <w:rPr>
                <w:rFonts w:ascii="Times New Roman" w:eastAsia="SimSun" w:hAnsi="Times New Roman" w:cs="Times New Roman"/>
                <w:color w:val="000000" w:themeColor="text1"/>
                <w:sz w:val="24"/>
                <w:szCs w:val="24"/>
                <w:lang w:val="en-GB"/>
              </w:rPr>
              <w:t>Municipality</w:t>
            </w:r>
            <w:proofErr w:type="gramEnd"/>
            <w:r w:rsidRPr="00A22F5E">
              <w:rPr>
                <w:rFonts w:ascii="Times New Roman" w:eastAsia="SimSun" w:hAnsi="Times New Roman" w:cs="Times New Roman"/>
                <w:color w:val="000000" w:themeColor="text1"/>
                <w:sz w:val="24"/>
                <w:szCs w:val="24"/>
                <w:lang w:val="en-GB"/>
              </w:rPr>
              <w:t xml:space="preserve"> consisted of 364 units of machineries and equipment </w:t>
            </w:r>
            <w:r w:rsidRPr="00A22F5E">
              <w:rPr>
                <w:rFonts w:ascii="Times New Roman" w:hAnsi="Times New Roman" w:cs="Times New Roman"/>
                <w:color w:val="000000"/>
                <w:sz w:val="24"/>
                <w:szCs w:val="24"/>
                <w:lang w:eastAsia="en-PH"/>
              </w:rPr>
              <w:t xml:space="preserve">with a unit cost of below ₱15,000.00 which is not in accordance with Section 4.2 of COA Circular No. 2020-006, overstating the PPE account and understating the expenses account. Likewise, </w:t>
            </w:r>
            <w:r w:rsidRPr="00A22F5E">
              <w:rPr>
                <w:rFonts w:ascii="Times New Roman" w:eastAsia="SimSun" w:hAnsi="Times New Roman" w:cs="Times New Roman"/>
                <w:color w:val="000000" w:themeColor="text1"/>
                <w:sz w:val="24"/>
                <w:szCs w:val="24"/>
                <w:lang w:val="en-GB"/>
              </w:rPr>
              <w:t>unserviceable</w:t>
            </w:r>
            <w:r w:rsidRPr="00A22F5E">
              <w:rPr>
                <w:rFonts w:ascii="Times New Roman" w:eastAsia="Calibri" w:hAnsi="Times New Roman" w:cs="Times New Roman"/>
                <w:sz w:val="24"/>
                <w:szCs w:val="24"/>
              </w:rPr>
              <w:t xml:space="preserve"> properties beyond economic repair amounting to ₱1,608,836.96 were not disposed of in accordance </w:t>
            </w:r>
            <w:r w:rsidRPr="00A22F5E">
              <w:rPr>
                <w:rFonts w:ascii="Times New Roman" w:eastAsia="Calibri" w:hAnsi="Times New Roman" w:cs="Times New Roman"/>
                <w:sz w:val="24"/>
                <w:szCs w:val="24"/>
              </w:rPr>
              <w:lastRenderedPageBreak/>
              <w:t xml:space="preserve">with Section 379 of RA No. 7160, thereby exposing the said properties to further deterioration and loss of value, depriving </w:t>
            </w:r>
            <w:proofErr w:type="gramStart"/>
            <w:r w:rsidRPr="00A22F5E">
              <w:rPr>
                <w:rFonts w:ascii="Times New Roman" w:eastAsia="Calibri" w:hAnsi="Times New Roman" w:cs="Times New Roman"/>
                <w:sz w:val="24"/>
                <w:szCs w:val="24"/>
              </w:rPr>
              <w:t xml:space="preserve">the </w:t>
            </w:r>
            <w:r w:rsidR="00651AF1">
              <w:t xml:space="preserve"> </w:t>
            </w:r>
            <w:r w:rsidR="00651AF1" w:rsidRPr="00651AF1">
              <w:rPr>
                <w:rFonts w:ascii="Times New Roman" w:eastAsia="Calibri" w:hAnsi="Times New Roman" w:cs="Times New Roman"/>
                <w:sz w:val="24"/>
                <w:szCs w:val="24"/>
              </w:rPr>
              <w:t>Municipality</w:t>
            </w:r>
            <w:proofErr w:type="gramEnd"/>
            <w:r w:rsidRPr="00A22F5E">
              <w:rPr>
                <w:rFonts w:ascii="Times New Roman" w:eastAsia="Calibri" w:hAnsi="Times New Roman" w:cs="Times New Roman"/>
                <w:sz w:val="24"/>
                <w:szCs w:val="24"/>
              </w:rPr>
              <w:t xml:space="preserve"> of additional source of funds from the sale thereof which could have been used in its financial operation.</w:t>
            </w:r>
          </w:p>
          <w:p w14:paraId="458B7902" w14:textId="77777777" w:rsidR="007716D1" w:rsidRPr="00A22F5E" w:rsidRDefault="007716D1" w:rsidP="006540B6">
            <w:pPr>
              <w:widowControl w:val="0"/>
              <w:spacing w:after="0" w:line="240" w:lineRule="auto"/>
              <w:contextualSpacing/>
              <w:jc w:val="both"/>
              <w:rPr>
                <w:rFonts w:ascii="Times New Roman" w:eastAsia="Times New Roman" w:hAnsi="Times New Roman" w:cs="Times New Roman"/>
                <w:sz w:val="24"/>
                <w:szCs w:val="24"/>
                <w:lang w:val="en-US"/>
              </w:rPr>
            </w:pPr>
          </w:p>
          <w:p w14:paraId="534A9A76" w14:textId="77777777" w:rsidR="007716D1" w:rsidRDefault="007716D1" w:rsidP="006540B6">
            <w:pPr>
              <w:widowControl w:val="0"/>
              <w:spacing w:after="0" w:line="240" w:lineRule="auto"/>
              <w:ind w:left="404"/>
              <w:contextualSpacing/>
              <w:jc w:val="both"/>
              <w:rPr>
                <w:rFonts w:ascii="Times New Roman" w:eastAsia="Calibri" w:hAnsi="Times New Roman" w:cs="Times New Roman"/>
                <w:sz w:val="24"/>
                <w:szCs w:val="24"/>
              </w:rPr>
            </w:pPr>
            <w:r w:rsidRPr="00A22F5E">
              <w:rPr>
                <w:rFonts w:ascii="Times New Roman" w:eastAsia="Calibri" w:hAnsi="Times New Roman" w:cs="Times New Roman"/>
                <w:sz w:val="24"/>
                <w:szCs w:val="24"/>
              </w:rPr>
              <w:t>We</w:t>
            </w:r>
            <w:r w:rsidR="0015442B">
              <w:rPr>
                <w:rFonts w:ascii="Times New Roman" w:eastAsia="Calibri" w:hAnsi="Times New Roman" w:cs="Times New Roman"/>
                <w:sz w:val="24"/>
                <w:szCs w:val="24"/>
              </w:rPr>
              <w:t xml:space="preserve"> </w:t>
            </w:r>
            <w:r w:rsidRPr="00A22F5E">
              <w:rPr>
                <w:rFonts w:ascii="Times New Roman" w:eastAsia="Calibri" w:hAnsi="Times New Roman" w:cs="Times New Roman"/>
                <w:sz w:val="24"/>
                <w:szCs w:val="24"/>
              </w:rPr>
              <w:t>recommended that Management create a disposal committee to facilitate the disposal of the unserviceable properties in accordance with the disposal procedures to avoid further deterioration and loss of value and generate additional funds from the sale thereof.</w:t>
            </w:r>
          </w:p>
          <w:p w14:paraId="12AE2B87" w14:textId="5EF4EF87" w:rsidR="00D74EE0" w:rsidRPr="00A22F5E" w:rsidRDefault="00D74EE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7C1EC89E" w14:textId="27CE06D9" w:rsidR="007716D1" w:rsidRPr="00A22F5E" w:rsidRDefault="00CC65D2"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33</w:t>
            </w:r>
          </w:p>
        </w:tc>
        <w:tc>
          <w:tcPr>
            <w:tcW w:w="1890" w:type="dxa"/>
          </w:tcPr>
          <w:p w14:paraId="440358A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F6DA15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BD26A4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2450FE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80A58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5C03B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D084AB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2264AC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20EC20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36606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01C614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CC93D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4FAD8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5C07B1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43F0EE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22B7CD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9607A6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54398E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D4DC29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B2DF6D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63587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746B13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0963D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483FA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6BEAE19" w14:textId="77777777" w:rsidR="00CC65D2" w:rsidRPr="00A22F5E" w:rsidRDefault="00CC65D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5DB001F" w14:textId="77777777" w:rsidR="00CC65D2" w:rsidRPr="00A22F5E" w:rsidRDefault="00CC65D2"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BE5F40" w14:textId="710B93C6"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206B26C" w14:textId="0643131F" w:rsidR="007716D1" w:rsidRPr="00A22F5E" w:rsidRDefault="0015442B"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Management</w:t>
            </w:r>
            <w:r w:rsidR="00583E04">
              <w:rPr>
                <w:rFonts w:ascii="Times New Roman" w:eastAsia="SimSun" w:hAnsi="Times New Roman" w:cs="Times New Roman"/>
                <w:kern w:val="2"/>
                <w:sz w:val="24"/>
                <w:szCs w:val="24"/>
                <w:lang w:val="en-US" w:eastAsia="zh-CN"/>
              </w:rPr>
              <w:t xml:space="preserve"> had</w:t>
            </w:r>
            <w:r>
              <w:rPr>
                <w:rFonts w:ascii="Times New Roman" w:eastAsia="SimSun" w:hAnsi="Times New Roman" w:cs="Times New Roman"/>
                <w:kern w:val="2"/>
                <w:sz w:val="24"/>
                <w:szCs w:val="24"/>
                <w:lang w:val="en-US" w:eastAsia="zh-CN"/>
              </w:rPr>
              <w:t xml:space="preserve"> reorganized </w:t>
            </w:r>
            <w:r w:rsidR="00583E04">
              <w:rPr>
                <w:rFonts w:ascii="Times New Roman" w:eastAsia="SimSun" w:hAnsi="Times New Roman" w:cs="Times New Roman"/>
                <w:kern w:val="2"/>
                <w:sz w:val="24"/>
                <w:szCs w:val="24"/>
                <w:lang w:val="en-US" w:eastAsia="zh-CN"/>
              </w:rPr>
              <w:t xml:space="preserve">the </w:t>
            </w:r>
            <w:r>
              <w:rPr>
                <w:rFonts w:ascii="Times New Roman" w:eastAsia="SimSun" w:hAnsi="Times New Roman" w:cs="Times New Roman"/>
                <w:kern w:val="2"/>
                <w:sz w:val="24"/>
                <w:szCs w:val="24"/>
                <w:lang w:val="en-US" w:eastAsia="zh-CN"/>
              </w:rPr>
              <w:t>Inventory and Disposal Committee under EO No. 06 series or 2024.</w:t>
            </w:r>
          </w:p>
        </w:tc>
        <w:tc>
          <w:tcPr>
            <w:tcW w:w="1980" w:type="dxa"/>
          </w:tcPr>
          <w:p w14:paraId="65F7BD8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C2E819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F2D60E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EA836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1C02DA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4A4700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36BA3C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75CE5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79FEC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2F047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ECAEE3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A22B66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0BBC31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381C0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97134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3CA63A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65CE81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541651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D02B4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19094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C86A5E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96EA46"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CA68673"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F18EDB6" w14:textId="77777777" w:rsidR="00CC65D2" w:rsidRPr="00A22F5E" w:rsidRDefault="00CC65D2"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B04F014" w14:textId="77777777" w:rsidR="00CC65D2" w:rsidRPr="00A22F5E" w:rsidRDefault="00CC65D2"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B8863F7" w14:textId="77777777" w:rsidR="00CC65D2" w:rsidRPr="00A22F5E" w:rsidRDefault="00CC65D2"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288C3D2"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3CD0B01" w14:textId="3BA38E7B"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Implemented</w:t>
            </w:r>
          </w:p>
          <w:p w14:paraId="25ADDFB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r>
      <w:tr w:rsidR="007716D1" w:rsidRPr="00A22F5E" w14:paraId="56764122" w14:textId="77777777" w:rsidTr="006540B6">
        <w:tc>
          <w:tcPr>
            <w:tcW w:w="3235" w:type="dxa"/>
          </w:tcPr>
          <w:p w14:paraId="6158342A" w14:textId="123481C6" w:rsidR="007716D1" w:rsidRPr="00A22F5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color w:val="000000"/>
                <w:sz w:val="24"/>
                <w:szCs w:val="24"/>
                <w:lang w:eastAsia="en-PH"/>
              </w:rPr>
            </w:pPr>
            <w:r w:rsidRPr="00A22F5E">
              <w:rPr>
                <w:rFonts w:ascii="Times New Roman" w:eastAsia="Times New Roman" w:hAnsi="Times New Roman" w:cs="Times New Roman"/>
                <w:color w:val="000000"/>
                <w:sz w:val="24"/>
                <w:szCs w:val="24"/>
                <w:lang w:eastAsia="en-PH"/>
              </w:rPr>
              <w:lastRenderedPageBreak/>
              <w:t xml:space="preserve">No </w:t>
            </w:r>
            <w:r w:rsidRPr="00A22F5E">
              <w:rPr>
                <w:rFonts w:ascii="Times New Roman" w:eastAsia="SimSun" w:hAnsi="Times New Roman" w:cs="Times New Roman"/>
                <w:color w:val="000000" w:themeColor="text1"/>
                <w:sz w:val="24"/>
                <w:szCs w:val="24"/>
                <w:lang w:val="en-GB"/>
              </w:rPr>
              <w:t xml:space="preserve">physical count on inventories was conducted by </w:t>
            </w:r>
            <w:proofErr w:type="gramStart"/>
            <w:r w:rsidRPr="00A22F5E">
              <w:rPr>
                <w:rFonts w:ascii="Times New Roman" w:eastAsia="SimSun" w:hAnsi="Times New Roman" w:cs="Times New Roman"/>
                <w:color w:val="000000" w:themeColor="text1"/>
                <w:sz w:val="24"/>
                <w:szCs w:val="24"/>
                <w:lang w:val="en-GB"/>
              </w:rPr>
              <w:t xml:space="preserve">the </w:t>
            </w:r>
            <w:r w:rsidR="00651AF1">
              <w:t xml:space="preserve"> </w:t>
            </w:r>
            <w:r w:rsidR="00651AF1" w:rsidRPr="00651AF1">
              <w:rPr>
                <w:rFonts w:ascii="Times New Roman" w:eastAsia="SimSun" w:hAnsi="Times New Roman" w:cs="Times New Roman"/>
                <w:color w:val="000000" w:themeColor="text1"/>
                <w:sz w:val="24"/>
                <w:szCs w:val="24"/>
                <w:lang w:val="en-GB"/>
              </w:rPr>
              <w:t>Municipality</w:t>
            </w:r>
            <w:proofErr w:type="gramEnd"/>
            <w:r w:rsidRPr="00A22F5E">
              <w:rPr>
                <w:rFonts w:ascii="Times New Roman" w:eastAsia="SimSun" w:hAnsi="Times New Roman" w:cs="Times New Roman"/>
                <w:color w:val="000000" w:themeColor="text1"/>
                <w:sz w:val="24"/>
                <w:szCs w:val="24"/>
                <w:lang w:val="en-GB"/>
              </w:rPr>
              <w:t xml:space="preserve"> as at year-end which is not in accordance with Section 124 of MNGAS for LGUs, casting doubts on the existence, completeness and propriety of the inventory balance of ₱265,345.41 as at December 31, 2022. Likewise, various deficiencies on the internal controls for inventories were noted which further </w:t>
            </w:r>
            <w:r w:rsidRPr="00A22F5E">
              <w:rPr>
                <w:rFonts w:ascii="Times New Roman" w:eastAsia="SimSun" w:hAnsi="Times New Roman" w:cs="Times New Roman"/>
                <w:sz w:val="24"/>
                <w:szCs w:val="24"/>
              </w:rPr>
              <w:t>affected the reliability of inventory and expense accounts in the financial statements.</w:t>
            </w:r>
          </w:p>
          <w:p w14:paraId="0FD61E61"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color w:val="000000"/>
                <w:sz w:val="24"/>
                <w:szCs w:val="24"/>
                <w:lang w:eastAsia="en-PH"/>
              </w:rPr>
            </w:pPr>
          </w:p>
          <w:p w14:paraId="24583107"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color w:val="000000"/>
                <w:sz w:val="24"/>
                <w:szCs w:val="24"/>
                <w:lang w:eastAsia="en-PH"/>
              </w:rPr>
            </w:pPr>
            <w:r w:rsidRPr="00A22F5E">
              <w:rPr>
                <w:rFonts w:ascii="Times New Roman" w:eastAsia="Times New Roman" w:hAnsi="Times New Roman" w:cs="Times New Roman"/>
                <w:color w:val="000000"/>
                <w:sz w:val="24"/>
                <w:szCs w:val="24"/>
                <w:lang w:eastAsia="en-PH"/>
              </w:rPr>
              <w:t>We recommended that Management:</w:t>
            </w:r>
          </w:p>
          <w:p w14:paraId="665D9F73"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color w:val="000000"/>
                <w:sz w:val="24"/>
                <w:szCs w:val="24"/>
                <w:lang w:eastAsia="en-PH"/>
              </w:rPr>
            </w:pPr>
          </w:p>
          <w:p w14:paraId="30BAEAAD" w14:textId="47E34CCD"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eastAsia="SimSun" w:hAnsi="Times New Roman" w:cs="Times New Roman"/>
                <w:sz w:val="24"/>
                <w:szCs w:val="24"/>
              </w:rPr>
              <w:t xml:space="preserve">Provide a stockroom for the supplies and materials of </w:t>
            </w:r>
            <w:proofErr w:type="gramStart"/>
            <w:r w:rsidRPr="00A22F5E">
              <w:rPr>
                <w:rFonts w:ascii="Times New Roman" w:eastAsia="SimSun" w:hAnsi="Times New Roman" w:cs="Times New Roman"/>
                <w:sz w:val="24"/>
                <w:szCs w:val="24"/>
              </w:rPr>
              <w:t xml:space="preserve">the </w:t>
            </w:r>
            <w:r w:rsidR="00651AF1">
              <w:t xml:space="preserve"> </w:t>
            </w:r>
            <w:r w:rsidR="00651AF1" w:rsidRPr="00651AF1">
              <w:rPr>
                <w:rFonts w:ascii="Times New Roman" w:eastAsia="SimSun" w:hAnsi="Times New Roman" w:cs="Times New Roman"/>
                <w:sz w:val="24"/>
                <w:szCs w:val="24"/>
              </w:rPr>
              <w:t>Municipality</w:t>
            </w:r>
            <w:proofErr w:type="gramEnd"/>
            <w:r w:rsidRPr="00A22F5E">
              <w:rPr>
                <w:rFonts w:ascii="Times New Roman" w:eastAsia="SimSun" w:hAnsi="Times New Roman" w:cs="Times New Roman"/>
                <w:sz w:val="24"/>
                <w:szCs w:val="24"/>
              </w:rPr>
              <w:t xml:space="preserve"> to properly monitor and control the inventoriable items;</w:t>
            </w:r>
          </w:p>
          <w:p w14:paraId="5A6D6675" w14:textId="77777777" w:rsidR="0016065F" w:rsidRPr="00A22F5E" w:rsidRDefault="0016065F" w:rsidP="006540B6">
            <w:pPr>
              <w:spacing w:after="0" w:line="240" w:lineRule="auto"/>
              <w:contextualSpacing/>
              <w:jc w:val="both"/>
              <w:rPr>
                <w:rFonts w:ascii="Times New Roman" w:hAnsi="Times New Roman" w:cs="Times New Roman"/>
                <w:sz w:val="24"/>
                <w:szCs w:val="24"/>
              </w:rPr>
            </w:pPr>
          </w:p>
          <w:p w14:paraId="0631799F" w14:textId="3D6F1E51"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eastAsia="Times New Roman" w:hAnsi="Times New Roman" w:cs="Times New Roman"/>
                <w:color w:val="000000"/>
                <w:sz w:val="24"/>
                <w:szCs w:val="24"/>
                <w:lang w:eastAsia="en-PH"/>
              </w:rPr>
              <w:t xml:space="preserve">Accountant to </w:t>
            </w:r>
            <w:r w:rsidR="007231E3" w:rsidRPr="00A22F5E">
              <w:rPr>
                <w:rFonts w:ascii="Times New Roman" w:eastAsia="Times New Roman" w:hAnsi="Times New Roman" w:cs="Times New Roman"/>
                <w:color w:val="000000"/>
                <w:sz w:val="24"/>
                <w:szCs w:val="24"/>
                <w:lang w:eastAsia="en-PH"/>
              </w:rPr>
              <w:t>analyze</w:t>
            </w:r>
            <w:r w:rsidRPr="00A22F5E">
              <w:rPr>
                <w:rFonts w:ascii="Times New Roman" w:eastAsia="Times New Roman" w:hAnsi="Times New Roman" w:cs="Times New Roman"/>
                <w:color w:val="000000"/>
                <w:sz w:val="24"/>
                <w:szCs w:val="24"/>
                <w:lang w:eastAsia="en-PH"/>
              </w:rPr>
              <w:t xml:space="preserve"> and </w:t>
            </w:r>
            <w:r w:rsidRPr="00A22F5E">
              <w:rPr>
                <w:rFonts w:ascii="Times New Roman" w:eastAsia="SimSun" w:hAnsi="Times New Roman" w:cs="Times New Roman"/>
                <w:sz w:val="24"/>
                <w:szCs w:val="24"/>
              </w:rPr>
              <w:t>Require the Acting Municipal Treasurer to conduct a physical count of inventories semi-annually and the subsequent report thereon be submitted to the Audit Team;</w:t>
            </w:r>
          </w:p>
          <w:p w14:paraId="331383BB" w14:textId="77777777" w:rsidR="007716D1" w:rsidRPr="00A22F5E" w:rsidRDefault="007716D1" w:rsidP="006540B6">
            <w:pPr>
              <w:spacing w:after="0" w:line="240" w:lineRule="auto"/>
              <w:ind w:left="720"/>
              <w:contextualSpacing/>
              <w:jc w:val="both"/>
              <w:rPr>
                <w:rFonts w:ascii="Times New Roman" w:hAnsi="Times New Roman" w:cs="Times New Roman"/>
                <w:sz w:val="24"/>
                <w:szCs w:val="24"/>
              </w:rPr>
            </w:pPr>
          </w:p>
          <w:p w14:paraId="0EB174E7" w14:textId="77777777" w:rsidR="007716D1" w:rsidRPr="00A22F5E" w:rsidRDefault="007716D1" w:rsidP="006540B6">
            <w:pPr>
              <w:spacing w:after="0" w:line="240" w:lineRule="auto"/>
              <w:ind w:left="720"/>
              <w:contextualSpacing/>
              <w:jc w:val="both"/>
              <w:rPr>
                <w:rFonts w:ascii="Times New Roman" w:hAnsi="Times New Roman" w:cs="Times New Roman"/>
                <w:sz w:val="24"/>
                <w:szCs w:val="24"/>
              </w:rPr>
            </w:pPr>
          </w:p>
          <w:p w14:paraId="48DE7ED6" w14:textId="77777777" w:rsidR="007716D1" w:rsidRPr="00A22F5E" w:rsidRDefault="007716D1" w:rsidP="006540B6">
            <w:pPr>
              <w:spacing w:after="0" w:line="240" w:lineRule="auto"/>
              <w:ind w:left="720"/>
              <w:contextualSpacing/>
              <w:jc w:val="both"/>
              <w:rPr>
                <w:rFonts w:ascii="Times New Roman" w:hAnsi="Times New Roman" w:cs="Times New Roman"/>
                <w:sz w:val="24"/>
                <w:szCs w:val="24"/>
              </w:rPr>
            </w:pPr>
          </w:p>
          <w:p w14:paraId="1AB4A512" w14:textId="77777777" w:rsidR="007716D1" w:rsidRPr="00A22F5E" w:rsidRDefault="007716D1" w:rsidP="006540B6">
            <w:pPr>
              <w:spacing w:after="0" w:line="240" w:lineRule="auto"/>
              <w:ind w:left="720"/>
              <w:contextualSpacing/>
              <w:jc w:val="both"/>
              <w:rPr>
                <w:rFonts w:ascii="Times New Roman" w:hAnsi="Times New Roman" w:cs="Times New Roman"/>
                <w:sz w:val="24"/>
                <w:szCs w:val="24"/>
              </w:rPr>
            </w:pPr>
          </w:p>
          <w:p w14:paraId="6A63EB44" w14:textId="77777777" w:rsidR="00113B1D" w:rsidRPr="00A22F5E" w:rsidRDefault="00113B1D" w:rsidP="006540B6">
            <w:pPr>
              <w:spacing w:after="0" w:line="240" w:lineRule="auto"/>
              <w:contextualSpacing/>
              <w:jc w:val="both"/>
              <w:rPr>
                <w:rFonts w:ascii="Times New Roman" w:hAnsi="Times New Roman" w:cs="Times New Roman"/>
                <w:sz w:val="24"/>
                <w:szCs w:val="24"/>
              </w:rPr>
            </w:pPr>
          </w:p>
          <w:p w14:paraId="437FBDB8" w14:textId="77777777"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eastAsia="SimSun" w:hAnsi="Times New Roman" w:cs="Times New Roman"/>
                <w:sz w:val="24"/>
                <w:szCs w:val="24"/>
              </w:rPr>
              <w:t>Instruct the Acting Municipal Treasurer to monitor and control the inventory of supplies and materials through issuance of RIS and maintenance of stock cards for supplies; and</w:t>
            </w:r>
          </w:p>
          <w:p w14:paraId="169E2293"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4BA11600"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7DD5EB77"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12B742E6"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1B8E1F0A"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36497FED"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3CBD70E7"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4AA12489" w14:textId="77777777" w:rsidR="007716D1" w:rsidRPr="00A22F5E" w:rsidRDefault="007716D1" w:rsidP="006540B6">
            <w:pPr>
              <w:spacing w:after="0" w:line="240" w:lineRule="auto"/>
              <w:contextualSpacing/>
              <w:jc w:val="both"/>
              <w:rPr>
                <w:rFonts w:ascii="Times New Roman" w:eastAsia="SimSun" w:hAnsi="Times New Roman" w:cs="Times New Roman"/>
                <w:sz w:val="24"/>
                <w:szCs w:val="24"/>
              </w:rPr>
            </w:pPr>
          </w:p>
          <w:p w14:paraId="56A134E5" w14:textId="77777777" w:rsidR="007716D1" w:rsidRPr="00A22F5E" w:rsidRDefault="007716D1" w:rsidP="006540B6">
            <w:pPr>
              <w:spacing w:after="0" w:line="240" w:lineRule="auto"/>
              <w:contextualSpacing/>
              <w:jc w:val="both"/>
              <w:rPr>
                <w:rFonts w:ascii="Times New Roman" w:hAnsi="Times New Roman" w:cs="Times New Roman"/>
                <w:sz w:val="24"/>
                <w:szCs w:val="24"/>
              </w:rPr>
            </w:pPr>
          </w:p>
          <w:p w14:paraId="33DCA499" w14:textId="77777777" w:rsidR="00ED60EB" w:rsidRPr="00A22F5E" w:rsidRDefault="00ED60EB" w:rsidP="006540B6">
            <w:pPr>
              <w:spacing w:after="0" w:line="240" w:lineRule="auto"/>
              <w:contextualSpacing/>
              <w:jc w:val="both"/>
              <w:rPr>
                <w:rFonts w:ascii="Times New Roman" w:hAnsi="Times New Roman" w:cs="Times New Roman"/>
                <w:sz w:val="24"/>
                <w:szCs w:val="24"/>
              </w:rPr>
            </w:pPr>
          </w:p>
          <w:p w14:paraId="04D3EEE7" w14:textId="77777777" w:rsidR="00BE616B" w:rsidRPr="00A22F5E" w:rsidRDefault="00BE616B" w:rsidP="006540B6">
            <w:pPr>
              <w:spacing w:after="0" w:line="240" w:lineRule="auto"/>
              <w:contextualSpacing/>
              <w:jc w:val="both"/>
              <w:rPr>
                <w:rFonts w:ascii="Times New Roman" w:hAnsi="Times New Roman" w:cs="Times New Roman"/>
                <w:sz w:val="24"/>
                <w:szCs w:val="24"/>
              </w:rPr>
            </w:pPr>
          </w:p>
          <w:p w14:paraId="685845B5" w14:textId="77777777" w:rsidR="00113B1D" w:rsidRDefault="00113B1D" w:rsidP="006540B6">
            <w:pPr>
              <w:spacing w:after="0" w:line="240" w:lineRule="auto"/>
              <w:contextualSpacing/>
              <w:jc w:val="both"/>
              <w:rPr>
                <w:rFonts w:ascii="Times New Roman" w:hAnsi="Times New Roman" w:cs="Times New Roman"/>
                <w:sz w:val="24"/>
                <w:szCs w:val="24"/>
              </w:rPr>
            </w:pPr>
          </w:p>
          <w:p w14:paraId="43C54DFF" w14:textId="77777777" w:rsidR="004B4E12" w:rsidRPr="00A22F5E" w:rsidRDefault="004B4E12" w:rsidP="006540B6">
            <w:pPr>
              <w:spacing w:after="0" w:line="240" w:lineRule="auto"/>
              <w:contextualSpacing/>
              <w:jc w:val="both"/>
              <w:rPr>
                <w:rFonts w:ascii="Times New Roman" w:hAnsi="Times New Roman" w:cs="Times New Roman"/>
                <w:sz w:val="24"/>
                <w:szCs w:val="24"/>
              </w:rPr>
            </w:pPr>
          </w:p>
          <w:p w14:paraId="78E270F8" w14:textId="77777777"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eastAsia="SimSun" w:hAnsi="Times New Roman" w:cs="Times New Roman"/>
                <w:sz w:val="24"/>
                <w:szCs w:val="24"/>
              </w:rPr>
              <w:t>Require the Acting Municipal Treasurer to consolidate weekly the RIS issued and facilitate the preparation of SSMI which will be the basis of the Municipal Accountant in recording the consumption and/or distribution in the appropriate expense accounts.</w:t>
            </w:r>
          </w:p>
          <w:p w14:paraId="017719AD" w14:textId="77777777" w:rsidR="00674455" w:rsidRPr="00A22F5E" w:rsidRDefault="00674455" w:rsidP="006540B6">
            <w:pPr>
              <w:pStyle w:val="ListParagraph"/>
              <w:spacing w:after="0" w:line="240" w:lineRule="auto"/>
              <w:jc w:val="both"/>
              <w:rPr>
                <w:rFonts w:ascii="Times New Roman" w:hAnsi="Times New Roman" w:cs="Times New Roman"/>
                <w:sz w:val="24"/>
                <w:szCs w:val="24"/>
              </w:rPr>
            </w:pPr>
          </w:p>
        </w:tc>
        <w:tc>
          <w:tcPr>
            <w:tcW w:w="1530" w:type="dxa"/>
          </w:tcPr>
          <w:p w14:paraId="792B4F03" w14:textId="19A03C18" w:rsidR="007716D1" w:rsidRPr="00A22F5E" w:rsidRDefault="00CC65D2"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37</w:t>
            </w:r>
          </w:p>
        </w:tc>
        <w:tc>
          <w:tcPr>
            <w:tcW w:w="1890" w:type="dxa"/>
          </w:tcPr>
          <w:p w14:paraId="0D830EE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E0055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39CEB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CBD3DD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FA53B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6B9CC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36A68B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43F257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8C436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102C11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1B5DD0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EC46C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B6525B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2642E3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84D432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715125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E6D8D2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BCC696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BDFF499"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9B763D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5CA28A" w14:textId="77777777" w:rsidR="0016065F" w:rsidRDefault="0016065F"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C8D048" w14:textId="77777777" w:rsidR="00D74EE0" w:rsidRPr="00A22F5E" w:rsidRDefault="00D74EE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F711494" w14:textId="77777777" w:rsidR="0016065F" w:rsidRPr="00A22F5E" w:rsidRDefault="0016065F"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2EA01F" w14:textId="77777777" w:rsidR="0016065F" w:rsidRDefault="0016065F"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606A6FB" w14:textId="77777777" w:rsidR="00B64FFF" w:rsidRPr="00A22F5E" w:rsidRDefault="00B64FFF"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B7E8CF8" w14:textId="5A0BA17A"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No action </w:t>
            </w:r>
            <w:r w:rsidR="00D74EE0">
              <w:rPr>
                <w:rFonts w:ascii="Times New Roman" w:eastAsia="SimSun" w:hAnsi="Times New Roman" w:cs="Times New Roman"/>
                <w:kern w:val="2"/>
                <w:sz w:val="24"/>
                <w:szCs w:val="24"/>
                <w:lang w:val="en-US" w:eastAsia="zh-CN"/>
              </w:rPr>
              <w:t xml:space="preserve">has been taken </w:t>
            </w:r>
            <w:r w:rsidRPr="00A22F5E">
              <w:rPr>
                <w:rFonts w:ascii="Times New Roman" w:eastAsia="SimSun" w:hAnsi="Times New Roman" w:cs="Times New Roman"/>
                <w:kern w:val="2"/>
                <w:sz w:val="24"/>
                <w:szCs w:val="24"/>
                <w:lang w:val="en-US" w:eastAsia="zh-CN"/>
              </w:rPr>
              <w:t>by</w:t>
            </w:r>
            <w:r w:rsidR="00CC65D2" w:rsidRPr="00A22F5E">
              <w:rPr>
                <w:rFonts w:ascii="Times New Roman" w:eastAsia="SimSun" w:hAnsi="Times New Roman" w:cs="Times New Roman"/>
                <w:kern w:val="2"/>
                <w:sz w:val="24"/>
                <w:szCs w:val="24"/>
                <w:lang w:val="en-US" w:eastAsia="zh-CN"/>
              </w:rPr>
              <w:t xml:space="preserve"> </w:t>
            </w:r>
            <w:r w:rsidRPr="00A22F5E">
              <w:rPr>
                <w:rFonts w:ascii="Times New Roman" w:eastAsia="SimSun" w:hAnsi="Times New Roman" w:cs="Times New Roman"/>
                <w:kern w:val="2"/>
                <w:sz w:val="24"/>
                <w:szCs w:val="24"/>
                <w:lang w:val="en-US" w:eastAsia="zh-CN"/>
              </w:rPr>
              <w:t>Management.</w:t>
            </w:r>
          </w:p>
          <w:p w14:paraId="30F2D9B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F97103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4921486" w14:textId="77777777" w:rsidR="00CC65D2" w:rsidRPr="00A22F5E" w:rsidRDefault="00CC65D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31D9E4B" w14:textId="77777777" w:rsidR="00CC65D2" w:rsidRPr="00A22F5E" w:rsidRDefault="00CC65D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EF1D322" w14:textId="77777777" w:rsidR="00D74EE0" w:rsidRPr="00A22F5E" w:rsidRDefault="00D74EE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701AAC9" w14:textId="77777777" w:rsidR="00D74EE0" w:rsidRPr="00A22F5E" w:rsidRDefault="00D74EE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No action </w:t>
            </w:r>
            <w:r>
              <w:rPr>
                <w:rFonts w:ascii="Times New Roman" w:eastAsia="SimSun" w:hAnsi="Times New Roman" w:cs="Times New Roman"/>
                <w:kern w:val="2"/>
                <w:sz w:val="24"/>
                <w:szCs w:val="24"/>
                <w:lang w:val="en-US" w:eastAsia="zh-CN"/>
              </w:rPr>
              <w:t xml:space="preserve">has been taken </w:t>
            </w:r>
            <w:r w:rsidRPr="00A22F5E">
              <w:rPr>
                <w:rFonts w:ascii="Times New Roman" w:eastAsia="SimSun" w:hAnsi="Times New Roman" w:cs="Times New Roman"/>
                <w:kern w:val="2"/>
                <w:sz w:val="24"/>
                <w:szCs w:val="24"/>
                <w:lang w:val="en-US" w:eastAsia="zh-CN"/>
              </w:rPr>
              <w:t>by Management.</w:t>
            </w:r>
          </w:p>
          <w:p w14:paraId="19804654"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916C939"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A327F34"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E46AC27"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8475233"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3293615"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F0CAF60"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4B0D75B"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F42A40A"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A9BCF46"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A9B8809" w14:textId="77777777" w:rsidR="00113B1D" w:rsidRPr="00A22F5E" w:rsidRDefault="00113B1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0320AD1" w14:textId="7EA30016" w:rsidR="007716D1" w:rsidRPr="00A22F5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RIS are now prepared in the issuance of supplies. </w:t>
            </w:r>
          </w:p>
          <w:p w14:paraId="5AD5C752"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64C74FF"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E313D2B"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2046EFD"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F22CDF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544E981"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FBED319"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6B57319"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A0D5A3B"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D4B3C3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BB0B8DC" w14:textId="77777777" w:rsidR="00BE616B" w:rsidRDefault="00BE616B"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65B24AE" w14:textId="77777777" w:rsidR="009338A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00BBDD9" w14:textId="77777777" w:rsidR="009338A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B287C40" w14:textId="77777777" w:rsidR="009338A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36AF9C"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1F5E359" w14:textId="77777777" w:rsidR="00113B1D" w:rsidRDefault="00113B1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8B44083" w14:textId="77777777" w:rsidR="007716D1"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Acting Municipal Treasurer proposed to the Audit Team to prepare </w:t>
            </w:r>
            <w:r w:rsidR="00ED60EB" w:rsidRPr="00A22F5E">
              <w:rPr>
                <w:rFonts w:ascii="Times New Roman" w:eastAsia="SimSun" w:hAnsi="Times New Roman" w:cs="Times New Roman"/>
                <w:kern w:val="2"/>
                <w:sz w:val="24"/>
                <w:szCs w:val="24"/>
                <w:lang w:val="en-US" w:eastAsia="zh-CN"/>
              </w:rPr>
              <w:t xml:space="preserve">a </w:t>
            </w:r>
            <w:r w:rsidRPr="00A22F5E">
              <w:rPr>
                <w:rFonts w:ascii="Times New Roman" w:eastAsia="SimSun" w:hAnsi="Times New Roman" w:cs="Times New Roman"/>
                <w:kern w:val="2"/>
                <w:sz w:val="24"/>
                <w:szCs w:val="24"/>
                <w:lang w:val="en-US" w:eastAsia="zh-CN"/>
              </w:rPr>
              <w:t>consolidated RIS and RSMI on a monthly</w:t>
            </w:r>
            <w:r w:rsidR="00ED60EB" w:rsidRPr="00A22F5E">
              <w:rPr>
                <w:rFonts w:ascii="Times New Roman" w:eastAsia="SimSun" w:hAnsi="Times New Roman" w:cs="Times New Roman"/>
                <w:kern w:val="2"/>
                <w:sz w:val="24"/>
                <w:szCs w:val="24"/>
                <w:lang w:val="en-US" w:eastAsia="zh-CN"/>
              </w:rPr>
              <w:t xml:space="preserve"> basis</w:t>
            </w:r>
            <w:r w:rsidRPr="00A22F5E">
              <w:rPr>
                <w:rFonts w:ascii="Times New Roman" w:eastAsia="SimSun" w:hAnsi="Times New Roman" w:cs="Times New Roman"/>
                <w:kern w:val="2"/>
                <w:sz w:val="24"/>
                <w:szCs w:val="24"/>
                <w:lang w:val="en-US" w:eastAsia="zh-CN"/>
              </w:rPr>
              <w:t xml:space="preserve"> instead </w:t>
            </w:r>
            <w:r w:rsidR="001F0BE0" w:rsidRPr="00A22F5E">
              <w:rPr>
                <w:rFonts w:ascii="Times New Roman" w:eastAsia="SimSun" w:hAnsi="Times New Roman" w:cs="Times New Roman"/>
                <w:kern w:val="2"/>
                <w:sz w:val="24"/>
                <w:szCs w:val="24"/>
                <w:lang w:val="en-US" w:eastAsia="zh-CN"/>
              </w:rPr>
              <w:t>of the</w:t>
            </w:r>
            <w:r w:rsidR="00ED60EB" w:rsidRPr="00A22F5E">
              <w:rPr>
                <w:rFonts w:ascii="Times New Roman" w:eastAsia="SimSun" w:hAnsi="Times New Roman" w:cs="Times New Roman"/>
                <w:kern w:val="2"/>
                <w:sz w:val="24"/>
                <w:szCs w:val="24"/>
                <w:lang w:val="en-US" w:eastAsia="zh-CN"/>
              </w:rPr>
              <w:t xml:space="preserve"> weekly</w:t>
            </w:r>
            <w:r w:rsidRPr="00A22F5E">
              <w:rPr>
                <w:rFonts w:ascii="Times New Roman" w:eastAsia="SimSun" w:hAnsi="Times New Roman" w:cs="Times New Roman"/>
                <w:kern w:val="2"/>
                <w:sz w:val="24"/>
                <w:szCs w:val="24"/>
                <w:lang w:val="en-US" w:eastAsia="zh-CN"/>
              </w:rPr>
              <w:t xml:space="preserve"> </w:t>
            </w:r>
            <w:r w:rsidR="00ED60EB" w:rsidRPr="00A22F5E">
              <w:rPr>
                <w:rFonts w:ascii="Times New Roman" w:eastAsia="SimSun" w:hAnsi="Times New Roman" w:cs="Times New Roman"/>
                <w:kern w:val="2"/>
                <w:sz w:val="24"/>
                <w:szCs w:val="24"/>
                <w:lang w:val="en-US" w:eastAsia="zh-CN"/>
              </w:rPr>
              <w:t>consolidation.</w:t>
            </w:r>
          </w:p>
          <w:p w14:paraId="60841A8D" w14:textId="09810D9A" w:rsidR="009338AE" w:rsidRPr="00A22F5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46FB899C"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3ADAFF36"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E7D96C7"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330E3A2B"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43DA506C"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94C200B"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6876138B"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4D8BBA0"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9A2B3D4"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1D9A986"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6496DE5"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6A09B977"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21CEAD1"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A690C91"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B14232B"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3E95F247"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97C567A"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20E4123"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7E5CC1C"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42A3AD7" w14:textId="77777777" w:rsidR="0016065F" w:rsidRPr="00A22F5E" w:rsidRDefault="0016065F"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E4463CE" w14:textId="77777777" w:rsidR="0016065F" w:rsidRPr="00A22F5E" w:rsidRDefault="0016065F"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A0F38BF" w14:textId="77777777" w:rsidR="0016065F" w:rsidRPr="00A22F5E" w:rsidRDefault="0016065F"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3F67076" w14:textId="77777777" w:rsidR="007716D1"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689D4EAC" w14:textId="77777777" w:rsidR="00D74EE0" w:rsidRDefault="00D74EE0"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146E6C44" w14:textId="77777777" w:rsidR="00B64FFF" w:rsidRDefault="00B64FFF"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20450469" w14:textId="77777777"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12C6E3B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749F05E" w14:textId="066032F9" w:rsidR="00CC65D2"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 creation of stockroom is not yet feasible due to limited budget.</w:t>
            </w:r>
          </w:p>
          <w:p w14:paraId="7BFDBEF1" w14:textId="77777777" w:rsidR="00D74EE0" w:rsidRDefault="00D74EE0"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08AA89E5" w14:textId="5CF34728"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1178D35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07C2E18" w14:textId="3095F7C1"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Management started an annual inventory tagging </w:t>
            </w:r>
            <w:r w:rsidR="00D74EE0">
              <w:rPr>
                <w:rFonts w:ascii="Times New Roman" w:eastAsia="SimSun" w:hAnsi="Times New Roman" w:cs="Times New Roman"/>
                <w:kern w:val="2"/>
                <w:sz w:val="24"/>
                <w:szCs w:val="24"/>
                <w:lang w:val="en-US" w:eastAsia="zh-CN"/>
              </w:rPr>
              <w:t>in</w:t>
            </w:r>
            <w:r w:rsidRPr="00A22F5E">
              <w:rPr>
                <w:rFonts w:ascii="Times New Roman" w:eastAsia="SimSun" w:hAnsi="Times New Roman" w:cs="Times New Roman"/>
                <w:kern w:val="2"/>
                <w:sz w:val="24"/>
                <w:szCs w:val="24"/>
                <w:lang w:val="en-US" w:eastAsia="zh-CN"/>
              </w:rPr>
              <w:t xml:space="preserve"> CY 2023.  </w:t>
            </w:r>
            <w:r w:rsidR="00D74EE0">
              <w:rPr>
                <w:rFonts w:ascii="Times New Roman" w:eastAsia="SimSun" w:hAnsi="Times New Roman" w:cs="Times New Roman"/>
                <w:kern w:val="2"/>
                <w:sz w:val="24"/>
                <w:szCs w:val="24"/>
                <w:lang w:val="en-US" w:eastAsia="zh-CN"/>
              </w:rPr>
              <w:t>However, no physical count of inventories was conducted in the current year due to lack of manpower.</w:t>
            </w:r>
          </w:p>
          <w:p w14:paraId="646A16E9" w14:textId="77777777" w:rsidR="00113B1D" w:rsidRDefault="00113B1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70146E7"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3709F33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7AA084" w14:textId="6DDAD56C"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RIS were already issued, but due to manpower constraints, the inventory stock cards are not maintained and updated. Instead, an inventory worksheet is used to monitor and verify the remaining stocks </w:t>
            </w:r>
            <w:r w:rsidRPr="00A22F5E">
              <w:rPr>
                <w:rFonts w:ascii="Times New Roman" w:eastAsia="SimSun" w:hAnsi="Times New Roman" w:cs="Times New Roman"/>
                <w:kern w:val="2"/>
                <w:sz w:val="24"/>
                <w:szCs w:val="24"/>
                <w:lang w:val="en-US" w:eastAsia="zh-CN"/>
              </w:rPr>
              <w:lastRenderedPageBreak/>
              <w:t>by each department on a monthly basis.</w:t>
            </w:r>
          </w:p>
          <w:p w14:paraId="16496B3C" w14:textId="77777777" w:rsidR="00113B1D" w:rsidRPr="00A22F5E" w:rsidRDefault="00113B1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A032CD7"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16DC13F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F5C43E" w14:textId="3F01B87B" w:rsidR="007716D1" w:rsidRPr="00A22F5E"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Weekly consolidation of RIS was not made. </w:t>
            </w:r>
          </w:p>
        </w:tc>
      </w:tr>
      <w:tr w:rsidR="007716D1" w:rsidRPr="00A22F5E" w14:paraId="40306E53" w14:textId="77777777" w:rsidTr="006540B6">
        <w:tc>
          <w:tcPr>
            <w:tcW w:w="3235" w:type="dxa"/>
          </w:tcPr>
          <w:p w14:paraId="751310E7" w14:textId="3C184370" w:rsidR="009338AE" w:rsidRPr="00113B1D"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 xml:space="preserve">Purchase of </w:t>
            </w:r>
            <w:r w:rsidRPr="00A22F5E">
              <w:rPr>
                <w:rFonts w:ascii="Times New Roman" w:hAnsi="Times New Roman" w:cs="Times New Roman"/>
                <w:sz w:val="24"/>
                <w:szCs w:val="24"/>
              </w:rPr>
              <w:t xml:space="preserve">10 laptops provided to the SB members with an </w:t>
            </w:r>
            <w:r w:rsidRPr="00A22F5E">
              <w:rPr>
                <w:rFonts w:ascii="Times New Roman" w:eastAsia="SimSun" w:hAnsi="Times New Roman" w:cs="Times New Roman"/>
                <w:color w:val="000000" w:themeColor="text1"/>
                <w:sz w:val="24"/>
                <w:szCs w:val="24"/>
                <w:lang w:val="en-GB"/>
              </w:rPr>
              <w:t>aggregate</w:t>
            </w:r>
            <w:r w:rsidRPr="00A22F5E">
              <w:rPr>
                <w:rFonts w:ascii="Times New Roman" w:hAnsi="Times New Roman" w:cs="Times New Roman"/>
                <w:sz w:val="24"/>
                <w:szCs w:val="24"/>
              </w:rPr>
              <w:t xml:space="preserve"> amount of ₱380,000.00 was split into two transactions that resorted to small value procurement, an indication of splitting of government contracts provided under Section 54.1 of the 2016 Revised IRR of RA No. 9184, hence, prices obtained may not be advantageous to </w:t>
            </w:r>
            <w:proofErr w:type="gramStart"/>
            <w:r w:rsidRPr="00A22F5E">
              <w:rPr>
                <w:rFonts w:ascii="Times New Roman" w:hAnsi="Times New Roman" w:cs="Times New Roman"/>
                <w:sz w:val="24"/>
                <w:szCs w:val="24"/>
              </w:rPr>
              <w:t xml:space="preserve">the </w:t>
            </w:r>
            <w:r w:rsidR="00651AF1">
              <w:t xml:space="preserve"> </w:t>
            </w:r>
            <w:r w:rsidR="00651AF1" w:rsidRPr="00651AF1">
              <w:rPr>
                <w:rFonts w:ascii="Times New Roman" w:hAnsi="Times New Roman" w:cs="Times New Roman"/>
                <w:sz w:val="24"/>
                <w:szCs w:val="24"/>
              </w:rPr>
              <w:t>Municipality</w:t>
            </w:r>
            <w:proofErr w:type="gramEnd"/>
            <w:r w:rsidRPr="00A22F5E">
              <w:rPr>
                <w:rFonts w:ascii="Times New Roman" w:hAnsi="Times New Roman" w:cs="Times New Roman"/>
                <w:sz w:val="24"/>
                <w:szCs w:val="24"/>
              </w:rPr>
              <w:t>.</w:t>
            </w:r>
          </w:p>
          <w:p w14:paraId="6FF174DB" w14:textId="279DD4EA" w:rsidR="004B4E12" w:rsidRDefault="007716D1" w:rsidP="006540B6">
            <w:pPr>
              <w:widowControl w:val="0"/>
              <w:spacing w:after="0" w:line="240" w:lineRule="auto"/>
              <w:ind w:left="404"/>
              <w:contextualSpacing/>
              <w:jc w:val="both"/>
              <w:rPr>
                <w:rFonts w:ascii="Times New Roman" w:hAnsi="Times New Roman" w:cs="Times New Roman"/>
                <w:sz w:val="24"/>
                <w:szCs w:val="24"/>
              </w:rPr>
            </w:pPr>
            <w:r w:rsidRPr="00A22F5E">
              <w:rPr>
                <w:rFonts w:ascii="Times New Roman" w:eastAsia="Times New Roman" w:hAnsi="Times New Roman" w:cs="Times New Roman"/>
                <w:sz w:val="24"/>
                <w:szCs w:val="24"/>
                <w:lang w:val="en-US"/>
              </w:rPr>
              <w:t xml:space="preserve">We recommended that Management </w:t>
            </w:r>
            <w:r w:rsidRPr="00A22F5E">
              <w:rPr>
                <w:rFonts w:ascii="Times New Roman" w:hAnsi="Times New Roman" w:cs="Times New Roman"/>
                <w:sz w:val="24"/>
                <w:szCs w:val="24"/>
              </w:rPr>
              <w:t xml:space="preserve">require the BAC members and BAC Secretariat to ensure that procurements of goods of the same specifications or qualities be consolidated into a single requisition to attain better terms in the procurement process and to </w:t>
            </w:r>
            <w:r w:rsidRPr="00A22F5E">
              <w:rPr>
                <w:rFonts w:ascii="Times New Roman" w:hAnsi="Times New Roman" w:cs="Times New Roman"/>
                <w:sz w:val="24"/>
                <w:szCs w:val="24"/>
              </w:rPr>
              <w:lastRenderedPageBreak/>
              <w:t>avoid splitting of government contracts.</w:t>
            </w:r>
          </w:p>
          <w:p w14:paraId="2225EA78" w14:textId="77777777" w:rsidR="00B64FFF" w:rsidRPr="00A22F5E" w:rsidRDefault="00B64FFF"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32406D0A" w14:textId="71048D6A" w:rsidR="007716D1" w:rsidRPr="00A22F5E" w:rsidRDefault="00ED60EB"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43</w:t>
            </w:r>
          </w:p>
        </w:tc>
        <w:tc>
          <w:tcPr>
            <w:tcW w:w="1890" w:type="dxa"/>
          </w:tcPr>
          <w:p w14:paraId="6CA3E0C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5F37C2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EEA4D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6364FD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CA23B2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6C53D8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D5905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0F844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5302B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9B2B2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BD32B6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348C5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DF7FC5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435BE4" w14:textId="77777777" w:rsidR="00ED60EB" w:rsidRPr="00A22F5E" w:rsidRDefault="00ED60EB"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00FB36A" w14:textId="77777777" w:rsidR="009338AE" w:rsidRPr="00A22F5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F4AEC17" w14:textId="400F1895" w:rsidR="007716D1" w:rsidRPr="00A22F5E" w:rsidRDefault="007B14D3"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No action </w:t>
            </w:r>
            <w:r w:rsidR="009338AE">
              <w:rPr>
                <w:rFonts w:ascii="Times New Roman" w:eastAsia="SimSun" w:hAnsi="Times New Roman" w:cs="Times New Roman"/>
                <w:kern w:val="2"/>
                <w:sz w:val="24"/>
                <w:szCs w:val="24"/>
                <w:lang w:val="en-US" w:eastAsia="zh-CN"/>
              </w:rPr>
              <w:t>h</w:t>
            </w:r>
            <w:r w:rsidRPr="00A22F5E">
              <w:rPr>
                <w:rFonts w:ascii="Times New Roman" w:eastAsia="SimSun" w:hAnsi="Times New Roman" w:cs="Times New Roman"/>
                <w:kern w:val="2"/>
                <w:sz w:val="24"/>
                <w:szCs w:val="24"/>
                <w:lang w:val="en-US" w:eastAsia="zh-CN"/>
              </w:rPr>
              <w:t>as</w:t>
            </w:r>
            <w:r w:rsidR="009338AE">
              <w:rPr>
                <w:rFonts w:ascii="Times New Roman" w:eastAsia="SimSun" w:hAnsi="Times New Roman" w:cs="Times New Roman"/>
                <w:kern w:val="2"/>
                <w:sz w:val="24"/>
                <w:szCs w:val="24"/>
                <w:lang w:val="en-US" w:eastAsia="zh-CN"/>
              </w:rPr>
              <w:t xml:space="preserve"> been</w:t>
            </w:r>
            <w:r w:rsidRPr="00A22F5E">
              <w:rPr>
                <w:rFonts w:ascii="Times New Roman" w:eastAsia="SimSun" w:hAnsi="Times New Roman" w:cs="Times New Roman"/>
                <w:kern w:val="2"/>
                <w:sz w:val="24"/>
                <w:szCs w:val="24"/>
                <w:lang w:val="en-US" w:eastAsia="zh-CN"/>
              </w:rPr>
              <w:t xml:space="preserve"> taken by</w:t>
            </w:r>
            <w:r w:rsidR="0016065F" w:rsidRPr="00A22F5E">
              <w:rPr>
                <w:rFonts w:ascii="Times New Roman" w:eastAsia="SimSun" w:hAnsi="Times New Roman" w:cs="Times New Roman"/>
                <w:kern w:val="2"/>
                <w:sz w:val="24"/>
                <w:szCs w:val="24"/>
                <w:lang w:val="en-US" w:eastAsia="zh-CN"/>
              </w:rPr>
              <w:t xml:space="preserve"> </w:t>
            </w:r>
            <w:r w:rsidRPr="00A22F5E">
              <w:rPr>
                <w:rFonts w:ascii="Times New Roman" w:eastAsia="SimSun" w:hAnsi="Times New Roman" w:cs="Times New Roman"/>
                <w:kern w:val="2"/>
                <w:sz w:val="24"/>
                <w:szCs w:val="24"/>
                <w:lang w:val="en-US" w:eastAsia="zh-CN"/>
              </w:rPr>
              <w:t>Management.</w:t>
            </w:r>
          </w:p>
          <w:p w14:paraId="785038E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8A3A3D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8D1A30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67622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22CAD7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074C0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FD73C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505A9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78AB64A" w14:textId="77777777" w:rsidR="006573BE" w:rsidRPr="00A22F5E" w:rsidRDefault="006573B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6F7FEC7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9FFBF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992A92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A70C06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92B4F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36524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C0078F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2D748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DBF59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469BBE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5A9E8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A7F91E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B0E33F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EDA3F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DF85A0" w14:textId="77777777" w:rsidR="009338AE" w:rsidRPr="00A22F5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9B8FF64"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492AA16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36B8DEC" w14:textId="16C70EEB" w:rsidR="006573BE" w:rsidRPr="00A22F5E" w:rsidRDefault="00FB019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There are still </w:t>
            </w:r>
            <w:r w:rsidR="00C65EF9">
              <w:rPr>
                <w:rFonts w:ascii="Times New Roman" w:eastAsia="SimSun" w:hAnsi="Times New Roman" w:cs="Times New Roman"/>
                <w:kern w:val="2"/>
                <w:sz w:val="24"/>
                <w:szCs w:val="24"/>
                <w:lang w:val="en-US" w:eastAsia="zh-CN"/>
              </w:rPr>
              <w:t>indications</w:t>
            </w:r>
            <w:r>
              <w:rPr>
                <w:rFonts w:ascii="Times New Roman" w:eastAsia="SimSun" w:hAnsi="Times New Roman" w:cs="Times New Roman"/>
                <w:kern w:val="2"/>
                <w:sz w:val="24"/>
                <w:szCs w:val="24"/>
                <w:lang w:val="en-US" w:eastAsia="zh-CN"/>
              </w:rPr>
              <w:t xml:space="preserve"> of splitting of government contracts.</w:t>
            </w:r>
          </w:p>
        </w:tc>
      </w:tr>
      <w:tr w:rsidR="007716D1" w:rsidRPr="00A22F5E" w14:paraId="41219C1C" w14:textId="77777777" w:rsidTr="006540B6">
        <w:tc>
          <w:tcPr>
            <w:tcW w:w="3235" w:type="dxa"/>
          </w:tcPr>
          <w:p w14:paraId="6F660E92" w14:textId="1457E6A0" w:rsidR="007716D1" w:rsidRPr="00A22F5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 xml:space="preserve">Expenses </w:t>
            </w:r>
            <w:r w:rsidRPr="00A22F5E">
              <w:rPr>
                <w:rFonts w:ascii="Times New Roman" w:hAnsi="Times New Roman" w:cs="Times New Roman"/>
                <w:sz w:val="24"/>
                <w:szCs w:val="24"/>
              </w:rPr>
              <w:t>totaling ₱</w:t>
            </w:r>
            <w:r w:rsidRPr="00A22F5E">
              <w:rPr>
                <w:rFonts w:ascii="Times New Roman" w:hAnsi="Times New Roman" w:cs="Times New Roman"/>
                <w:sz w:val="24"/>
                <w:szCs w:val="24"/>
                <w:lang w:eastAsia="en-PH"/>
              </w:rPr>
              <w:t xml:space="preserve">1,125,048.57 </w:t>
            </w:r>
            <w:r w:rsidRPr="00A22F5E">
              <w:rPr>
                <w:rFonts w:ascii="Times New Roman" w:hAnsi="Times New Roman" w:cs="Times New Roman"/>
                <w:sz w:val="24"/>
                <w:szCs w:val="24"/>
              </w:rPr>
              <w:t xml:space="preserve">were paid through reimbursements by several municipal officials and employees which is not in accordance with Section 2 of COA Circular No. 97-002 and Section 10, Rule IV of the 2016 Revised IRR of RA No. 9184, precluding </w:t>
            </w:r>
            <w:proofErr w:type="gramStart"/>
            <w:r w:rsidRPr="00A22F5E">
              <w:rPr>
                <w:rFonts w:ascii="Times New Roman" w:hAnsi="Times New Roman" w:cs="Times New Roman"/>
                <w:sz w:val="24"/>
                <w:szCs w:val="24"/>
              </w:rPr>
              <w:t xml:space="preserve">the </w:t>
            </w:r>
            <w:r w:rsidR="00651AF1">
              <w:t xml:space="preserve"> </w:t>
            </w:r>
            <w:r w:rsidR="00651AF1" w:rsidRPr="00651AF1">
              <w:rPr>
                <w:rFonts w:ascii="Times New Roman" w:hAnsi="Times New Roman" w:cs="Times New Roman"/>
                <w:sz w:val="24"/>
                <w:szCs w:val="24"/>
              </w:rPr>
              <w:t>Municipality</w:t>
            </w:r>
            <w:proofErr w:type="gramEnd"/>
            <w:r w:rsidRPr="00A22F5E">
              <w:rPr>
                <w:rFonts w:ascii="Times New Roman" w:hAnsi="Times New Roman" w:cs="Times New Roman"/>
                <w:sz w:val="24"/>
                <w:szCs w:val="24"/>
              </w:rPr>
              <w:t xml:space="preserve"> of obtaining the most advantageous price from such purchases.</w:t>
            </w:r>
          </w:p>
          <w:p w14:paraId="3949E064" w14:textId="77777777" w:rsidR="007716D1" w:rsidRPr="00A22F5E" w:rsidRDefault="007716D1" w:rsidP="006540B6">
            <w:pPr>
              <w:widowControl w:val="0"/>
              <w:spacing w:after="0" w:line="240" w:lineRule="auto"/>
              <w:ind w:left="404"/>
              <w:contextualSpacing/>
              <w:jc w:val="both"/>
              <w:rPr>
                <w:rFonts w:ascii="Times New Roman" w:hAnsi="Times New Roman" w:cs="Times New Roman"/>
                <w:sz w:val="24"/>
                <w:szCs w:val="24"/>
              </w:rPr>
            </w:pPr>
            <w:r w:rsidRPr="00A22F5E">
              <w:rPr>
                <w:rFonts w:ascii="Times New Roman" w:eastAsia="Times New Roman" w:hAnsi="Times New Roman" w:cs="Times New Roman"/>
                <w:sz w:val="24"/>
                <w:szCs w:val="24"/>
                <w:lang w:val="en-US"/>
              </w:rPr>
              <w:t xml:space="preserve">We recommended that </w:t>
            </w:r>
            <w:r w:rsidRPr="00A22F5E">
              <w:rPr>
                <w:rFonts w:ascii="Times New Roman" w:hAnsi="Times New Roman" w:cs="Times New Roman"/>
                <w:sz w:val="24"/>
                <w:szCs w:val="24"/>
              </w:rPr>
              <w:t>Management instruct the Municipal Treasurer, in coordination with the Municipal Accountant, to:</w:t>
            </w:r>
          </w:p>
          <w:p w14:paraId="7FA7EE24" w14:textId="77777777" w:rsidR="006573BE" w:rsidRPr="00A22F5E" w:rsidRDefault="006573BE" w:rsidP="006540B6">
            <w:pPr>
              <w:widowControl w:val="0"/>
              <w:spacing w:after="0" w:line="240" w:lineRule="auto"/>
              <w:ind w:left="404"/>
              <w:contextualSpacing/>
              <w:jc w:val="both"/>
              <w:rPr>
                <w:rFonts w:ascii="Times New Roman" w:hAnsi="Times New Roman" w:cs="Times New Roman"/>
                <w:sz w:val="24"/>
                <w:szCs w:val="24"/>
              </w:rPr>
            </w:pPr>
          </w:p>
          <w:p w14:paraId="62321ECA" w14:textId="77777777"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hAnsi="Times New Roman" w:cs="Times New Roman"/>
                <w:sz w:val="24"/>
                <w:szCs w:val="24"/>
              </w:rPr>
              <w:t xml:space="preserve">Stop the practice of paying expenses through reimbursements, instead draw checks payable directly to the suppliers; and </w:t>
            </w:r>
          </w:p>
          <w:p w14:paraId="37D409A5" w14:textId="77777777" w:rsidR="007716D1" w:rsidRPr="00A22F5E" w:rsidRDefault="007716D1" w:rsidP="006540B6">
            <w:pPr>
              <w:widowControl w:val="0"/>
              <w:spacing w:after="0" w:line="240" w:lineRule="auto"/>
              <w:contextualSpacing/>
              <w:jc w:val="both"/>
              <w:rPr>
                <w:rFonts w:ascii="Times New Roman" w:hAnsi="Times New Roman" w:cs="Times New Roman"/>
                <w:sz w:val="24"/>
                <w:szCs w:val="24"/>
              </w:rPr>
            </w:pPr>
          </w:p>
          <w:p w14:paraId="5C82C5BF" w14:textId="77777777" w:rsidR="007716D1" w:rsidRPr="00A22F5E" w:rsidRDefault="007716D1" w:rsidP="006540B6">
            <w:pPr>
              <w:widowControl w:val="0"/>
              <w:spacing w:after="0" w:line="240" w:lineRule="auto"/>
              <w:contextualSpacing/>
              <w:jc w:val="both"/>
              <w:rPr>
                <w:rFonts w:ascii="Times New Roman" w:hAnsi="Times New Roman" w:cs="Times New Roman"/>
                <w:sz w:val="24"/>
                <w:szCs w:val="24"/>
              </w:rPr>
            </w:pPr>
          </w:p>
          <w:p w14:paraId="1FE9232E" w14:textId="77777777" w:rsidR="007716D1" w:rsidRPr="00A22F5E" w:rsidRDefault="007716D1" w:rsidP="006540B6">
            <w:pPr>
              <w:widowControl w:val="0"/>
              <w:spacing w:after="0" w:line="240" w:lineRule="auto"/>
              <w:contextualSpacing/>
              <w:jc w:val="both"/>
              <w:rPr>
                <w:rFonts w:ascii="Times New Roman" w:hAnsi="Times New Roman" w:cs="Times New Roman"/>
                <w:sz w:val="24"/>
                <w:szCs w:val="24"/>
              </w:rPr>
            </w:pPr>
          </w:p>
          <w:p w14:paraId="4DF759AD" w14:textId="77777777" w:rsidR="007716D1" w:rsidRDefault="007716D1" w:rsidP="006540B6">
            <w:pPr>
              <w:widowControl w:val="0"/>
              <w:spacing w:after="0" w:line="240" w:lineRule="auto"/>
              <w:contextualSpacing/>
              <w:jc w:val="both"/>
              <w:rPr>
                <w:rFonts w:ascii="Times New Roman" w:hAnsi="Times New Roman" w:cs="Times New Roman"/>
                <w:sz w:val="24"/>
                <w:szCs w:val="24"/>
              </w:rPr>
            </w:pPr>
          </w:p>
          <w:p w14:paraId="46E12A06" w14:textId="77777777" w:rsidR="00C22F08" w:rsidRDefault="00C22F08" w:rsidP="006540B6">
            <w:pPr>
              <w:widowControl w:val="0"/>
              <w:spacing w:after="0" w:line="240" w:lineRule="auto"/>
              <w:contextualSpacing/>
              <w:jc w:val="both"/>
              <w:rPr>
                <w:rFonts w:ascii="Times New Roman" w:hAnsi="Times New Roman" w:cs="Times New Roman"/>
                <w:sz w:val="24"/>
                <w:szCs w:val="24"/>
              </w:rPr>
            </w:pPr>
          </w:p>
          <w:p w14:paraId="612B86CD" w14:textId="77777777" w:rsidR="00C22F08" w:rsidRPr="00A22F5E" w:rsidRDefault="00C22F08" w:rsidP="006540B6">
            <w:pPr>
              <w:widowControl w:val="0"/>
              <w:spacing w:after="0" w:line="240" w:lineRule="auto"/>
              <w:contextualSpacing/>
              <w:jc w:val="both"/>
              <w:rPr>
                <w:rFonts w:ascii="Times New Roman" w:hAnsi="Times New Roman" w:cs="Times New Roman"/>
                <w:sz w:val="24"/>
                <w:szCs w:val="24"/>
              </w:rPr>
            </w:pPr>
          </w:p>
          <w:p w14:paraId="5A1BAD3E" w14:textId="77777777" w:rsidR="007461EE" w:rsidRPr="00A22F5E" w:rsidRDefault="007461EE" w:rsidP="006540B6">
            <w:pPr>
              <w:widowControl w:val="0"/>
              <w:spacing w:after="0" w:line="240" w:lineRule="auto"/>
              <w:contextualSpacing/>
              <w:jc w:val="both"/>
              <w:rPr>
                <w:rFonts w:ascii="Times New Roman" w:hAnsi="Times New Roman" w:cs="Times New Roman"/>
                <w:sz w:val="24"/>
                <w:szCs w:val="24"/>
              </w:rPr>
            </w:pPr>
          </w:p>
          <w:p w14:paraId="64D26280" w14:textId="77777777" w:rsidR="007716D1"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hAnsi="Times New Roman" w:cs="Times New Roman"/>
                <w:sz w:val="24"/>
                <w:szCs w:val="24"/>
              </w:rPr>
              <w:t>Pay petty operating expenses through the PCF or through cash advance of the disbursing officer.</w:t>
            </w:r>
          </w:p>
          <w:p w14:paraId="75CA1240" w14:textId="77777777" w:rsidR="00B64FFF" w:rsidRPr="00A22F5E" w:rsidRDefault="00B64FFF" w:rsidP="006540B6">
            <w:pPr>
              <w:pStyle w:val="ListParagraph"/>
              <w:spacing w:after="0" w:line="240" w:lineRule="auto"/>
              <w:jc w:val="both"/>
              <w:rPr>
                <w:rFonts w:ascii="Times New Roman" w:hAnsi="Times New Roman" w:cs="Times New Roman"/>
                <w:sz w:val="24"/>
                <w:szCs w:val="24"/>
              </w:rPr>
            </w:pPr>
          </w:p>
        </w:tc>
        <w:tc>
          <w:tcPr>
            <w:tcW w:w="1530" w:type="dxa"/>
          </w:tcPr>
          <w:p w14:paraId="6C99D98E" w14:textId="71267E24" w:rsidR="007716D1" w:rsidRPr="00A22F5E" w:rsidRDefault="00ED60EB"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45</w:t>
            </w:r>
          </w:p>
        </w:tc>
        <w:tc>
          <w:tcPr>
            <w:tcW w:w="1890" w:type="dxa"/>
          </w:tcPr>
          <w:p w14:paraId="653C0D9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E1BD4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E2851A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D2026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2B24DB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5BE60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93989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E52C09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B3168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732EC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9D7438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45FF0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254EAA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EBC182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0F8B06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F93ED0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FA0E2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FE90F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0C2B8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D5E535E" w14:textId="77777777" w:rsidR="007B14D3" w:rsidRPr="00A22F5E" w:rsidRDefault="007B14D3"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DEF6F33"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 Acting Municipal Treasurer agreed to closely coordinate with the Municipal Accountant to ensure that payments will be made directly to suppliers.</w:t>
            </w:r>
          </w:p>
          <w:p w14:paraId="6589F37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68F829A" w14:textId="77777777" w:rsidR="00C22F08" w:rsidRDefault="00C22F08"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21E6CCE" w14:textId="77777777" w:rsidR="007461EE" w:rsidRDefault="007461E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84DBA20" w14:textId="63A7192D" w:rsidR="00B64FFF"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Acting Municipal Treasurer </w:t>
            </w:r>
            <w:r w:rsidR="00BF1D8D" w:rsidRPr="00A22F5E">
              <w:rPr>
                <w:rFonts w:ascii="Times New Roman" w:eastAsia="SimSun" w:hAnsi="Times New Roman" w:cs="Times New Roman"/>
                <w:kern w:val="2"/>
                <w:sz w:val="24"/>
                <w:szCs w:val="24"/>
                <w:lang w:val="en-US" w:eastAsia="zh-CN"/>
              </w:rPr>
              <w:t>agreed</w:t>
            </w:r>
            <w:r w:rsidRPr="00A22F5E">
              <w:rPr>
                <w:rFonts w:ascii="Times New Roman" w:eastAsia="SimSun" w:hAnsi="Times New Roman" w:cs="Times New Roman"/>
                <w:kern w:val="2"/>
                <w:sz w:val="24"/>
                <w:szCs w:val="24"/>
                <w:lang w:val="en-US" w:eastAsia="zh-CN"/>
              </w:rPr>
              <w:t xml:space="preserve"> that PCF will be used for petty operating </w:t>
            </w:r>
            <w:r w:rsidRPr="00A22F5E">
              <w:rPr>
                <w:rFonts w:ascii="Times New Roman" w:eastAsia="SimSun" w:hAnsi="Times New Roman" w:cs="Times New Roman"/>
                <w:kern w:val="2"/>
                <w:sz w:val="24"/>
                <w:szCs w:val="24"/>
                <w:lang w:val="en-US" w:eastAsia="zh-CN"/>
              </w:rPr>
              <w:lastRenderedPageBreak/>
              <w:t>expenses.</w:t>
            </w:r>
          </w:p>
        </w:tc>
        <w:tc>
          <w:tcPr>
            <w:tcW w:w="1980" w:type="dxa"/>
          </w:tcPr>
          <w:p w14:paraId="58EA49AC"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F1922A1"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252377A"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7273DFA"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7818700"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F24C30B"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05B781B"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01B67FE"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6671605A"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68A37E3"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F8EB51E"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40C6F579"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BC3F7ED"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180B1831"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CABC226" w14:textId="77777777" w:rsidR="007716D1" w:rsidRPr="00A22F5E" w:rsidRDefault="007716D1"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64442E67" w14:textId="77777777" w:rsidR="007716D1" w:rsidRPr="00A22F5E" w:rsidRDefault="007716D1"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26B51656" w14:textId="77777777" w:rsidR="007716D1" w:rsidRPr="00A22F5E" w:rsidRDefault="007716D1"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0C26B0D2" w14:textId="77777777" w:rsidR="007716D1" w:rsidRPr="00A22F5E" w:rsidRDefault="007716D1"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2238417E" w14:textId="77777777" w:rsidR="007B14D3" w:rsidRPr="00A22F5E" w:rsidRDefault="007B14D3"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355D9D02" w14:textId="77777777" w:rsidR="007B14D3" w:rsidRPr="00A22F5E" w:rsidRDefault="007B14D3"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72584657"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3F8F5F3B" w14:textId="77777777" w:rsidR="007716D1" w:rsidRPr="00A22F5E" w:rsidRDefault="007716D1"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6053085D" w14:textId="4E5B995A" w:rsidR="006573BE" w:rsidRPr="00A22F5E" w:rsidRDefault="00BF1D8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There were still payments</w:t>
            </w:r>
            <w:r w:rsidR="007716D1" w:rsidRPr="00A22F5E">
              <w:rPr>
                <w:rFonts w:ascii="Times New Roman" w:eastAsia="SimSun" w:hAnsi="Times New Roman" w:cs="Times New Roman"/>
                <w:kern w:val="2"/>
                <w:sz w:val="24"/>
                <w:szCs w:val="24"/>
                <w:lang w:val="en-US" w:eastAsia="zh-CN"/>
              </w:rPr>
              <w:t xml:space="preserve"> </w:t>
            </w:r>
            <w:r w:rsidRPr="00A22F5E">
              <w:rPr>
                <w:rFonts w:ascii="Times New Roman" w:eastAsia="SimSun" w:hAnsi="Times New Roman" w:cs="Times New Roman"/>
                <w:kern w:val="2"/>
                <w:sz w:val="24"/>
                <w:szCs w:val="24"/>
                <w:lang w:val="en-US" w:eastAsia="zh-CN"/>
              </w:rPr>
              <w:t>made through</w:t>
            </w:r>
            <w:r w:rsidR="00583E04">
              <w:rPr>
                <w:rFonts w:ascii="Times New Roman" w:eastAsia="SimSun" w:hAnsi="Times New Roman" w:cs="Times New Roman"/>
                <w:kern w:val="2"/>
                <w:sz w:val="24"/>
                <w:szCs w:val="24"/>
                <w:lang w:val="en-US" w:eastAsia="zh-CN"/>
              </w:rPr>
              <w:t xml:space="preserve"> the</w:t>
            </w:r>
            <w:r w:rsidRPr="00A22F5E">
              <w:rPr>
                <w:rFonts w:ascii="Times New Roman" w:eastAsia="SimSun" w:hAnsi="Times New Roman" w:cs="Times New Roman"/>
                <w:kern w:val="2"/>
                <w:sz w:val="24"/>
                <w:szCs w:val="24"/>
                <w:lang w:val="en-US" w:eastAsia="zh-CN"/>
              </w:rPr>
              <w:t xml:space="preserve"> </w:t>
            </w:r>
            <w:r w:rsidR="00C22F08">
              <w:rPr>
                <w:rFonts w:ascii="Times New Roman" w:eastAsia="SimSun" w:hAnsi="Times New Roman" w:cs="Times New Roman"/>
                <w:kern w:val="2"/>
                <w:sz w:val="24"/>
                <w:szCs w:val="24"/>
                <w:lang w:val="en-US" w:eastAsia="zh-CN"/>
              </w:rPr>
              <w:t>cash advance of Acting Municipal Treasurer</w:t>
            </w:r>
            <w:r w:rsidRPr="00A22F5E">
              <w:rPr>
                <w:rFonts w:ascii="Times New Roman" w:eastAsia="SimSun" w:hAnsi="Times New Roman" w:cs="Times New Roman"/>
                <w:kern w:val="2"/>
                <w:sz w:val="24"/>
                <w:szCs w:val="24"/>
                <w:lang w:val="en-US" w:eastAsia="zh-CN"/>
              </w:rPr>
              <w:t xml:space="preserve">, instead of </w:t>
            </w:r>
            <w:r w:rsidR="0016065F" w:rsidRPr="00A22F5E">
              <w:rPr>
                <w:rFonts w:ascii="Times New Roman" w:eastAsia="SimSun" w:hAnsi="Times New Roman" w:cs="Times New Roman"/>
                <w:kern w:val="2"/>
                <w:sz w:val="24"/>
                <w:szCs w:val="24"/>
                <w:lang w:val="en-US" w:eastAsia="zh-CN"/>
              </w:rPr>
              <w:t xml:space="preserve">drawing of </w:t>
            </w:r>
            <w:r w:rsidRPr="00A22F5E">
              <w:rPr>
                <w:rFonts w:ascii="Times New Roman" w:eastAsia="SimSun" w:hAnsi="Times New Roman" w:cs="Times New Roman"/>
                <w:kern w:val="2"/>
                <w:sz w:val="24"/>
                <w:szCs w:val="24"/>
                <w:lang w:val="en-US" w:eastAsia="zh-CN"/>
              </w:rPr>
              <w:t>checks payable directly to the suppliers.</w:t>
            </w:r>
          </w:p>
          <w:p w14:paraId="0D66279E" w14:textId="77777777" w:rsidR="001071EC" w:rsidRPr="00A22F5E" w:rsidRDefault="001071EC"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1B0F22D"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0C47869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48CD043" w14:textId="2639F593" w:rsidR="007716D1" w:rsidRPr="00A22F5E" w:rsidRDefault="00BF1D8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Regular</w:t>
            </w:r>
            <w:r w:rsidR="007716D1" w:rsidRPr="00A22F5E">
              <w:rPr>
                <w:rFonts w:ascii="Times New Roman" w:eastAsia="SimSun" w:hAnsi="Times New Roman" w:cs="Times New Roman"/>
                <w:kern w:val="2"/>
                <w:sz w:val="24"/>
                <w:szCs w:val="24"/>
                <w:lang w:val="en-US" w:eastAsia="zh-CN"/>
              </w:rPr>
              <w:t xml:space="preserve"> expenses </w:t>
            </w:r>
            <w:r w:rsidRPr="00A22F5E">
              <w:rPr>
                <w:rFonts w:ascii="Times New Roman" w:eastAsia="SimSun" w:hAnsi="Times New Roman" w:cs="Times New Roman"/>
                <w:kern w:val="2"/>
                <w:sz w:val="24"/>
                <w:szCs w:val="24"/>
                <w:lang w:val="en-US" w:eastAsia="zh-CN"/>
              </w:rPr>
              <w:t>were still</w:t>
            </w:r>
            <w:r w:rsidR="007716D1" w:rsidRPr="00A22F5E">
              <w:rPr>
                <w:rFonts w:ascii="Times New Roman" w:eastAsia="SimSun" w:hAnsi="Times New Roman" w:cs="Times New Roman"/>
                <w:kern w:val="2"/>
                <w:sz w:val="24"/>
                <w:szCs w:val="24"/>
                <w:lang w:val="en-US" w:eastAsia="zh-CN"/>
              </w:rPr>
              <w:t xml:space="preserve"> paid through</w:t>
            </w:r>
            <w:r w:rsidR="00583E04">
              <w:rPr>
                <w:rFonts w:ascii="Times New Roman" w:eastAsia="SimSun" w:hAnsi="Times New Roman" w:cs="Times New Roman"/>
                <w:kern w:val="2"/>
                <w:sz w:val="24"/>
                <w:szCs w:val="24"/>
                <w:lang w:val="en-US" w:eastAsia="zh-CN"/>
              </w:rPr>
              <w:t xml:space="preserve"> the</w:t>
            </w:r>
            <w:r w:rsidR="007716D1" w:rsidRPr="00A22F5E">
              <w:rPr>
                <w:rFonts w:ascii="Times New Roman" w:eastAsia="SimSun" w:hAnsi="Times New Roman" w:cs="Times New Roman"/>
                <w:kern w:val="2"/>
                <w:sz w:val="24"/>
                <w:szCs w:val="24"/>
                <w:lang w:val="en-US" w:eastAsia="zh-CN"/>
              </w:rPr>
              <w:t xml:space="preserve"> </w:t>
            </w:r>
            <w:r w:rsidRPr="00A22F5E">
              <w:rPr>
                <w:rFonts w:ascii="Times New Roman" w:eastAsia="SimSun" w:hAnsi="Times New Roman" w:cs="Times New Roman"/>
                <w:kern w:val="2"/>
                <w:sz w:val="24"/>
                <w:szCs w:val="24"/>
                <w:lang w:val="en-US" w:eastAsia="zh-CN"/>
              </w:rPr>
              <w:t>PCF.</w:t>
            </w:r>
          </w:p>
          <w:p w14:paraId="2F03D57B" w14:textId="77777777" w:rsidR="006573BE" w:rsidRPr="00A22F5E" w:rsidRDefault="006573B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tr w:rsidR="00790184" w:rsidRPr="00A22F5E" w14:paraId="098A7E7F" w14:textId="77777777" w:rsidTr="006540B6">
        <w:tc>
          <w:tcPr>
            <w:tcW w:w="3235" w:type="dxa"/>
          </w:tcPr>
          <w:p w14:paraId="33CC0894" w14:textId="518A3DD9" w:rsidR="00790184" w:rsidRDefault="00790184" w:rsidP="006540B6">
            <w:pPr>
              <w:widowControl w:val="0"/>
              <w:numPr>
                <w:ilvl w:val="0"/>
                <w:numId w:val="49"/>
              </w:numPr>
              <w:spacing w:after="0" w:line="240" w:lineRule="auto"/>
              <w:ind w:left="404" w:hanging="450"/>
              <w:contextualSpacing/>
              <w:jc w:val="both"/>
              <w:rPr>
                <w:rFonts w:ascii="Times New Roman" w:hAnsi="Times New Roman" w:cs="Times New Roman"/>
                <w:sz w:val="24"/>
                <w:szCs w:val="24"/>
              </w:rPr>
            </w:pPr>
            <w:r>
              <w:rPr>
                <w:rFonts w:ascii="Times New Roman" w:hAnsi="Times New Roman" w:cs="Times New Roman"/>
                <w:sz w:val="24"/>
                <w:szCs w:val="24"/>
              </w:rPr>
              <w:lastRenderedPageBreak/>
              <w:t>No well-</w:t>
            </w:r>
            <w:proofErr w:type="gramStart"/>
            <w:r>
              <w:rPr>
                <w:rFonts w:ascii="Times New Roman" w:hAnsi="Times New Roman" w:cs="Times New Roman"/>
                <w:sz w:val="24"/>
                <w:szCs w:val="24"/>
              </w:rPr>
              <w:t xml:space="preserve">defined </w:t>
            </w:r>
            <w:r>
              <w:t xml:space="preserve"> </w:t>
            </w:r>
            <w:r w:rsidRPr="00790184">
              <w:rPr>
                <w:rFonts w:ascii="Times New Roman" w:hAnsi="Times New Roman" w:cs="Times New Roman"/>
                <w:sz w:val="24"/>
                <w:szCs w:val="24"/>
              </w:rPr>
              <w:t>policy</w:t>
            </w:r>
            <w:proofErr w:type="gramEnd"/>
            <w:r w:rsidRPr="00790184">
              <w:rPr>
                <w:rFonts w:ascii="Times New Roman" w:hAnsi="Times New Roman" w:cs="Times New Roman"/>
                <w:sz w:val="24"/>
                <w:szCs w:val="24"/>
              </w:rPr>
              <w:t xml:space="preserve"> or written guidelines for the grant of financial assistance was adopted by the </w:t>
            </w:r>
            <w:r w:rsidR="00EB60C7">
              <w:t xml:space="preserve"> </w:t>
            </w:r>
            <w:r w:rsidR="00EB60C7" w:rsidRPr="00EB60C7">
              <w:rPr>
                <w:rFonts w:ascii="Times New Roman" w:hAnsi="Times New Roman" w:cs="Times New Roman"/>
                <w:sz w:val="24"/>
                <w:szCs w:val="24"/>
              </w:rPr>
              <w:t>Municipality</w:t>
            </w:r>
            <w:r w:rsidRPr="00790184">
              <w:rPr>
                <w:rFonts w:ascii="Times New Roman" w:hAnsi="Times New Roman" w:cs="Times New Roman"/>
                <w:sz w:val="24"/>
                <w:szCs w:val="24"/>
              </w:rPr>
              <w:t>, resulting in subjective evaluation and inconsistencies in the grant of financial assistance which is not in accordance with Section 2 of PD No. 1445. Likewise, granting of financial assistance by the members of the SB is not among their powers, duties and functions as provided under Section 447(a) of RA No. 7160</w:t>
            </w:r>
          </w:p>
          <w:p w14:paraId="6B3EEA4D" w14:textId="77777777" w:rsidR="00790184" w:rsidRDefault="00790184" w:rsidP="006540B6">
            <w:pPr>
              <w:widowControl w:val="0"/>
              <w:spacing w:after="0" w:line="240" w:lineRule="auto"/>
              <w:ind w:left="404"/>
              <w:contextualSpacing/>
              <w:jc w:val="both"/>
              <w:rPr>
                <w:rFonts w:ascii="Times New Roman" w:hAnsi="Times New Roman" w:cs="Times New Roman"/>
                <w:sz w:val="24"/>
                <w:szCs w:val="24"/>
              </w:rPr>
            </w:pPr>
          </w:p>
          <w:p w14:paraId="2449BD28" w14:textId="176287C2" w:rsidR="00790184" w:rsidRPr="00A22F5E" w:rsidRDefault="00790184" w:rsidP="006540B6">
            <w:pPr>
              <w:widowControl w:val="0"/>
              <w:spacing w:after="0" w:line="240" w:lineRule="auto"/>
              <w:ind w:left="404"/>
              <w:contextualSpacing/>
              <w:jc w:val="both"/>
              <w:rPr>
                <w:rFonts w:ascii="Times New Roman" w:hAnsi="Times New Roman" w:cs="Times New Roman"/>
                <w:sz w:val="24"/>
                <w:szCs w:val="24"/>
              </w:rPr>
            </w:pPr>
            <w:r>
              <w:rPr>
                <w:rFonts w:ascii="Times New Roman" w:hAnsi="Times New Roman" w:cs="Times New Roman"/>
                <w:sz w:val="24"/>
                <w:szCs w:val="24"/>
              </w:rPr>
              <w:t xml:space="preserve">We </w:t>
            </w:r>
            <w:proofErr w:type="gramStart"/>
            <w:r>
              <w:rPr>
                <w:rFonts w:ascii="Times New Roman" w:hAnsi="Times New Roman" w:cs="Times New Roman"/>
                <w:sz w:val="24"/>
                <w:szCs w:val="24"/>
              </w:rPr>
              <w:t xml:space="preserve">recommended </w:t>
            </w:r>
            <w:r>
              <w:t xml:space="preserve"> </w:t>
            </w:r>
            <w:r w:rsidRPr="00790184">
              <w:rPr>
                <w:rFonts w:ascii="Times New Roman" w:hAnsi="Times New Roman" w:cs="Times New Roman"/>
                <w:sz w:val="24"/>
                <w:szCs w:val="24"/>
              </w:rPr>
              <w:t>that</w:t>
            </w:r>
            <w:proofErr w:type="gramEnd"/>
            <w:r w:rsidRPr="00790184">
              <w:rPr>
                <w:rFonts w:ascii="Times New Roman" w:hAnsi="Times New Roman" w:cs="Times New Roman"/>
                <w:sz w:val="24"/>
                <w:szCs w:val="24"/>
              </w:rPr>
              <w:t xml:space="preserve"> the LCE implement the approved PPAs of the </w:t>
            </w:r>
            <w:r w:rsidR="00EB60C7">
              <w:t xml:space="preserve"> </w:t>
            </w:r>
            <w:r w:rsidR="00EB60C7" w:rsidRPr="00EB60C7">
              <w:rPr>
                <w:rFonts w:ascii="Times New Roman" w:hAnsi="Times New Roman" w:cs="Times New Roman"/>
                <w:sz w:val="24"/>
                <w:szCs w:val="24"/>
              </w:rPr>
              <w:t>Municipality</w:t>
            </w:r>
            <w:r w:rsidRPr="00790184">
              <w:rPr>
                <w:rFonts w:ascii="Times New Roman" w:hAnsi="Times New Roman" w:cs="Times New Roman"/>
                <w:sz w:val="24"/>
                <w:szCs w:val="24"/>
              </w:rPr>
              <w:t xml:space="preserve"> while the SB members shall be limited to their legislative functions.</w:t>
            </w:r>
          </w:p>
        </w:tc>
        <w:tc>
          <w:tcPr>
            <w:tcW w:w="1530" w:type="dxa"/>
          </w:tcPr>
          <w:p w14:paraId="3BEA7CF3" w14:textId="515766C4" w:rsidR="00790184" w:rsidRPr="00A22F5E" w:rsidRDefault="00790184"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46</w:t>
            </w:r>
          </w:p>
        </w:tc>
        <w:tc>
          <w:tcPr>
            <w:tcW w:w="1890" w:type="dxa"/>
          </w:tcPr>
          <w:p w14:paraId="76D6900F"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6F3B3F"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549F8EC"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8C711E"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3D6991"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DE62BE"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ECB977"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7C50E9"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24E938"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B3668A"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6C16C93"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07D2A9"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ABB945A"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910273"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66188D"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9AFB2E"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48EC245"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896D447"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6E13464" w14:textId="77777777" w:rsidR="009338AE"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A7E01A" w14:textId="09E00512" w:rsidR="00113B1D"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790184">
              <w:rPr>
                <w:rFonts w:ascii="Times New Roman" w:eastAsia="SimSun" w:hAnsi="Times New Roman" w:cs="Times New Roman"/>
                <w:kern w:val="2"/>
                <w:sz w:val="24"/>
                <w:szCs w:val="24"/>
                <w:lang w:val="en-US" w:eastAsia="zh-CN"/>
              </w:rPr>
              <w:t>It was agreed among management that clients who seek financial assistance from Mayor's Office and SB will be endorsed to the MSWDO for proper assessment.</w:t>
            </w:r>
          </w:p>
          <w:p w14:paraId="2DC852D1" w14:textId="43D1CBBC" w:rsidR="001071EC" w:rsidRPr="00A22F5E" w:rsidRDefault="001071EC"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c>
          <w:tcPr>
            <w:tcW w:w="1980" w:type="dxa"/>
          </w:tcPr>
          <w:p w14:paraId="616035B9"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845147"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3FDDC48"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1E9BD8"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CF3EE66"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361DC4"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5B59DB3"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C17AF6"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E863EC2"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A9BFBBC"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E000A2"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455B9BB"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666222"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EA8FE49"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772E00"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CBEB04"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6477820"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9B4E4A7" w14:textId="77777777" w:rsidR="00790184" w:rsidRDefault="00790184"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08B482" w14:textId="77777777" w:rsidR="009338AE" w:rsidRDefault="009338AE"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3EE13D9" w14:textId="2A24B38B" w:rsidR="00790184" w:rsidRDefault="009369A7"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9369A7">
              <w:rPr>
                <w:rFonts w:ascii="Times New Roman" w:eastAsia="SimSun" w:hAnsi="Times New Roman" w:cs="Times New Roman"/>
                <w:b/>
                <w:bCs/>
                <w:kern w:val="2"/>
                <w:sz w:val="24"/>
                <w:szCs w:val="24"/>
                <w:lang w:val="en-US" w:eastAsia="zh-CN"/>
              </w:rPr>
              <w:t>Implemented</w:t>
            </w:r>
          </w:p>
          <w:p w14:paraId="34D8CD41" w14:textId="77777777" w:rsidR="009369A7" w:rsidRDefault="009369A7"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p>
          <w:p w14:paraId="791DDBE9" w14:textId="7C7F3138" w:rsidR="009369A7" w:rsidRPr="009369A7" w:rsidRDefault="009369A7"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 SB members </w:t>
            </w:r>
            <w:r w:rsidR="005A1CC3">
              <w:rPr>
                <w:rFonts w:ascii="Times New Roman" w:eastAsia="SimSun" w:hAnsi="Times New Roman" w:cs="Times New Roman"/>
                <w:kern w:val="2"/>
                <w:sz w:val="24"/>
                <w:szCs w:val="24"/>
                <w:lang w:val="en-US" w:eastAsia="zh-CN"/>
              </w:rPr>
              <w:t>refrained</w:t>
            </w:r>
            <w:r w:rsidR="00EF190C">
              <w:rPr>
                <w:rFonts w:ascii="Times New Roman" w:eastAsia="SimSun" w:hAnsi="Times New Roman" w:cs="Times New Roman"/>
                <w:kern w:val="2"/>
                <w:sz w:val="24"/>
                <w:szCs w:val="24"/>
                <w:lang w:val="en-US" w:eastAsia="zh-CN"/>
              </w:rPr>
              <w:t xml:space="preserve"> from</w:t>
            </w:r>
            <w:r>
              <w:rPr>
                <w:rFonts w:ascii="Times New Roman" w:eastAsia="SimSun" w:hAnsi="Times New Roman" w:cs="Times New Roman"/>
                <w:kern w:val="2"/>
                <w:sz w:val="24"/>
                <w:szCs w:val="24"/>
                <w:lang w:val="en-US" w:eastAsia="zh-CN"/>
              </w:rPr>
              <w:t xml:space="preserve"> giv</w:t>
            </w:r>
            <w:r w:rsidR="00EF190C">
              <w:rPr>
                <w:rFonts w:ascii="Times New Roman" w:eastAsia="SimSun" w:hAnsi="Times New Roman" w:cs="Times New Roman"/>
                <w:kern w:val="2"/>
                <w:sz w:val="24"/>
                <w:szCs w:val="24"/>
                <w:lang w:val="en-US" w:eastAsia="zh-CN"/>
              </w:rPr>
              <w:t>ing</w:t>
            </w:r>
            <w:r>
              <w:rPr>
                <w:rFonts w:ascii="Times New Roman" w:eastAsia="SimSun" w:hAnsi="Times New Roman" w:cs="Times New Roman"/>
                <w:kern w:val="2"/>
                <w:sz w:val="24"/>
                <w:szCs w:val="24"/>
                <w:lang w:val="en-US" w:eastAsia="zh-CN"/>
              </w:rPr>
              <w:t xml:space="preserve"> financial assistance</w:t>
            </w:r>
            <w:r w:rsidR="009338AE">
              <w:rPr>
                <w:rFonts w:ascii="Times New Roman" w:eastAsia="SimSun" w:hAnsi="Times New Roman" w:cs="Times New Roman"/>
                <w:kern w:val="2"/>
                <w:sz w:val="24"/>
                <w:szCs w:val="24"/>
                <w:lang w:val="en-US" w:eastAsia="zh-CN"/>
              </w:rPr>
              <w:t>.</w:t>
            </w:r>
          </w:p>
        </w:tc>
      </w:tr>
      <w:tr w:rsidR="007716D1" w:rsidRPr="00A22F5E" w14:paraId="74DA1175" w14:textId="77777777" w:rsidTr="006540B6">
        <w:tc>
          <w:tcPr>
            <w:tcW w:w="3235" w:type="dxa"/>
          </w:tcPr>
          <w:p w14:paraId="3FD9B6A4" w14:textId="77777777" w:rsidR="007716D1" w:rsidRPr="00A22F5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rPr>
              <w:t xml:space="preserve">Driver’s Trip Tickets (DTT) were not properly accomplished and Monthly Report of Fuel Consumption and Monthly Report of Official Travels were not prepared and submitted to the Audit Team which is not in accordance with COA </w:t>
            </w:r>
            <w:r w:rsidRPr="00A22F5E">
              <w:rPr>
                <w:rFonts w:ascii="Times New Roman" w:hAnsi="Times New Roman" w:cs="Times New Roman"/>
                <w:sz w:val="24"/>
                <w:szCs w:val="24"/>
              </w:rPr>
              <w:lastRenderedPageBreak/>
              <w:t xml:space="preserve">Circular No. 77-61; hence, the reasonableness of the expenditures for fuel consumption amounting to ₱3,354,958.24 could not be established. </w:t>
            </w:r>
          </w:p>
          <w:p w14:paraId="1E409469"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2E8A4A06"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w:t>
            </w:r>
          </w:p>
          <w:p w14:paraId="0A46A5C5"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53522505" w14:textId="77777777" w:rsidR="007716D1" w:rsidRPr="00A22F5E" w:rsidRDefault="007716D1" w:rsidP="006540B6">
            <w:pPr>
              <w:pStyle w:val="ListParagraph"/>
              <w:numPr>
                <w:ilvl w:val="1"/>
                <w:numId w:val="49"/>
              </w:numPr>
              <w:spacing w:after="0" w:line="240" w:lineRule="auto"/>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rPr>
              <w:t>Require the designated drivers to properly and fully accomplish the DTT before and after using a government vehicle; and</w:t>
            </w:r>
          </w:p>
          <w:p w14:paraId="11632256" w14:textId="77777777" w:rsidR="007716D1" w:rsidRPr="00A22F5E" w:rsidRDefault="007716D1" w:rsidP="006540B6">
            <w:pPr>
              <w:pStyle w:val="ListParagraph"/>
              <w:widowControl w:val="0"/>
              <w:spacing w:after="0" w:line="240" w:lineRule="auto"/>
              <w:ind w:left="764"/>
              <w:jc w:val="both"/>
              <w:rPr>
                <w:rFonts w:ascii="Times New Roman" w:eastAsia="Times New Roman" w:hAnsi="Times New Roman" w:cs="Times New Roman"/>
                <w:sz w:val="24"/>
                <w:szCs w:val="24"/>
                <w:lang w:val="en-US"/>
              </w:rPr>
            </w:pPr>
          </w:p>
          <w:p w14:paraId="2328F7D7" w14:textId="77777777" w:rsidR="007716D1" w:rsidRPr="00A22F5E" w:rsidRDefault="007716D1" w:rsidP="006540B6">
            <w:pPr>
              <w:pStyle w:val="ListParagraph"/>
              <w:widowControl w:val="0"/>
              <w:spacing w:after="0" w:line="240" w:lineRule="auto"/>
              <w:ind w:left="764"/>
              <w:jc w:val="both"/>
              <w:rPr>
                <w:rFonts w:ascii="Times New Roman" w:eastAsia="Times New Roman" w:hAnsi="Times New Roman" w:cs="Times New Roman"/>
                <w:sz w:val="24"/>
                <w:szCs w:val="24"/>
                <w:lang w:val="en-US"/>
              </w:rPr>
            </w:pPr>
          </w:p>
          <w:p w14:paraId="75B8A83A" w14:textId="77777777" w:rsidR="007716D1" w:rsidRPr="00A22F5E" w:rsidRDefault="007716D1" w:rsidP="006540B6">
            <w:pPr>
              <w:pStyle w:val="ListParagraph"/>
              <w:widowControl w:val="0"/>
              <w:spacing w:after="0" w:line="240" w:lineRule="auto"/>
              <w:ind w:left="764"/>
              <w:jc w:val="both"/>
              <w:rPr>
                <w:rFonts w:ascii="Times New Roman" w:eastAsia="Times New Roman" w:hAnsi="Times New Roman" w:cs="Times New Roman"/>
                <w:sz w:val="24"/>
                <w:szCs w:val="24"/>
                <w:lang w:val="en-US"/>
              </w:rPr>
            </w:pPr>
          </w:p>
          <w:p w14:paraId="481AB0F5" w14:textId="77777777" w:rsidR="007716D1" w:rsidRPr="00A22F5E" w:rsidRDefault="007716D1" w:rsidP="006540B6">
            <w:pPr>
              <w:pStyle w:val="ListParagraph"/>
              <w:widowControl w:val="0"/>
              <w:spacing w:after="0" w:line="240" w:lineRule="auto"/>
              <w:ind w:left="764"/>
              <w:jc w:val="both"/>
              <w:rPr>
                <w:rFonts w:ascii="Times New Roman" w:eastAsia="Times New Roman" w:hAnsi="Times New Roman" w:cs="Times New Roman"/>
                <w:sz w:val="24"/>
                <w:szCs w:val="24"/>
                <w:lang w:val="en-US"/>
              </w:rPr>
            </w:pPr>
          </w:p>
          <w:p w14:paraId="43037275" w14:textId="77777777" w:rsidR="007716D1" w:rsidRPr="00A22F5E" w:rsidRDefault="007716D1" w:rsidP="006540B6">
            <w:pPr>
              <w:pStyle w:val="ListParagraph"/>
              <w:widowControl w:val="0"/>
              <w:spacing w:after="0" w:line="240" w:lineRule="auto"/>
              <w:ind w:left="764"/>
              <w:jc w:val="both"/>
              <w:rPr>
                <w:rFonts w:ascii="Times New Roman" w:eastAsia="Times New Roman" w:hAnsi="Times New Roman" w:cs="Times New Roman"/>
                <w:sz w:val="24"/>
                <w:szCs w:val="24"/>
                <w:lang w:val="en-US"/>
              </w:rPr>
            </w:pPr>
          </w:p>
          <w:p w14:paraId="764AC8F8" w14:textId="77777777" w:rsidR="007716D1" w:rsidRDefault="007716D1" w:rsidP="006540B6">
            <w:pPr>
              <w:widowControl w:val="0"/>
              <w:spacing w:after="0" w:line="240" w:lineRule="auto"/>
              <w:contextualSpacing/>
              <w:jc w:val="both"/>
              <w:rPr>
                <w:rFonts w:ascii="Times New Roman" w:eastAsia="Times New Roman" w:hAnsi="Times New Roman" w:cs="Times New Roman"/>
                <w:sz w:val="24"/>
                <w:szCs w:val="24"/>
                <w:lang w:val="en-US"/>
              </w:rPr>
            </w:pPr>
          </w:p>
          <w:p w14:paraId="3AB358F7" w14:textId="77777777" w:rsidR="007716D1" w:rsidRPr="00A22F5E" w:rsidRDefault="007716D1" w:rsidP="006540B6">
            <w:pPr>
              <w:widowControl w:val="0"/>
              <w:spacing w:after="0" w:line="240" w:lineRule="auto"/>
              <w:contextualSpacing/>
              <w:jc w:val="both"/>
              <w:rPr>
                <w:rFonts w:ascii="Times New Roman" w:eastAsia="Times New Roman" w:hAnsi="Times New Roman" w:cs="Times New Roman"/>
                <w:sz w:val="24"/>
                <w:szCs w:val="24"/>
                <w:lang w:val="en-US"/>
              </w:rPr>
            </w:pPr>
          </w:p>
          <w:p w14:paraId="60775AA1" w14:textId="77777777" w:rsidR="007716D1" w:rsidRPr="00A22F5E" w:rsidRDefault="007716D1" w:rsidP="006540B6">
            <w:pPr>
              <w:pStyle w:val="ListParagraph"/>
              <w:numPr>
                <w:ilvl w:val="1"/>
                <w:numId w:val="49"/>
              </w:numPr>
              <w:spacing w:after="0" w:line="240" w:lineRule="auto"/>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rPr>
              <w:t xml:space="preserve">Require the Municipal Treasurer, in coordination with the Executive Assistant, to prepare Monthly Report of Fuel Consumption and Monthly Report of </w:t>
            </w:r>
            <w:r w:rsidRPr="00A22F5E">
              <w:rPr>
                <w:rFonts w:ascii="Times New Roman" w:eastAsia="SimSun" w:hAnsi="Times New Roman" w:cs="Times New Roman"/>
                <w:kern w:val="2"/>
                <w:sz w:val="24"/>
                <w:szCs w:val="24"/>
                <w:lang w:eastAsia="zh-CN"/>
              </w:rPr>
              <w:t>Official</w:t>
            </w:r>
            <w:r w:rsidRPr="00A22F5E">
              <w:rPr>
                <w:rFonts w:ascii="Times New Roman" w:hAnsi="Times New Roman" w:cs="Times New Roman"/>
                <w:sz w:val="24"/>
                <w:szCs w:val="24"/>
              </w:rPr>
              <w:t xml:space="preserve"> Travels and submit the same to the Audit Team for verification to ensure that expenditures for fuel consumption are reasonable and effectively controlled.</w:t>
            </w:r>
          </w:p>
          <w:p w14:paraId="0D68C012" w14:textId="77777777" w:rsidR="001F0BE0" w:rsidRPr="00A22F5E" w:rsidRDefault="001F0BE0" w:rsidP="006540B6">
            <w:pPr>
              <w:pStyle w:val="ListParagraph"/>
              <w:widowControl w:val="0"/>
              <w:spacing w:after="0" w:line="240" w:lineRule="auto"/>
              <w:ind w:left="764"/>
              <w:jc w:val="both"/>
              <w:rPr>
                <w:rFonts w:ascii="Times New Roman" w:eastAsia="Times New Roman" w:hAnsi="Times New Roman" w:cs="Times New Roman"/>
                <w:sz w:val="24"/>
                <w:szCs w:val="24"/>
                <w:lang w:val="en-US"/>
              </w:rPr>
            </w:pPr>
          </w:p>
        </w:tc>
        <w:tc>
          <w:tcPr>
            <w:tcW w:w="1530" w:type="dxa"/>
          </w:tcPr>
          <w:p w14:paraId="2CDB8D42" w14:textId="42B773A8" w:rsidR="007716D1" w:rsidRPr="00A22F5E" w:rsidRDefault="001F0BE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49</w:t>
            </w:r>
          </w:p>
        </w:tc>
        <w:tc>
          <w:tcPr>
            <w:tcW w:w="1890" w:type="dxa"/>
          </w:tcPr>
          <w:p w14:paraId="7DC6F5F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4D7E30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2D173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E1C35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0F0F4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CB207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CA95C1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3F60B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6DE4F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F65A3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F07C9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E8F16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081742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152BCF1"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E270DD1"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B49ECF8"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E14AFBF"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AA7216D"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8BA5A4A"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F346531" w14:textId="77777777" w:rsidR="001F0BE0" w:rsidRPr="00A22F5E" w:rsidRDefault="001F0BE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026C74A" w14:textId="15BD2462"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Management instructed the drivers to properly and fully accomplish DTT before and after using government vehicles.</w:t>
            </w:r>
          </w:p>
          <w:p w14:paraId="0AB825D9"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5909FA4"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8493E0E"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E5C2E02" w14:textId="77777777" w:rsidR="007231E3" w:rsidRDefault="007231E3"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1E0CA99" w14:textId="701AC749"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 Acting Municipal Treasurer, in coordination with the Executive Assistant, a</w:t>
            </w:r>
            <w:r w:rsidR="001F0BE0" w:rsidRPr="00A22F5E">
              <w:rPr>
                <w:rFonts w:ascii="Times New Roman" w:eastAsia="SimSun" w:hAnsi="Times New Roman" w:cs="Times New Roman"/>
                <w:kern w:val="2"/>
                <w:sz w:val="24"/>
                <w:szCs w:val="24"/>
                <w:lang w:val="en-US" w:eastAsia="zh-CN"/>
              </w:rPr>
              <w:t>greed</w:t>
            </w:r>
            <w:r w:rsidRPr="00A22F5E">
              <w:rPr>
                <w:rFonts w:ascii="Times New Roman" w:eastAsia="SimSun" w:hAnsi="Times New Roman" w:cs="Times New Roman"/>
                <w:kern w:val="2"/>
                <w:sz w:val="24"/>
                <w:szCs w:val="24"/>
                <w:lang w:val="en-US" w:eastAsia="zh-CN"/>
              </w:rPr>
              <w:t xml:space="preserve"> to prepare </w:t>
            </w:r>
            <w:r w:rsidR="001F0BE0" w:rsidRPr="00A22F5E">
              <w:rPr>
                <w:rFonts w:ascii="Times New Roman" w:eastAsia="SimSun" w:hAnsi="Times New Roman" w:cs="Times New Roman"/>
                <w:kern w:val="2"/>
                <w:sz w:val="24"/>
                <w:szCs w:val="24"/>
                <w:lang w:val="en-US" w:eastAsia="zh-CN"/>
              </w:rPr>
              <w:t>M</w:t>
            </w:r>
            <w:r w:rsidRPr="00A22F5E">
              <w:rPr>
                <w:rFonts w:ascii="Times New Roman" w:eastAsia="SimSun" w:hAnsi="Times New Roman" w:cs="Times New Roman"/>
                <w:kern w:val="2"/>
                <w:sz w:val="24"/>
                <w:szCs w:val="24"/>
                <w:lang w:val="en-US" w:eastAsia="zh-CN"/>
              </w:rPr>
              <w:t xml:space="preserve">onthly </w:t>
            </w:r>
            <w:r w:rsidR="001F0BE0" w:rsidRPr="00A22F5E">
              <w:rPr>
                <w:rFonts w:ascii="Times New Roman" w:eastAsia="SimSun" w:hAnsi="Times New Roman" w:cs="Times New Roman"/>
                <w:kern w:val="2"/>
                <w:sz w:val="24"/>
                <w:szCs w:val="24"/>
                <w:lang w:val="en-US" w:eastAsia="zh-CN"/>
              </w:rPr>
              <w:t>R</w:t>
            </w:r>
            <w:r w:rsidRPr="00A22F5E">
              <w:rPr>
                <w:rFonts w:ascii="Times New Roman" w:eastAsia="SimSun" w:hAnsi="Times New Roman" w:cs="Times New Roman"/>
                <w:kern w:val="2"/>
                <w:sz w:val="24"/>
                <w:szCs w:val="24"/>
                <w:lang w:val="en-US" w:eastAsia="zh-CN"/>
              </w:rPr>
              <w:t xml:space="preserve">eport of </w:t>
            </w:r>
            <w:r w:rsidR="001F0BE0" w:rsidRPr="00A22F5E">
              <w:rPr>
                <w:rFonts w:ascii="Times New Roman" w:eastAsia="SimSun" w:hAnsi="Times New Roman" w:cs="Times New Roman"/>
                <w:kern w:val="2"/>
                <w:sz w:val="24"/>
                <w:szCs w:val="24"/>
                <w:lang w:val="en-US" w:eastAsia="zh-CN"/>
              </w:rPr>
              <w:t>F</w:t>
            </w:r>
            <w:r w:rsidRPr="00A22F5E">
              <w:rPr>
                <w:rFonts w:ascii="Times New Roman" w:eastAsia="SimSun" w:hAnsi="Times New Roman" w:cs="Times New Roman"/>
                <w:kern w:val="2"/>
                <w:sz w:val="24"/>
                <w:szCs w:val="24"/>
                <w:lang w:val="en-US" w:eastAsia="zh-CN"/>
              </w:rPr>
              <w:t xml:space="preserve">uel </w:t>
            </w:r>
            <w:r w:rsidR="001F0BE0" w:rsidRPr="00A22F5E">
              <w:rPr>
                <w:rFonts w:ascii="Times New Roman" w:eastAsia="SimSun" w:hAnsi="Times New Roman" w:cs="Times New Roman"/>
                <w:kern w:val="2"/>
                <w:sz w:val="24"/>
                <w:szCs w:val="24"/>
                <w:lang w:val="en-US" w:eastAsia="zh-CN"/>
              </w:rPr>
              <w:t>C</w:t>
            </w:r>
            <w:r w:rsidRPr="00A22F5E">
              <w:rPr>
                <w:rFonts w:ascii="Times New Roman" w:eastAsia="SimSun" w:hAnsi="Times New Roman" w:cs="Times New Roman"/>
                <w:kern w:val="2"/>
                <w:sz w:val="24"/>
                <w:szCs w:val="24"/>
                <w:lang w:val="en-US" w:eastAsia="zh-CN"/>
              </w:rPr>
              <w:t xml:space="preserve">onsumption and </w:t>
            </w:r>
            <w:r w:rsidR="004D67FD" w:rsidRPr="00A22F5E">
              <w:rPr>
                <w:rFonts w:ascii="Times New Roman" w:eastAsia="SimSun" w:hAnsi="Times New Roman" w:cs="Times New Roman"/>
                <w:kern w:val="2"/>
                <w:sz w:val="24"/>
                <w:szCs w:val="24"/>
                <w:lang w:val="en-US" w:eastAsia="zh-CN"/>
              </w:rPr>
              <w:t>O</w:t>
            </w:r>
            <w:r w:rsidRPr="00A22F5E">
              <w:rPr>
                <w:rFonts w:ascii="Times New Roman" w:eastAsia="SimSun" w:hAnsi="Times New Roman" w:cs="Times New Roman"/>
                <w:kern w:val="2"/>
                <w:sz w:val="24"/>
                <w:szCs w:val="24"/>
                <w:lang w:val="en-US" w:eastAsia="zh-CN"/>
              </w:rPr>
              <w:t xml:space="preserve">fficial </w:t>
            </w:r>
            <w:r w:rsidR="004D67FD" w:rsidRPr="00A22F5E">
              <w:rPr>
                <w:rFonts w:ascii="Times New Roman" w:eastAsia="SimSun" w:hAnsi="Times New Roman" w:cs="Times New Roman"/>
                <w:kern w:val="2"/>
                <w:sz w:val="24"/>
                <w:szCs w:val="24"/>
                <w:lang w:val="en-US" w:eastAsia="zh-CN"/>
              </w:rPr>
              <w:t>T</w:t>
            </w:r>
            <w:r w:rsidRPr="00A22F5E">
              <w:rPr>
                <w:rFonts w:ascii="Times New Roman" w:eastAsia="SimSun" w:hAnsi="Times New Roman" w:cs="Times New Roman"/>
                <w:kern w:val="2"/>
                <w:sz w:val="24"/>
                <w:szCs w:val="24"/>
                <w:lang w:val="en-US" w:eastAsia="zh-CN"/>
              </w:rPr>
              <w:t>ravels for submission to COA.</w:t>
            </w:r>
          </w:p>
        </w:tc>
        <w:tc>
          <w:tcPr>
            <w:tcW w:w="1980" w:type="dxa"/>
          </w:tcPr>
          <w:p w14:paraId="77C9003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519ED0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A74EC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871B4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2DBED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00294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3C98C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BEF52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D066C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030F4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6EA2F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46E94BA"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14C89D9"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0512159"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379332A"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6BACB84F"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C2797AC"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5F28DC1"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5351102"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8BDB30A" w14:textId="77777777" w:rsidR="001F0BE0" w:rsidRPr="00A22F5E" w:rsidRDefault="001F0BE0"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FDA6926" w14:textId="77777777"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49008E2D"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75DC9B9" w14:textId="4F82405C"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Some DTT were </w:t>
            </w:r>
            <w:r w:rsidR="003A24BA" w:rsidRPr="00A22F5E">
              <w:rPr>
                <w:rFonts w:ascii="Times New Roman" w:eastAsia="SimSun" w:hAnsi="Times New Roman" w:cs="Times New Roman"/>
                <w:kern w:val="2"/>
                <w:sz w:val="24"/>
                <w:szCs w:val="24"/>
                <w:lang w:val="en-US" w:eastAsia="zh-CN"/>
              </w:rPr>
              <w:t xml:space="preserve">still not </w:t>
            </w:r>
            <w:r w:rsidRPr="00A22F5E">
              <w:rPr>
                <w:rFonts w:ascii="Times New Roman" w:eastAsia="SimSun" w:hAnsi="Times New Roman" w:cs="Times New Roman"/>
                <w:kern w:val="2"/>
                <w:sz w:val="24"/>
                <w:szCs w:val="24"/>
                <w:lang w:val="en-US" w:eastAsia="zh-CN"/>
              </w:rPr>
              <w:t xml:space="preserve">properly accomplished as </w:t>
            </w:r>
            <w:r w:rsidR="001F0BE0" w:rsidRPr="00A22F5E">
              <w:rPr>
                <w:rFonts w:ascii="Times New Roman" w:eastAsia="SimSun" w:hAnsi="Times New Roman" w:cs="Times New Roman"/>
                <w:kern w:val="2"/>
                <w:sz w:val="24"/>
                <w:szCs w:val="24"/>
                <w:lang w:val="en-US" w:eastAsia="zh-CN"/>
              </w:rPr>
              <w:t>verified with</w:t>
            </w:r>
            <w:r w:rsidRPr="00A22F5E">
              <w:rPr>
                <w:rFonts w:ascii="Times New Roman" w:eastAsia="SimSun" w:hAnsi="Times New Roman" w:cs="Times New Roman"/>
                <w:kern w:val="2"/>
                <w:sz w:val="24"/>
                <w:szCs w:val="24"/>
                <w:lang w:val="en-US" w:eastAsia="zh-CN"/>
              </w:rPr>
              <w:t xml:space="preserve"> the documents submitted to the Accounting Office</w:t>
            </w:r>
            <w:r w:rsidR="00405BC4" w:rsidRPr="00A22F5E">
              <w:rPr>
                <w:rFonts w:ascii="Times New Roman" w:eastAsia="SimSun" w:hAnsi="Times New Roman" w:cs="Times New Roman"/>
                <w:kern w:val="2"/>
                <w:sz w:val="24"/>
                <w:szCs w:val="24"/>
                <w:lang w:val="en-US" w:eastAsia="zh-CN"/>
              </w:rPr>
              <w:t xml:space="preserve"> </w:t>
            </w:r>
            <w:r w:rsidR="003A24BA" w:rsidRPr="00A22F5E">
              <w:rPr>
                <w:rFonts w:ascii="Times New Roman" w:eastAsia="SimSun" w:hAnsi="Times New Roman" w:cs="Times New Roman"/>
                <w:kern w:val="2"/>
                <w:sz w:val="24"/>
                <w:szCs w:val="24"/>
                <w:lang w:val="en-US" w:eastAsia="zh-CN"/>
              </w:rPr>
              <w:t>in CY</w:t>
            </w:r>
            <w:r w:rsidRPr="00A22F5E">
              <w:rPr>
                <w:rFonts w:ascii="Times New Roman" w:eastAsia="SimSun" w:hAnsi="Times New Roman" w:cs="Times New Roman"/>
                <w:kern w:val="2"/>
                <w:sz w:val="24"/>
                <w:szCs w:val="24"/>
                <w:lang w:val="en-US" w:eastAsia="zh-CN"/>
              </w:rPr>
              <w:t xml:space="preserve"> 202</w:t>
            </w:r>
            <w:r w:rsidR="007231E3">
              <w:rPr>
                <w:rFonts w:ascii="Times New Roman" w:eastAsia="SimSun" w:hAnsi="Times New Roman" w:cs="Times New Roman"/>
                <w:kern w:val="2"/>
                <w:sz w:val="24"/>
                <w:szCs w:val="24"/>
                <w:lang w:val="en-US" w:eastAsia="zh-CN"/>
              </w:rPr>
              <w:t>4</w:t>
            </w:r>
            <w:r w:rsidRPr="00A22F5E">
              <w:rPr>
                <w:rFonts w:ascii="Times New Roman" w:eastAsia="SimSun" w:hAnsi="Times New Roman" w:cs="Times New Roman"/>
                <w:kern w:val="2"/>
                <w:sz w:val="24"/>
                <w:szCs w:val="24"/>
                <w:lang w:val="en-US" w:eastAsia="zh-CN"/>
              </w:rPr>
              <w:t>.</w:t>
            </w:r>
          </w:p>
          <w:p w14:paraId="3D43E0FB" w14:textId="77777777" w:rsidR="007231E3" w:rsidRPr="00A22F5E" w:rsidRDefault="007231E3"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410798D"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7713EAAA" w14:textId="77777777" w:rsidR="007716D1" w:rsidRPr="00A22F5E" w:rsidRDefault="007716D1" w:rsidP="006540B6">
            <w:pPr>
              <w:widowControl w:val="0"/>
              <w:spacing w:after="0" w:line="240" w:lineRule="auto"/>
              <w:contextualSpacing/>
              <w:jc w:val="center"/>
              <w:rPr>
                <w:rFonts w:ascii="Times New Roman" w:eastAsia="SimSun" w:hAnsi="Times New Roman" w:cs="Times New Roman"/>
                <w:b/>
                <w:bCs/>
                <w:kern w:val="2"/>
                <w:sz w:val="24"/>
                <w:szCs w:val="24"/>
                <w:lang w:val="en-US" w:eastAsia="zh-CN"/>
              </w:rPr>
            </w:pPr>
          </w:p>
          <w:p w14:paraId="32E735FB" w14:textId="20BA58BA" w:rsidR="00674455"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 Treasury Office, with the assistance of the Mayor's Office, created a monitoring file on fuel consumption of all vehicles</w:t>
            </w:r>
            <w:r w:rsidR="00C26AEF">
              <w:rPr>
                <w:rFonts w:ascii="Times New Roman" w:eastAsia="SimSun" w:hAnsi="Times New Roman" w:cs="Times New Roman"/>
                <w:kern w:val="2"/>
                <w:sz w:val="24"/>
                <w:szCs w:val="24"/>
                <w:lang w:val="en-US" w:eastAsia="zh-CN"/>
              </w:rPr>
              <w:t>, however</w:t>
            </w:r>
            <w:r w:rsidR="009338AE">
              <w:rPr>
                <w:rFonts w:ascii="Times New Roman" w:eastAsia="SimSun" w:hAnsi="Times New Roman" w:cs="Times New Roman"/>
                <w:kern w:val="2"/>
                <w:sz w:val="24"/>
                <w:szCs w:val="24"/>
                <w:lang w:val="en-US" w:eastAsia="zh-CN"/>
              </w:rPr>
              <w:t xml:space="preserve"> no reports were submitted to the Audit Team</w:t>
            </w:r>
            <w:r w:rsidR="00C26AEF">
              <w:rPr>
                <w:rFonts w:ascii="Times New Roman" w:eastAsia="SimSun" w:hAnsi="Times New Roman" w:cs="Times New Roman"/>
                <w:kern w:val="2"/>
                <w:sz w:val="24"/>
                <w:szCs w:val="24"/>
                <w:lang w:val="en-US" w:eastAsia="zh-CN"/>
              </w:rPr>
              <w:t xml:space="preserve"> for CY 2024</w:t>
            </w:r>
            <w:r w:rsidR="009338AE">
              <w:rPr>
                <w:rFonts w:ascii="Times New Roman" w:eastAsia="SimSun" w:hAnsi="Times New Roman" w:cs="Times New Roman"/>
                <w:kern w:val="2"/>
                <w:sz w:val="24"/>
                <w:szCs w:val="24"/>
                <w:lang w:val="en-US" w:eastAsia="zh-CN"/>
              </w:rPr>
              <w:t>.</w:t>
            </w:r>
            <w:r w:rsidRPr="00A22F5E">
              <w:rPr>
                <w:rFonts w:ascii="Times New Roman" w:eastAsia="SimSun" w:hAnsi="Times New Roman" w:cs="Times New Roman"/>
                <w:kern w:val="2"/>
                <w:sz w:val="24"/>
                <w:szCs w:val="24"/>
                <w:lang w:val="en-US" w:eastAsia="zh-CN"/>
              </w:rPr>
              <w:t xml:space="preserve"> </w:t>
            </w:r>
          </w:p>
          <w:p w14:paraId="6A65D936" w14:textId="77777777" w:rsidR="009338A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1D14F7A" w14:textId="77777777" w:rsidR="00607600"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70D5A9E" w14:textId="77777777" w:rsidR="00607600"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21E70CC" w14:textId="06EE0AF7" w:rsidR="00607600" w:rsidRPr="00A22F5E"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r>
      <w:tr w:rsidR="007716D1" w:rsidRPr="00A22F5E" w14:paraId="1005F5F5" w14:textId="77777777" w:rsidTr="006540B6">
        <w:tc>
          <w:tcPr>
            <w:tcW w:w="3235" w:type="dxa"/>
          </w:tcPr>
          <w:p w14:paraId="6CDC9D0D" w14:textId="081BC22D" w:rsidR="007716D1" w:rsidRPr="00A22F5E" w:rsidRDefault="00EB60C7"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 xml:space="preserve">The </w:t>
            </w:r>
            <w:r>
              <w:t>Municipality</w:t>
            </w:r>
            <w:r w:rsidR="007716D1" w:rsidRPr="00A22F5E">
              <w:rPr>
                <w:rFonts w:ascii="Times New Roman" w:eastAsia="Times New Roman" w:hAnsi="Times New Roman" w:cs="Times New Roman"/>
                <w:sz w:val="24"/>
                <w:szCs w:val="24"/>
                <w:lang w:val="en-US"/>
              </w:rPr>
              <w:t xml:space="preserve"> </w:t>
            </w:r>
            <w:r w:rsidR="007716D1" w:rsidRPr="00A22F5E">
              <w:rPr>
                <w:rFonts w:ascii="Times New Roman" w:hAnsi="Times New Roman" w:cs="Times New Roman"/>
                <w:sz w:val="24"/>
                <w:szCs w:val="24"/>
              </w:rPr>
              <w:t xml:space="preserve">paid hired vans in the total amount of ₱95,500.00 instead of the equivalent fare for ordinary public conveyance for official travels of several municipal officials and employees which was not in accordance with Section 7 of EO No. 77, incurring excessive payments that is not beneficial for </w:t>
            </w:r>
            <w:proofErr w:type="gramStart"/>
            <w:r w:rsidR="007716D1" w:rsidRPr="00A22F5E">
              <w:rPr>
                <w:rFonts w:ascii="Times New Roman" w:hAnsi="Times New Roman" w:cs="Times New Roman"/>
                <w:sz w:val="24"/>
                <w:szCs w:val="24"/>
              </w:rPr>
              <w:t xml:space="preserve">the </w:t>
            </w:r>
            <w:r>
              <w:t xml:space="preserve"> </w:t>
            </w:r>
            <w:r w:rsidRPr="00EB60C7">
              <w:rPr>
                <w:rFonts w:ascii="Times New Roman" w:hAnsi="Times New Roman" w:cs="Times New Roman"/>
                <w:sz w:val="24"/>
                <w:szCs w:val="24"/>
              </w:rPr>
              <w:t>Municipality</w:t>
            </w:r>
            <w:proofErr w:type="gramEnd"/>
            <w:r w:rsidR="007716D1" w:rsidRPr="00A22F5E">
              <w:rPr>
                <w:rFonts w:ascii="Times New Roman" w:hAnsi="Times New Roman" w:cs="Times New Roman"/>
                <w:sz w:val="24"/>
                <w:szCs w:val="24"/>
              </w:rPr>
              <w:t>.</w:t>
            </w:r>
          </w:p>
          <w:p w14:paraId="6681FD1F"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23D882C7"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 xml:space="preserve">We recommended that Management </w:t>
            </w:r>
            <w:r w:rsidRPr="00A22F5E">
              <w:rPr>
                <w:rFonts w:ascii="Times New Roman" w:eastAsia="SimSun" w:hAnsi="Times New Roman" w:cs="Times New Roman"/>
                <w:kern w:val="2"/>
                <w:sz w:val="24"/>
                <w:szCs w:val="24"/>
                <w:lang w:eastAsia="zh-CN"/>
              </w:rPr>
              <w:t xml:space="preserve">require the municipal officials and employees </w:t>
            </w:r>
            <w:r w:rsidRPr="00A22F5E">
              <w:rPr>
                <w:rFonts w:ascii="Times New Roman" w:hAnsi="Times New Roman" w:cs="Times New Roman"/>
                <w:sz w:val="24"/>
                <w:szCs w:val="24"/>
              </w:rPr>
              <w:t>travelling</w:t>
            </w:r>
            <w:r w:rsidRPr="00A22F5E">
              <w:rPr>
                <w:rFonts w:ascii="Times New Roman" w:eastAsia="SimSun" w:hAnsi="Times New Roman" w:cs="Times New Roman"/>
                <w:kern w:val="2"/>
                <w:sz w:val="24"/>
                <w:szCs w:val="24"/>
                <w:lang w:eastAsia="zh-CN"/>
              </w:rPr>
              <w:t xml:space="preserve"> without provision for government vehicle to claim transportation expenses equivalent to the fare for ordinary public conveyance.</w:t>
            </w:r>
          </w:p>
        </w:tc>
        <w:tc>
          <w:tcPr>
            <w:tcW w:w="1530" w:type="dxa"/>
          </w:tcPr>
          <w:p w14:paraId="36491C4B" w14:textId="0F85E8E1" w:rsidR="007716D1" w:rsidRPr="00A22F5E" w:rsidRDefault="001F0BE0" w:rsidP="006540B6">
            <w:pPr>
              <w:widowControl w:val="0"/>
              <w:spacing w:after="0" w:line="240" w:lineRule="auto"/>
              <w:ind w:hanging="17"/>
              <w:contextualSpacing/>
              <w:jc w:val="center"/>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kern w:val="2"/>
                <w:sz w:val="24"/>
                <w:szCs w:val="24"/>
                <w:lang w:val="en-US" w:eastAsia="zh-CN"/>
              </w:rPr>
              <w:t>51</w:t>
            </w:r>
          </w:p>
        </w:tc>
        <w:tc>
          <w:tcPr>
            <w:tcW w:w="1890" w:type="dxa"/>
          </w:tcPr>
          <w:p w14:paraId="2DCF414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30877C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6E789C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B9D362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33D3E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544AC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C5D80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FCC08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7217C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067A3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A8A884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F9B344F" w14:textId="77777777" w:rsidR="007716D1"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196859D" w14:textId="77777777" w:rsidR="009338AE" w:rsidRPr="00A22F5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03281B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CA7C444" w14:textId="2FD46DAD"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Management agreed to claim transportation expenses equivalent to fare for ordinary public conveyance.</w:t>
            </w:r>
          </w:p>
          <w:p w14:paraId="0B213CA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5214F6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EFEFB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134FF6"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9EF50BB"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2CF8F0E6"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653E85AA"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A9AA9FE"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A7849F2"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43B98621"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3F5B8930"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35AAD12D"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52783E9"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7FC7650"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B53877E"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4E81E1F6"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3652357" w14:textId="77777777" w:rsidR="001F0BE0" w:rsidRDefault="001F0BE0"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11AB42D0" w14:textId="77777777" w:rsidR="009338AE" w:rsidRPr="00A22F5E" w:rsidRDefault="009338AE"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43E3613C" w14:textId="77777777" w:rsidR="007716D1" w:rsidRPr="00A22F5E" w:rsidRDefault="007716D1"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05161EAE" w14:textId="77777777"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3CA3B18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258674" w14:textId="77777777" w:rsidR="009338A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Some employees and officials without government vehicles </w:t>
            </w:r>
            <w:r w:rsidR="003A24BA" w:rsidRPr="00A22F5E">
              <w:rPr>
                <w:rFonts w:ascii="Times New Roman" w:eastAsia="SimSun" w:hAnsi="Times New Roman" w:cs="Times New Roman"/>
                <w:kern w:val="2"/>
                <w:sz w:val="24"/>
                <w:szCs w:val="24"/>
                <w:lang w:val="en-US" w:eastAsia="zh-CN"/>
              </w:rPr>
              <w:t xml:space="preserve">still </w:t>
            </w:r>
            <w:r w:rsidRPr="00A22F5E">
              <w:rPr>
                <w:rFonts w:ascii="Times New Roman" w:eastAsia="SimSun" w:hAnsi="Times New Roman" w:cs="Times New Roman"/>
                <w:kern w:val="2"/>
                <w:sz w:val="24"/>
                <w:szCs w:val="24"/>
                <w:lang w:val="en-US" w:eastAsia="zh-CN"/>
              </w:rPr>
              <w:t>claim transportation expenses</w:t>
            </w:r>
            <w:r w:rsidR="009034B0" w:rsidRPr="00A22F5E">
              <w:rPr>
                <w:rFonts w:ascii="Times New Roman" w:eastAsia="SimSun" w:hAnsi="Times New Roman" w:cs="Times New Roman"/>
                <w:kern w:val="2"/>
                <w:sz w:val="24"/>
                <w:szCs w:val="24"/>
                <w:lang w:val="en-US" w:eastAsia="zh-CN"/>
              </w:rPr>
              <w:t xml:space="preserve"> </w:t>
            </w:r>
            <w:r w:rsidR="003A24BA" w:rsidRPr="00A22F5E">
              <w:rPr>
                <w:rFonts w:ascii="Times New Roman" w:eastAsia="SimSun" w:hAnsi="Times New Roman" w:cs="Times New Roman"/>
                <w:kern w:val="2"/>
                <w:sz w:val="24"/>
                <w:szCs w:val="24"/>
                <w:lang w:val="en-US" w:eastAsia="zh-CN"/>
              </w:rPr>
              <w:t>in excess of</w:t>
            </w:r>
            <w:r w:rsidRPr="00A22F5E">
              <w:rPr>
                <w:rFonts w:ascii="Times New Roman" w:eastAsia="SimSun" w:hAnsi="Times New Roman" w:cs="Times New Roman"/>
                <w:kern w:val="2"/>
                <w:sz w:val="24"/>
                <w:szCs w:val="24"/>
                <w:lang w:val="en-US" w:eastAsia="zh-CN"/>
              </w:rPr>
              <w:t xml:space="preserve"> fare for ordinary public conveyance</w:t>
            </w:r>
            <w:r w:rsidR="003A24BA" w:rsidRPr="00A22F5E">
              <w:rPr>
                <w:rFonts w:ascii="Times New Roman" w:eastAsia="SimSun" w:hAnsi="Times New Roman" w:cs="Times New Roman"/>
                <w:kern w:val="2"/>
                <w:sz w:val="24"/>
                <w:szCs w:val="24"/>
                <w:lang w:val="en-US" w:eastAsia="zh-CN"/>
              </w:rPr>
              <w:t xml:space="preserve"> in CY 202</w:t>
            </w:r>
            <w:r w:rsidR="00746BB5">
              <w:rPr>
                <w:rFonts w:ascii="Times New Roman" w:eastAsia="SimSun" w:hAnsi="Times New Roman" w:cs="Times New Roman"/>
                <w:kern w:val="2"/>
                <w:sz w:val="24"/>
                <w:szCs w:val="24"/>
                <w:lang w:val="en-US" w:eastAsia="zh-CN"/>
              </w:rPr>
              <w:t>4</w:t>
            </w:r>
            <w:r w:rsidR="003A24BA" w:rsidRPr="00A22F5E">
              <w:rPr>
                <w:rFonts w:ascii="Times New Roman" w:eastAsia="SimSun" w:hAnsi="Times New Roman" w:cs="Times New Roman"/>
                <w:kern w:val="2"/>
                <w:sz w:val="24"/>
                <w:szCs w:val="24"/>
                <w:lang w:val="en-US" w:eastAsia="zh-CN"/>
              </w:rPr>
              <w:t>.</w:t>
            </w:r>
          </w:p>
          <w:p w14:paraId="6EDF8533" w14:textId="6E49F282" w:rsidR="00607600" w:rsidRPr="00A22F5E" w:rsidRDefault="0060760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tr w:rsidR="00EE3F16" w:rsidRPr="00A22F5E" w14:paraId="776CE86D" w14:textId="77777777" w:rsidTr="006540B6">
        <w:tc>
          <w:tcPr>
            <w:tcW w:w="3235" w:type="dxa"/>
          </w:tcPr>
          <w:p w14:paraId="1888EB91" w14:textId="29BBD556" w:rsidR="00EE3F16" w:rsidRDefault="00EE3F16" w:rsidP="006540B6">
            <w:pPr>
              <w:widowControl w:val="0"/>
              <w:numPr>
                <w:ilvl w:val="0"/>
                <w:numId w:val="49"/>
              </w:numPr>
              <w:spacing w:after="0" w:line="240" w:lineRule="auto"/>
              <w:ind w:left="404" w:hanging="450"/>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Expenditures </w:t>
            </w:r>
            <w:r>
              <w:t xml:space="preserve"> </w:t>
            </w:r>
            <w:r w:rsidRPr="00EE3F16">
              <w:rPr>
                <w:rFonts w:ascii="Times New Roman" w:hAnsi="Times New Roman" w:cs="Times New Roman"/>
                <w:sz w:val="24"/>
                <w:szCs w:val="24"/>
              </w:rPr>
              <w:t>totaling</w:t>
            </w:r>
            <w:proofErr w:type="gramEnd"/>
            <w:r w:rsidRPr="00EE3F16">
              <w:rPr>
                <w:rFonts w:ascii="Times New Roman" w:hAnsi="Times New Roman" w:cs="Times New Roman"/>
                <w:sz w:val="24"/>
                <w:szCs w:val="24"/>
              </w:rPr>
              <w:t xml:space="preserve"> ₱124,552.00 were incurred by the LGU for snacks and meals served during the</w:t>
            </w:r>
            <w:r>
              <w:rPr>
                <w:rFonts w:ascii="Times New Roman" w:hAnsi="Times New Roman" w:cs="Times New Roman"/>
                <w:sz w:val="24"/>
                <w:szCs w:val="24"/>
              </w:rPr>
              <w:t xml:space="preserve"> </w:t>
            </w:r>
            <w:r>
              <w:t xml:space="preserve"> </w:t>
            </w:r>
            <w:r w:rsidRPr="00EE3F16">
              <w:rPr>
                <w:rFonts w:ascii="Times New Roman" w:hAnsi="Times New Roman" w:cs="Times New Roman"/>
                <w:sz w:val="24"/>
                <w:szCs w:val="24"/>
              </w:rPr>
              <w:t xml:space="preserve">conduct of SB regular and special sessions which were considered unnecessary as provided in Section 4 of COA Circular No. 2012-003, the funds expended could have been utilized to finance other vital programs and projects beneficial to its </w:t>
            </w:r>
            <w:r w:rsidRPr="00EE3F16">
              <w:rPr>
                <w:rFonts w:ascii="Times New Roman" w:hAnsi="Times New Roman" w:cs="Times New Roman"/>
                <w:sz w:val="24"/>
                <w:szCs w:val="24"/>
              </w:rPr>
              <w:lastRenderedPageBreak/>
              <w:t>constituents.</w:t>
            </w:r>
          </w:p>
          <w:p w14:paraId="48C8E22C" w14:textId="77777777" w:rsidR="00EE3F16" w:rsidRDefault="00EE3F16" w:rsidP="006540B6">
            <w:pPr>
              <w:widowControl w:val="0"/>
              <w:spacing w:after="0" w:line="240" w:lineRule="auto"/>
              <w:ind w:left="404"/>
              <w:contextualSpacing/>
              <w:jc w:val="both"/>
              <w:rPr>
                <w:rFonts w:ascii="Times New Roman" w:hAnsi="Times New Roman" w:cs="Times New Roman"/>
                <w:sz w:val="24"/>
                <w:szCs w:val="24"/>
              </w:rPr>
            </w:pPr>
          </w:p>
          <w:p w14:paraId="1198803A" w14:textId="4DCEED40" w:rsidR="00EE3F16" w:rsidRDefault="00EE3F16" w:rsidP="006540B6">
            <w:pPr>
              <w:widowControl w:val="0"/>
              <w:spacing w:after="0" w:line="240" w:lineRule="auto"/>
              <w:ind w:left="404"/>
              <w:contextualSpacing/>
              <w:jc w:val="both"/>
              <w:rPr>
                <w:rFonts w:ascii="Times New Roman" w:hAnsi="Times New Roman" w:cs="Times New Roman"/>
                <w:sz w:val="24"/>
                <w:szCs w:val="24"/>
              </w:rPr>
            </w:pPr>
            <w:r w:rsidRPr="00EE3F16">
              <w:rPr>
                <w:rFonts w:ascii="Times New Roman" w:hAnsi="Times New Roman" w:cs="Times New Roman"/>
                <w:sz w:val="24"/>
                <w:szCs w:val="24"/>
              </w:rPr>
              <w:t>We recommended that Management stop the practice of serving meals and snacks during SB sessions and other municipal activities which are part of the regular functions, duties and responsibilities of the officials and employees.</w:t>
            </w:r>
          </w:p>
          <w:p w14:paraId="2F125BFD" w14:textId="6165606A" w:rsidR="00EE3F16" w:rsidRPr="00A22F5E" w:rsidRDefault="00EE3F16" w:rsidP="006540B6">
            <w:pPr>
              <w:widowControl w:val="0"/>
              <w:spacing w:after="0" w:line="240" w:lineRule="auto"/>
              <w:ind w:left="404"/>
              <w:contextualSpacing/>
              <w:jc w:val="both"/>
              <w:rPr>
                <w:rFonts w:ascii="Times New Roman" w:hAnsi="Times New Roman" w:cs="Times New Roman"/>
                <w:sz w:val="24"/>
                <w:szCs w:val="24"/>
              </w:rPr>
            </w:pPr>
          </w:p>
        </w:tc>
        <w:tc>
          <w:tcPr>
            <w:tcW w:w="1530" w:type="dxa"/>
          </w:tcPr>
          <w:p w14:paraId="6E5FC0C4" w14:textId="045C3561" w:rsidR="00EE3F16" w:rsidRPr="00A22F5E" w:rsidRDefault="00EE3F16"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53</w:t>
            </w:r>
          </w:p>
        </w:tc>
        <w:tc>
          <w:tcPr>
            <w:tcW w:w="1890" w:type="dxa"/>
          </w:tcPr>
          <w:p w14:paraId="27C5AB8E"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DE2ED0"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83122B2"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AE53C9"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A5ED385"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C06DDD"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A758D6"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87E5C98"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2A1826"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14F96E"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D1B438"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334F1F"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41F9A7B"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EF09FF"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BDD6B9"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B7E4EDE" w14:textId="77777777" w:rsidR="00EE3F16" w:rsidRDefault="00EE3F16"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A730075" w14:textId="3D3BBBB6" w:rsidR="00EE3F16" w:rsidRPr="00A22F5E"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EE3F16">
              <w:rPr>
                <w:rFonts w:ascii="Times New Roman" w:eastAsia="SimSun" w:hAnsi="Times New Roman" w:cs="Times New Roman"/>
                <w:kern w:val="2"/>
                <w:sz w:val="24"/>
                <w:szCs w:val="24"/>
                <w:lang w:val="en-US" w:eastAsia="zh-CN"/>
              </w:rPr>
              <w:t xml:space="preserve">Management consented to stop serving meals and snacks in the performance </w:t>
            </w:r>
            <w:proofErr w:type="gramStart"/>
            <w:r w:rsidRPr="00EE3F16">
              <w:rPr>
                <w:rFonts w:ascii="Times New Roman" w:eastAsia="SimSun" w:hAnsi="Times New Roman" w:cs="Times New Roman"/>
                <w:kern w:val="2"/>
                <w:sz w:val="24"/>
                <w:szCs w:val="24"/>
                <w:lang w:val="en-US" w:eastAsia="zh-CN"/>
              </w:rPr>
              <w:t>of  regular</w:t>
            </w:r>
            <w:proofErr w:type="gramEnd"/>
            <w:r w:rsidRPr="00EE3F16">
              <w:rPr>
                <w:rFonts w:ascii="Times New Roman" w:eastAsia="SimSun" w:hAnsi="Times New Roman" w:cs="Times New Roman"/>
                <w:kern w:val="2"/>
                <w:sz w:val="24"/>
                <w:szCs w:val="24"/>
                <w:lang w:val="en-US" w:eastAsia="zh-CN"/>
              </w:rPr>
              <w:t xml:space="preserve"> function</w:t>
            </w:r>
            <w:r w:rsidR="004E1DB4">
              <w:rPr>
                <w:rFonts w:ascii="Times New Roman" w:eastAsia="SimSun" w:hAnsi="Times New Roman" w:cs="Times New Roman"/>
                <w:kern w:val="2"/>
                <w:sz w:val="24"/>
                <w:szCs w:val="24"/>
                <w:lang w:val="en-US" w:eastAsia="zh-CN"/>
              </w:rPr>
              <w:t>s</w:t>
            </w:r>
            <w:r w:rsidRPr="00EE3F16">
              <w:rPr>
                <w:rFonts w:ascii="Times New Roman" w:eastAsia="SimSun" w:hAnsi="Times New Roman" w:cs="Times New Roman"/>
                <w:kern w:val="2"/>
                <w:sz w:val="24"/>
                <w:szCs w:val="24"/>
                <w:lang w:val="en-US" w:eastAsia="zh-CN"/>
              </w:rPr>
              <w:t>, duties and responsibilities of the officials and employees.</w:t>
            </w:r>
          </w:p>
        </w:tc>
        <w:tc>
          <w:tcPr>
            <w:tcW w:w="1980" w:type="dxa"/>
          </w:tcPr>
          <w:p w14:paraId="7B35E293"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CBFAFC"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EA26266"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F27108B"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4DBC170"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F89B3A"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A878F30"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A40641"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632286B"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A16058F"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3C7FEB4"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579F03"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FDA055"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58FD048"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8CB9C8" w14:textId="7777777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69DF61D" w14:textId="77777777" w:rsidR="00EE3F16" w:rsidRDefault="00EE3F16"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42ECB2C" w14:textId="77777777" w:rsidR="00EE3F16" w:rsidRDefault="00EE3F16"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DA4A5A">
              <w:rPr>
                <w:rFonts w:ascii="Times New Roman" w:eastAsia="SimSun" w:hAnsi="Times New Roman" w:cs="Times New Roman"/>
                <w:b/>
                <w:bCs/>
                <w:kern w:val="2"/>
                <w:sz w:val="24"/>
                <w:szCs w:val="24"/>
                <w:lang w:val="en-US" w:eastAsia="zh-CN"/>
              </w:rPr>
              <w:t>Not Implemented</w:t>
            </w:r>
          </w:p>
          <w:p w14:paraId="102A59B7" w14:textId="77777777" w:rsidR="00EE3F16" w:rsidRDefault="00EE3F16"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p>
          <w:p w14:paraId="274980DD" w14:textId="00C2E767" w:rsidR="00EE3F16" w:rsidRDefault="00EE3F16"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EE3F16">
              <w:rPr>
                <w:rFonts w:ascii="Times New Roman" w:eastAsia="SimSun" w:hAnsi="Times New Roman" w:cs="Times New Roman"/>
                <w:kern w:val="2"/>
                <w:sz w:val="24"/>
                <w:szCs w:val="24"/>
                <w:lang w:val="en-US" w:eastAsia="zh-CN"/>
              </w:rPr>
              <w:t xml:space="preserve">There were times when meals and snacks </w:t>
            </w:r>
            <w:proofErr w:type="gramStart"/>
            <w:r w:rsidRPr="00EE3F16">
              <w:rPr>
                <w:rFonts w:ascii="Times New Roman" w:eastAsia="SimSun" w:hAnsi="Times New Roman" w:cs="Times New Roman"/>
                <w:kern w:val="2"/>
                <w:sz w:val="24"/>
                <w:szCs w:val="24"/>
                <w:lang w:val="en-US" w:eastAsia="zh-CN"/>
              </w:rPr>
              <w:t>were  served</w:t>
            </w:r>
            <w:proofErr w:type="gramEnd"/>
            <w:r w:rsidRPr="00EE3F16">
              <w:rPr>
                <w:rFonts w:ascii="Times New Roman" w:eastAsia="SimSun" w:hAnsi="Times New Roman" w:cs="Times New Roman"/>
                <w:kern w:val="2"/>
                <w:sz w:val="24"/>
                <w:szCs w:val="24"/>
                <w:lang w:val="en-US" w:eastAsia="zh-CN"/>
              </w:rPr>
              <w:t xml:space="preserve"> during special committee meetings or special events and visits</w:t>
            </w:r>
            <w:r>
              <w:rPr>
                <w:rFonts w:ascii="Times New Roman" w:eastAsia="SimSun" w:hAnsi="Times New Roman" w:cs="Times New Roman"/>
                <w:kern w:val="2"/>
                <w:sz w:val="24"/>
                <w:szCs w:val="24"/>
                <w:lang w:val="en-US" w:eastAsia="zh-CN"/>
              </w:rPr>
              <w:t xml:space="preserve">, </w:t>
            </w:r>
            <w:r w:rsidR="00010651">
              <w:rPr>
                <w:rFonts w:ascii="Times New Roman" w:eastAsia="SimSun" w:hAnsi="Times New Roman" w:cs="Times New Roman"/>
                <w:kern w:val="2"/>
                <w:sz w:val="24"/>
                <w:szCs w:val="24"/>
                <w:lang w:val="en-US" w:eastAsia="zh-CN"/>
              </w:rPr>
              <w:t xml:space="preserve">hence, </w:t>
            </w:r>
            <w:r>
              <w:t xml:space="preserve"> </w:t>
            </w:r>
            <w:r w:rsidRPr="00EE3F16">
              <w:rPr>
                <w:rFonts w:ascii="Times New Roman" w:eastAsia="SimSun" w:hAnsi="Times New Roman" w:cs="Times New Roman"/>
                <w:kern w:val="2"/>
                <w:sz w:val="24"/>
                <w:szCs w:val="24"/>
                <w:lang w:val="en-US" w:eastAsia="zh-CN"/>
              </w:rPr>
              <w:t xml:space="preserve">reiterated in Observation No. </w:t>
            </w:r>
            <w:r>
              <w:rPr>
                <w:rFonts w:ascii="Times New Roman" w:eastAsia="SimSun" w:hAnsi="Times New Roman" w:cs="Times New Roman"/>
                <w:kern w:val="2"/>
                <w:sz w:val="24"/>
                <w:szCs w:val="24"/>
                <w:lang w:val="en-US" w:eastAsia="zh-CN"/>
              </w:rPr>
              <w:t>1</w:t>
            </w:r>
            <w:r w:rsidR="0098129C">
              <w:rPr>
                <w:rFonts w:ascii="Times New Roman" w:eastAsia="SimSun" w:hAnsi="Times New Roman" w:cs="Times New Roman"/>
                <w:kern w:val="2"/>
                <w:sz w:val="24"/>
                <w:szCs w:val="24"/>
                <w:lang w:val="en-US" w:eastAsia="zh-CN"/>
              </w:rPr>
              <w:t>3</w:t>
            </w:r>
            <w:r w:rsidRPr="00EE3F16">
              <w:rPr>
                <w:rFonts w:ascii="Times New Roman" w:eastAsia="SimSun" w:hAnsi="Times New Roman" w:cs="Times New Roman"/>
                <w:kern w:val="2"/>
                <w:sz w:val="24"/>
                <w:szCs w:val="24"/>
                <w:lang w:val="en-US" w:eastAsia="zh-CN"/>
              </w:rPr>
              <w:t>, Part II of this report.</w:t>
            </w:r>
          </w:p>
          <w:p w14:paraId="58E58003" w14:textId="551B213F" w:rsidR="00EE3F16" w:rsidRPr="00EE3F16" w:rsidRDefault="00EE3F16" w:rsidP="006540B6">
            <w:pPr>
              <w:widowControl w:val="0"/>
              <w:spacing w:after="0" w:line="240" w:lineRule="auto"/>
              <w:ind w:left="-24"/>
              <w:contextualSpacing/>
              <w:rPr>
                <w:rFonts w:ascii="Times New Roman" w:eastAsia="SimSun" w:hAnsi="Times New Roman" w:cs="Times New Roman"/>
                <w:kern w:val="2"/>
                <w:sz w:val="24"/>
                <w:szCs w:val="24"/>
                <w:lang w:val="en-US" w:eastAsia="zh-CN"/>
              </w:rPr>
            </w:pPr>
          </w:p>
        </w:tc>
      </w:tr>
      <w:tr w:rsidR="007716D1" w:rsidRPr="00A22F5E" w14:paraId="2D842266" w14:textId="77777777" w:rsidTr="006540B6">
        <w:tc>
          <w:tcPr>
            <w:tcW w:w="3235" w:type="dxa"/>
          </w:tcPr>
          <w:p w14:paraId="450FFDE0" w14:textId="124C1E50" w:rsidR="009034B0" w:rsidRPr="00A22F5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rPr>
              <w:lastRenderedPageBreak/>
              <w:t>Payments made for the repairs and maintenance of government vehicles totaling ₱1,047,392.78 were not supported with a report or document indicating the history of repair and other required documentary requirements as provided under Section 9.1.3.4 of COA Circular No. 2012-001, casting doubts on the reasonableness, propriety and validity of the transactions.</w:t>
            </w:r>
          </w:p>
          <w:p w14:paraId="4467079C" w14:textId="77777777" w:rsidR="009034B0" w:rsidRPr="00A22F5E" w:rsidRDefault="009034B0" w:rsidP="006540B6">
            <w:pPr>
              <w:widowControl w:val="0"/>
              <w:spacing w:after="0" w:line="240" w:lineRule="auto"/>
              <w:contextualSpacing/>
              <w:jc w:val="both"/>
              <w:rPr>
                <w:rFonts w:ascii="Times New Roman" w:eastAsia="Times New Roman" w:hAnsi="Times New Roman" w:cs="Times New Roman"/>
                <w:sz w:val="24"/>
                <w:szCs w:val="24"/>
                <w:lang w:val="en-US"/>
              </w:rPr>
            </w:pPr>
          </w:p>
          <w:p w14:paraId="3B147FA6"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w:t>
            </w:r>
          </w:p>
          <w:p w14:paraId="1C71D282"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55A5787A" w14:textId="20ACF50E"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hAnsi="Times New Roman" w:cs="Times New Roman"/>
                <w:sz w:val="24"/>
                <w:szCs w:val="24"/>
              </w:rPr>
              <w:t xml:space="preserve">Require the Municipal Treasurer to maintain a record of repairs for all the properties of </w:t>
            </w:r>
            <w:proofErr w:type="gramStart"/>
            <w:r w:rsidRPr="00A22F5E">
              <w:rPr>
                <w:rFonts w:ascii="Times New Roman" w:hAnsi="Times New Roman" w:cs="Times New Roman"/>
                <w:sz w:val="24"/>
                <w:szCs w:val="24"/>
              </w:rPr>
              <w:t xml:space="preserve">the </w:t>
            </w:r>
            <w:r w:rsidR="00886D84">
              <w:t xml:space="preserve"> </w:t>
            </w:r>
            <w:r w:rsidR="00886D84" w:rsidRPr="00886D84">
              <w:rPr>
                <w:rFonts w:ascii="Times New Roman" w:hAnsi="Times New Roman" w:cs="Times New Roman"/>
                <w:sz w:val="24"/>
                <w:szCs w:val="24"/>
              </w:rPr>
              <w:t>Municipality</w:t>
            </w:r>
            <w:proofErr w:type="gramEnd"/>
            <w:r w:rsidRPr="00A22F5E">
              <w:rPr>
                <w:rFonts w:ascii="Times New Roman" w:hAnsi="Times New Roman" w:cs="Times New Roman"/>
                <w:sz w:val="24"/>
                <w:szCs w:val="24"/>
              </w:rPr>
              <w:t xml:space="preserve"> which </w:t>
            </w:r>
            <w:r w:rsidRPr="00A22F5E">
              <w:rPr>
                <w:rFonts w:ascii="Times New Roman" w:hAnsi="Times New Roman" w:cs="Times New Roman"/>
                <w:sz w:val="24"/>
                <w:szCs w:val="24"/>
              </w:rPr>
              <w:lastRenderedPageBreak/>
              <w:t>shall form part of the supporting documents for disbursements on repair and maintenance; and</w:t>
            </w:r>
          </w:p>
          <w:p w14:paraId="480BC373" w14:textId="77777777" w:rsidR="007716D1" w:rsidRPr="00A22F5E" w:rsidRDefault="007716D1" w:rsidP="006540B6">
            <w:pPr>
              <w:pStyle w:val="ListParagraph"/>
              <w:spacing w:after="0" w:line="240" w:lineRule="auto"/>
              <w:jc w:val="both"/>
              <w:rPr>
                <w:rFonts w:ascii="Times New Roman" w:hAnsi="Times New Roman" w:cs="Times New Roman"/>
                <w:sz w:val="24"/>
                <w:szCs w:val="24"/>
              </w:rPr>
            </w:pPr>
          </w:p>
          <w:p w14:paraId="0655F889" w14:textId="77777777" w:rsidR="007716D1" w:rsidRPr="00A22F5E" w:rsidRDefault="007716D1" w:rsidP="006540B6">
            <w:pPr>
              <w:pStyle w:val="ListParagraph"/>
              <w:spacing w:after="0" w:line="240" w:lineRule="auto"/>
              <w:jc w:val="both"/>
              <w:rPr>
                <w:rFonts w:ascii="Times New Roman" w:hAnsi="Times New Roman" w:cs="Times New Roman"/>
                <w:sz w:val="24"/>
                <w:szCs w:val="24"/>
              </w:rPr>
            </w:pPr>
          </w:p>
          <w:p w14:paraId="2B2C4682" w14:textId="77777777" w:rsidR="007716D1" w:rsidRPr="00A22F5E" w:rsidRDefault="007716D1" w:rsidP="006540B6">
            <w:pPr>
              <w:spacing w:after="0" w:line="240" w:lineRule="auto"/>
              <w:contextualSpacing/>
              <w:jc w:val="both"/>
              <w:rPr>
                <w:rFonts w:ascii="Times New Roman" w:hAnsi="Times New Roman" w:cs="Times New Roman"/>
                <w:sz w:val="24"/>
                <w:szCs w:val="24"/>
              </w:rPr>
            </w:pPr>
          </w:p>
          <w:p w14:paraId="055C0DA3" w14:textId="77777777" w:rsidR="009034B0" w:rsidRPr="00A22F5E" w:rsidRDefault="009034B0" w:rsidP="006540B6">
            <w:pPr>
              <w:spacing w:after="0" w:line="240" w:lineRule="auto"/>
              <w:contextualSpacing/>
              <w:jc w:val="both"/>
              <w:rPr>
                <w:rFonts w:ascii="Times New Roman" w:hAnsi="Times New Roman" w:cs="Times New Roman"/>
                <w:sz w:val="24"/>
                <w:szCs w:val="24"/>
              </w:rPr>
            </w:pPr>
          </w:p>
          <w:p w14:paraId="592C027F" w14:textId="77777777" w:rsidR="009034B0" w:rsidRPr="00A22F5E" w:rsidRDefault="009034B0" w:rsidP="006540B6">
            <w:pPr>
              <w:spacing w:after="0" w:line="240" w:lineRule="auto"/>
              <w:contextualSpacing/>
              <w:jc w:val="both"/>
              <w:rPr>
                <w:rFonts w:ascii="Times New Roman" w:hAnsi="Times New Roman" w:cs="Times New Roman"/>
                <w:sz w:val="24"/>
                <w:szCs w:val="24"/>
              </w:rPr>
            </w:pPr>
          </w:p>
          <w:p w14:paraId="31DB247C" w14:textId="77777777" w:rsidR="009034B0" w:rsidRDefault="009034B0" w:rsidP="006540B6">
            <w:pPr>
              <w:spacing w:after="0" w:line="240" w:lineRule="auto"/>
              <w:contextualSpacing/>
              <w:jc w:val="both"/>
              <w:rPr>
                <w:rFonts w:ascii="Times New Roman" w:hAnsi="Times New Roman" w:cs="Times New Roman"/>
                <w:sz w:val="24"/>
                <w:szCs w:val="24"/>
              </w:rPr>
            </w:pPr>
          </w:p>
          <w:p w14:paraId="1B5E7EDD" w14:textId="77777777" w:rsidR="00674455" w:rsidRPr="00A22F5E" w:rsidRDefault="00674455" w:rsidP="006540B6">
            <w:pPr>
              <w:spacing w:after="0" w:line="240" w:lineRule="auto"/>
              <w:contextualSpacing/>
              <w:jc w:val="both"/>
              <w:rPr>
                <w:rFonts w:ascii="Times New Roman" w:hAnsi="Times New Roman" w:cs="Times New Roman"/>
                <w:sz w:val="24"/>
                <w:szCs w:val="24"/>
              </w:rPr>
            </w:pPr>
          </w:p>
          <w:p w14:paraId="5C99BF8B" w14:textId="77777777"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hAnsi="Times New Roman" w:cs="Times New Roman"/>
                <w:sz w:val="24"/>
                <w:szCs w:val="24"/>
                <w:lang w:eastAsia="zh-CN" w:bidi="ar"/>
              </w:rPr>
              <w:t>Instruct the Municipal Accountant to ensure the completeness of the supporting documents before affixing her signature on the Disbursement Voucher and effecting payment.</w:t>
            </w:r>
          </w:p>
        </w:tc>
        <w:tc>
          <w:tcPr>
            <w:tcW w:w="1530" w:type="dxa"/>
          </w:tcPr>
          <w:p w14:paraId="3D939967" w14:textId="26BEC933" w:rsidR="007716D1" w:rsidRPr="00A22F5E" w:rsidRDefault="009034B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54</w:t>
            </w:r>
          </w:p>
        </w:tc>
        <w:tc>
          <w:tcPr>
            <w:tcW w:w="1890" w:type="dxa"/>
          </w:tcPr>
          <w:p w14:paraId="6270DC3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BDBF2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05A9DA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5EAD6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E2F99B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28018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0CE826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6DDA1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A54D6C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3BFC87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7AB30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132208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B16BBD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3167C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2E3FF6"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35F25ED" w14:textId="77777777" w:rsidR="00674455" w:rsidRPr="00A22F5E" w:rsidRDefault="00674455"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F5886D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3F9563" w14:textId="77777777" w:rsidR="009034B0" w:rsidRPr="00A22F5E" w:rsidRDefault="009034B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B5372AE" w14:textId="77777777" w:rsidR="009034B0" w:rsidRPr="00A22F5E" w:rsidRDefault="009034B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87A9429" w14:textId="77777777" w:rsidR="009034B0" w:rsidRPr="00A22F5E" w:rsidRDefault="009034B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3B164B" w14:textId="1B63387B"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Acting Municipal Treasurer agreed to closely coordinate with </w:t>
            </w:r>
            <w:r w:rsidRPr="00A22F5E">
              <w:rPr>
                <w:rFonts w:ascii="Times New Roman" w:eastAsia="SimSun" w:hAnsi="Times New Roman" w:cs="Times New Roman"/>
                <w:kern w:val="2"/>
                <w:sz w:val="24"/>
                <w:szCs w:val="24"/>
                <w:lang w:val="en-US" w:eastAsia="zh-CN"/>
              </w:rPr>
              <w:lastRenderedPageBreak/>
              <w:t>the Office of the Mayor to properly maintain the record.</w:t>
            </w:r>
          </w:p>
          <w:p w14:paraId="1FD309B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27D25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BC79C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98364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675F71" w14:textId="77777777" w:rsidR="007716D1"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E2A4B4" w14:textId="77777777" w:rsidR="009338AE"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FCB2D6A" w14:textId="77777777" w:rsidR="009338AE"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9F5A00" w14:textId="77777777" w:rsidR="003A24BA" w:rsidRPr="00A22F5E" w:rsidRDefault="003A24BA"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ABD8D3B" w14:textId="6DFBC4F9" w:rsidR="006573B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Municipal Accountant </w:t>
            </w:r>
            <w:r w:rsidR="009034B0" w:rsidRPr="00A22F5E">
              <w:rPr>
                <w:rFonts w:ascii="Times New Roman" w:eastAsia="SimSun" w:hAnsi="Times New Roman" w:cs="Times New Roman"/>
                <w:kern w:val="2"/>
                <w:sz w:val="24"/>
                <w:szCs w:val="24"/>
                <w:lang w:val="en-US" w:eastAsia="zh-CN"/>
              </w:rPr>
              <w:t>agreed</w:t>
            </w:r>
            <w:r w:rsidRPr="00A22F5E">
              <w:rPr>
                <w:rFonts w:ascii="Times New Roman" w:eastAsia="SimSun" w:hAnsi="Times New Roman" w:cs="Times New Roman"/>
                <w:kern w:val="2"/>
                <w:sz w:val="24"/>
                <w:szCs w:val="24"/>
                <w:lang w:val="en-US" w:eastAsia="zh-CN"/>
              </w:rPr>
              <w:t xml:space="preserve"> to ensure the completeness of the supporting documents before affixing her signature on the </w:t>
            </w:r>
            <w:r w:rsidR="009338AE">
              <w:rPr>
                <w:rFonts w:ascii="Times New Roman" w:eastAsia="SimSun" w:hAnsi="Times New Roman" w:cs="Times New Roman"/>
                <w:kern w:val="2"/>
                <w:sz w:val="24"/>
                <w:szCs w:val="24"/>
                <w:lang w:val="en-US" w:eastAsia="zh-CN"/>
              </w:rPr>
              <w:t>d</w:t>
            </w:r>
            <w:r w:rsidRPr="00A22F5E">
              <w:rPr>
                <w:rFonts w:ascii="Times New Roman" w:eastAsia="SimSun" w:hAnsi="Times New Roman" w:cs="Times New Roman"/>
                <w:kern w:val="2"/>
                <w:sz w:val="24"/>
                <w:szCs w:val="24"/>
                <w:lang w:val="en-US" w:eastAsia="zh-CN"/>
              </w:rPr>
              <w:t xml:space="preserve">isbursement </w:t>
            </w:r>
            <w:r w:rsidR="009338AE">
              <w:rPr>
                <w:rFonts w:ascii="Times New Roman" w:eastAsia="SimSun" w:hAnsi="Times New Roman" w:cs="Times New Roman"/>
                <w:kern w:val="2"/>
                <w:sz w:val="24"/>
                <w:szCs w:val="24"/>
                <w:lang w:val="en-US" w:eastAsia="zh-CN"/>
              </w:rPr>
              <w:t>v</w:t>
            </w:r>
            <w:r w:rsidRPr="00A22F5E">
              <w:rPr>
                <w:rFonts w:ascii="Times New Roman" w:eastAsia="SimSun" w:hAnsi="Times New Roman" w:cs="Times New Roman"/>
                <w:kern w:val="2"/>
                <w:sz w:val="24"/>
                <w:szCs w:val="24"/>
                <w:lang w:val="en-US" w:eastAsia="zh-CN"/>
              </w:rPr>
              <w:t>oucher.</w:t>
            </w:r>
          </w:p>
          <w:p w14:paraId="2014DD45" w14:textId="7BB56DF1" w:rsidR="009338AE" w:rsidRPr="00A22F5E"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c>
          <w:tcPr>
            <w:tcW w:w="1980" w:type="dxa"/>
          </w:tcPr>
          <w:p w14:paraId="5B7968E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BA084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ADDA6D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56BF1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EE345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5ADD0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DE0CD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9F6FE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946B3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FE24B0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65969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F4F4F0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097015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1BBCD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F27D06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72F2E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981186" w14:textId="77777777" w:rsidR="009034B0" w:rsidRPr="00A22F5E" w:rsidRDefault="009034B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8385C2F" w14:textId="77777777" w:rsidR="009034B0" w:rsidRPr="00A22F5E" w:rsidRDefault="009034B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B77BBD9" w14:textId="77777777" w:rsidR="009034B0" w:rsidRDefault="009034B0"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7E3ACC35" w14:textId="77777777" w:rsidR="009338AE" w:rsidRPr="00A22F5E" w:rsidRDefault="009338AE"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3CA0F3C7" w14:textId="7BEFD97E"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05B4F11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A215C9" w14:textId="42EF8458" w:rsidR="007716D1" w:rsidRPr="00A22F5E" w:rsidRDefault="009034B0"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w:t>
            </w:r>
            <w:r w:rsidR="007716D1" w:rsidRPr="00A22F5E">
              <w:rPr>
                <w:rFonts w:ascii="Times New Roman" w:eastAsia="SimSun" w:hAnsi="Times New Roman" w:cs="Times New Roman"/>
                <w:kern w:val="2"/>
                <w:sz w:val="24"/>
                <w:szCs w:val="24"/>
                <w:lang w:val="en-US" w:eastAsia="zh-CN"/>
              </w:rPr>
              <w:t xml:space="preserve">Treasury </w:t>
            </w:r>
            <w:r w:rsidRPr="00A22F5E">
              <w:rPr>
                <w:rFonts w:ascii="Times New Roman" w:eastAsia="SimSun" w:hAnsi="Times New Roman" w:cs="Times New Roman"/>
                <w:kern w:val="2"/>
                <w:sz w:val="24"/>
                <w:szCs w:val="24"/>
                <w:lang w:val="en-US" w:eastAsia="zh-CN"/>
              </w:rPr>
              <w:t xml:space="preserve">Office </w:t>
            </w:r>
            <w:r w:rsidR="007716D1" w:rsidRPr="00A22F5E">
              <w:rPr>
                <w:rFonts w:ascii="Times New Roman" w:eastAsia="SimSun" w:hAnsi="Times New Roman" w:cs="Times New Roman"/>
                <w:kern w:val="2"/>
                <w:sz w:val="24"/>
                <w:szCs w:val="24"/>
                <w:lang w:val="en-US" w:eastAsia="zh-CN"/>
              </w:rPr>
              <w:t xml:space="preserve">and </w:t>
            </w:r>
            <w:r w:rsidR="004E1DB4">
              <w:rPr>
                <w:rFonts w:ascii="Times New Roman" w:eastAsia="SimSun" w:hAnsi="Times New Roman" w:cs="Times New Roman"/>
                <w:kern w:val="2"/>
                <w:sz w:val="24"/>
                <w:szCs w:val="24"/>
                <w:lang w:val="en-US" w:eastAsia="zh-CN"/>
              </w:rPr>
              <w:t xml:space="preserve">the </w:t>
            </w:r>
            <w:r w:rsidR="007716D1" w:rsidRPr="00A22F5E">
              <w:rPr>
                <w:rFonts w:ascii="Times New Roman" w:eastAsia="SimSun" w:hAnsi="Times New Roman" w:cs="Times New Roman"/>
                <w:kern w:val="2"/>
                <w:sz w:val="24"/>
                <w:szCs w:val="24"/>
                <w:lang w:val="en-US" w:eastAsia="zh-CN"/>
              </w:rPr>
              <w:lastRenderedPageBreak/>
              <w:t>Mayor's Office started to create a monitoring file on repairs and maintenance of the agency’s vehicles</w:t>
            </w:r>
            <w:r w:rsidR="00700E6C">
              <w:rPr>
                <w:rFonts w:ascii="Times New Roman" w:eastAsia="SimSun" w:hAnsi="Times New Roman" w:cs="Times New Roman"/>
                <w:kern w:val="2"/>
                <w:sz w:val="24"/>
                <w:szCs w:val="24"/>
                <w:lang w:val="en-US" w:eastAsia="zh-CN"/>
              </w:rPr>
              <w:t>, however no</w:t>
            </w:r>
            <w:r w:rsidR="007716D1" w:rsidRPr="00A22F5E">
              <w:rPr>
                <w:rFonts w:ascii="Times New Roman" w:eastAsia="SimSun" w:hAnsi="Times New Roman" w:cs="Times New Roman"/>
                <w:kern w:val="2"/>
                <w:sz w:val="24"/>
                <w:szCs w:val="24"/>
                <w:lang w:val="en-US" w:eastAsia="zh-CN"/>
              </w:rPr>
              <w:t xml:space="preserve"> copy </w:t>
            </w:r>
            <w:proofErr w:type="gramStart"/>
            <w:r w:rsidR="007716D1" w:rsidRPr="00A22F5E">
              <w:rPr>
                <w:rFonts w:ascii="Times New Roman" w:eastAsia="SimSun" w:hAnsi="Times New Roman" w:cs="Times New Roman"/>
                <w:kern w:val="2"/>
                <w:sz w:val="24"/>
                <w:szCs w:val="24"/>
                <w:lang w:val="en-US" w:eastAsia="zh-CN"/>
              </w:rPr>
              <w:t>w</w:t>
            </w:r>
            <w:r w:rsidR="00700E6C">
              <w:rPr>
                <w:rFonts w:ascii="Times New Roman" w:eastAsia="SimSun" w:hAnsi="Times New Roman" w:cs="Times New Roman"/>
                <w:kern w:val="2"/>
                <w:sz w:val="24"/>
                <w:szCs w:val="24"/>
                <w:lang w:val="en-US" w:eastAsia="zh-CN"/>
              </w:rPr>
              <w:t xml:space="preserve">as </w:t>
            </w:r>
            <w:r w:rsidR="007716D1" w:rsidRPr="00A22F5E">
              <w:rPr>
                <w:rFonts w:ascii="Times New Roman" w:eastAsia="SimSun" w:hAnsi="Times New Roman" w:cs="Times New Roman"/>
                <w:kern w:val="2"/>
                <w:sz w:val="24"/>
                <w:szCs w:val="24"/>
                <w:lang w:val="en-US" w:eastAsia="zh-CN"/>
              </w:rPr>
              <w:t xml:space="preserve"> furnished</w:t>
            </w:r>
            <w:proofErr w:type="gramEnd"/>
            <w:r w:rsidR="007716D1" w:rsidRPr="00A22F5E">
              <w:rPr>
                <w:rFonts w:ascii="Times New Roman" w:eastAsia="SimSun" w:hAnsi="Times New Roman" w:cs="Times New Roman"/>
                <w:kern w:val="2"/>
                <w:sz w:val="24"/>
                <w:szCs w:val="24"/>
                <w:lang w:val="en-US" w:eastAsia="zh-CN"/>
              </w:rPr>
              <w:t xml:space="preserve"> to the Audit Team</w:t>
            </w:r>
            <w:r w:rsidR="00EF190C">
              <w:rPr>
                <w:rFonts w:ascii="Times New Roman" w:eastAsia="SimSun" w:hAnsi="Times New Roman" w:cs="Times New Roman"/>
                <w:kern w:val="2"/>
                <w:sz w:val="24"/>
                <w:szCs w:val="24"/>
                <w:lang w:val="en-US" w:eastAsia="zh-CN"/>
              </w:rPr>
              <w:t xml:space="preserve"> for CY 2024.</w:t>
            </w:r>
          </w:p>
          <w:p w14:paraId="417EE765" w14:textId="77777777" w:rsidR="009338AE" w:rsidRPr="00A22F5E" w:rsidRDefault="009338AE"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92AC47F" w14:textId="77777777"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7A52A9B5" w14:textId="77777777" w:rsidR="007716D1"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C0F502" w14:textId="4FA77DB7" w:rsidR="009338AE" w:rsidRPr="00A22F5E"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9338AE">
              <w:rPr>
                <w:rFonts w:ascii="Times New Roman" w:eastAsia="SimSun" w:hAnsi="Times New Roman" w:cs="Times New Roman"/>
                <w:kern w:val="2"/>
                <w:sz w:val="24"/>
                <w:szCs w:val="24"/>
                <w:lang w:val="en-US" w:eastAsia="zh-CN"/>
              </w:rPr>
              <w:t xml:space="preserve">Some disbursement vouchers were not accompanied by </w:t>
            </w:r>
            <w:r>
              <w:rPr>
                <w:rFonts w:ascii="Times New Roman" w:eastAsia="SimSun" w:hAnsi="Times New Roman" w:cs="Times New Roman"/>
                <w:kern w:val="2"/>
                <w:sz w:val="24"/>
                <w:szCs w:val="24"/>
                <w:lang w:val="en-US" w:eastAsia="zh-CN"/>
              </w:rPr>
              <w:t>complete</w:t>
            </w:r>
            <w:r w:rsidRPr="009338AE">
              <w:rPr>
                <w:rFonts w:ascii="Times New Roman" w:eastAsia="SimSun" w:hAnsi="Times New Roman" w:cs="Times New Roman"/>
                <w:kern w:val="2"/>
                <w:sz w:val="24"/>
                <w:szCs w:val="24"/>
                <w:lang w:val="en-US" w:eastAsia="zh-CN"/>
              </w:rPr>
              <w:t xml:space="preserve"> document</w:t>
            </w:r>
            <w:r>
              <w:rPr>
                <w:rFonts w:ascii="Times New Roman" w:eastAsia="SimSun" w:hAnsi="Times New Roman" w:cs="Times New Roman"/>
                <w:kern w:val="2"/>
                <w:sz w:val="24"/>
                <w:szCs w:val="24"/>
                <w:lang w:val="en-US" w:eastAsia="zh-CN"/>
              </w:rPr>
              <w:t>ation</w:t>
            </w:r>
            <w:r w:rsidRPr="009338AE">
              <w:rPr>
                <w:rFonts w:ascii="Times New Roman" w:eastAsia="SimSun" w:hAnsi="Times New Roman" w:cs="Times New Roman"/>
                <w:kern w:val="2"/>
                <w:sz w:val="24"/>
                <w:szCs w:val="24"/>
                <w:lang w:val="en-US" w:eastAsia="zh-CN"/>
              </w:rPr>
              <w:t>.</w:t>
            </w:r>
          </w:p>
        </w:tc>
      </w:tr>
      <w:tr w:rsidR="007716D1" w:rsidRPr="00A22F5E" w14:paraId="77E298ED" w14:textId="77777777" w:rsidTr="006540B6">
        <w:tc>
          <w:tcPr>
            <w:tcW w:w="3235" w:type="dxa"/>
          </w:tcPr>
          <w:p w14:paraId="41286045" w14:textId="77777777" w:rsidR="007716D1" w:rsidRPr="00A22F5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lang w:eastAsia="zh-CN" w:bidi="ar"/>
              </w:rPr>
              <w:lastRenderedPageBreak/>
              <w:t xml:space="preserve">Payments of terminal leave benefits amounting to </w:t>
            </w:r>
            <w:bookmarkStart w:id="18" w:name="_Hlk136352665"/>
            <w:r w:rsidRPr="00A22F5E">
              <w:rPr>
                <w:rFonts w:ascii="Times New Roman" w:hAnsi="Times New Roman" w:cs="Times New Roman"/>
                <w:sz w:val="24"/>
                <w:szCs w:val="24"/>
                <w:lang w:eastAsia="zh-CN" w:bidi="ar"/>
              </w:rPr>
              <w:t>₱9,135,421.83</w:t>
            </w:r>
            <w:bookmarkEnd w:id="18"/>
            <w:r w:rsidRPr="00A22F5E">
              <w:rPr>
                <w:rFonts w:ascii="Times New Roman" w:hAnsi="Times New Roman" w:cs="Times New Roman"/>
                <w:sz w:val="24"/>
                <w:szCs w:val="24"/>
                <w:lang w:eastAsia="zh-CN" w:bidi="ar"/>
              </w:rPr>
              <w:t xml:space="preserve"> for CY 2022 were not supported with complete documentary requirements as required under Section 5.13 of COA Circular No. 2012-001 which is not in accordance with Section 4(6) of PD No. 1445, casting doubts on the validity and propriety of the transactions.</w:t>
            </w:r>
          </w:p>
          <w:p w14:paraId="7D9CAB70" w14:textId="77777777" w:rsidR="007716D1" w:rsidRPr="00A22F5E" w:rsidRDefault="007716D1" w:rsidP="006540B6">
            <w:pPr>
              <w:widowControl w:val="0"/>
              <w:spacing w:after="0" w:line="240" w:lineRule="auto"/>
              <w:contextualSpacing/>
              <w:jc w:val="both"/>
              <w:rPr>
                <w:rFonts w:ascii="Times New Roman" w:eastAsia="Times New Roman" w:hAnsi="Times New Roman" w:cs="Times New Roman"/>
                <w:sz w:val="24"/>
                <w:szCs w:val="24"/>
                <w:lang w:val="en-US"/>
              </w:rPr>
            </w:pPr>
          </w:p>
          <w:p w14:paraId="7E69E69D"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w:t>
            </w:r>
          </w:p>
          <w:p w14:paraId="3FC109D9" w14:textId="77777777" w:rsidR="007716D1"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4B829451" w14:textId="77777777" w:rsidR="00607600" w:rsidRPr="00A22F5E" w:rsidRDefault="00607600"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6BA3AA90" w14:textId="77777777"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hAnsi="Times New Roman" w:cs="Times New Roman"/>
                <w:sz w:val="24"/>
                <w:szCs w:val="24"/>
                <w:lang w:eastAsia="zh-CN" w:bidi="ar"/>
              </w:rPr>
              <w:lastRenderedPageBreak/>
              <w:t xml:space="preserve">Require the Municipal Accountant, in coordination with the HRMO, to submit the lacking documents listed above to support the accuracy and propriety of claims; and </w:t>
            </w:r>
          </w:p>
          <w:p w14:paraId="3AAB5DD4" w14:textId="77777777" w:rsidR="00FF289F" w:rsidRPr="00A22F5E" w:rsidRDefault="00FF289F" w:rsidP="006540B6">
            <w:pPr>
              <w:spacing w:after="0" w:line="240" w:lineRule="auto"/>
              <w:contextualSpacing/>
              <w:jc w:val="both"/>
              <w:rPr>
                <w:rFonts w:ascii="Times New Roman" w:hAnsi="Times New Roman" w:cs="Times New Roman"/>
                <w:sz w:val="24"/>
                <w:szCs w:val="24"/>
              </w:rPr>
            </w:pPr>
          </w:p>
          <w:p w14:paraId="5BCDE4F8" w14:textId="77777777" w:rsidR="007716D1" w:rsidRPr="00A22F5E" w:rsidRDefault="007716D1" w:rsidP="006540B6">
            <w:pPr>
              <w:pStyle w:val="ListParagraph"/>
              <w:numPr>
                <w:ilvl w:val="1"/>
                <w:numId w:val="49"/>
              </w:numPr>
              <w:spacing w:after="0" w:line="240" w:lineRule="auto"/>
              <w:jc w:val="both"/>
              <w:rPr>
                <w:rFonts w:ascii="Times New Roman" w:hAnsi="Times New Roman" w:cs="Times New Roman"/>
                <w:sz w:val="24"/>
                <w:szCs w:val="24"/>
              </w:rPr>
            </w:pPr>
            <w:r w:rsidRPr="00A22F5E">
              <w:rPr>
                <w:rFonts w:ascii="Times New Roman" w:hAnsi="Times New Roman" w:cs="Times New Roman"/>
                <w:sz w:val="24"/>
                <w:szCs w:val="24"/>
                <w:lang w:eastAsia="zh-CN" w:bidi="ar"/>
              </w:rPr>
              <w:t>Instruct the Municipal Accountant to ensure the completeness of supporting documents on claims for terminal leave benefits before affixing the signature in the DV and effecting payments thereof.</w:t>
            </w:r>
          </w:p>
          <w:p w14:paraId="6E74605B" w14:textId="77777777" w:rsidR="00A22F5E" w:rsidRPr="00EF190C" w:rsidRDefault="00A22F5E" w:rsidP="006540B6">
            <w:pPr>
              <w:spacing w:after="0" w:line="240" w:lineRule="auto"/>
              <w:jc w:val="both"/>
              <w:rPr>
                <w:rFonts w:ascii="Times New Roman" w:hAnsi="Times New Roman" w:cs="Times New Roman"/>
                <w:sz w:val="24"/>
                <w:szCs w:val="24"/>
              </w:rPr>
            </w:pPr>
          </w:p>
        </w:tc>
        <w:tc>
          <w:tcPr>
            <w:tcW w:w="1530" w:type="dxa"/>
          </w:tcPr>
          <w:p w14:paraId="6CF78A01" w14:textId="4486D872" w:rsidR="007716D1" w:rsidRPr="00A22F5E" w:rsidRDefault="009034B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56</w:t>
            </w:r>
          </w:p>
        </w:tc>
        <w:tc>
          <w:tcPr>
            <w:tcW w:w="1890" w:type="dxa"/>
          </w:tcPr>
          <w:p w14:paraId="6F76278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2D87D6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650AEC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04D6BD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52E303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7FD123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2B0864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1AF68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A716CF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6F2A1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FAE515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73CED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D33CE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D4ADE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22163E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02194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16E278" w14:textId="77777777" w:rsidR="00674455" w:rsidRPr="00A22F5E" w:rsidRDefault="00674455"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7F64F3C" w14:textId="77777777" w:rsidR="009034B0" w:rsidRDefault="009034B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53E227B" w14:textId="77777777" w:rsidR="00607600"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2985CCE" w14:textId="77777777" w:rsidR="00607600" w:rsidRPr="00A22F5E"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66AC7F2" w14:textId="0195DDA1"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The Municipal Accountant,</w:t>
            </w:r>
            <w:r w:rsidR="009034B0" w:rsidRPr="00A22F5E">
              <w:rPr>
                <w:rFonts w:ascii="Times New Roman" w:eastAsia="SimSun" w:hAnsi="Times New Roman" w:cs="Times New Roman"/>
                <w:kern w:val="2"/>
                <w:sz w:val="24"/>
                <w:szCs w:val="24"/>
                <w:lang w:val="en-US" w:eastAsia="zh-CN"/>
              </w:rPr>
              <w:t xml:space="preserve"> in coordination</w:t>
            </w:r>
            <w:r w:rsidRPr="00A22F5E">
              <w:rPr>
                <w:rFonts w:ascii="Times New Roman" w:eastAsia="SimSun" w:hAnsi="Times New Roman" w:cs="Times New Roman"/>
                <w:kern w:val="2"/>
                <w:sz w:val="24"/>
                <w:szCs w:val="24"/>
                <w:lang w:val="en-US" w:eastAsia="zh-CN"/>
              </w:rPr>
              <w:t xml:space="preserve"> with the HRMO, submitted some </w:t>
            </w:r>
            <w:r w:rsidR="009034B0" w:rsidRPr="00A22F5E">
              <w:rPr>
                <w:rFonts w:ascii="Times New Roman" w:eastAsia="SimSun" w:hAnsi="Times New Roman" w:cs="Times New Roman"/>
                <w:kern w:val="2"/>
                <w:sz w:val="24"/>
                <w:szCs w:val="24"/>
                <w:lang w:val="en-US" w:eastAsia="zh-CN"/>
              </w:rPr>
              <w:t xml:space="preserve">of the </w:t>
            </w:r>
            <w:r w:rsidRPr="00A22F5E">
              <w:rPr>
                <w:rFonts w:ascii="Times New Roman" w:eastAsia="SimSun" w:hAnsi="Times New Roman" w:cs="Times New Roman"/>
                <w:kern w:val="2"/>
                <w:sz w:val="24"/>
                <w:szCs w:val="24"/>
                <w:lang w:val="en-US" w:eastAsia="zh-CN"/>
              </w:rPr>
              <w:t>lacking documents to the Audit Team.</w:t>
            </w:r>
          </w:p>
          <w:p w14:paraId="2A505228" w14:textId="77777777" w:rsidR="00FF289F" w:rsidRDefault="00FF289F"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DBA78FC" w14:textId="77777777" w:rsidR="004B4E12" w:rsidRDefault="004B4E12"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6591825" w14:textId="51F8B812"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 Municipal Accountant,</w:t>
            </w:r>
            <w:r w:rsidR="009034B0" w:rsidRPr="00A22F5E">
              <w:rPr>
                <w:rFonts w:ascii="Times New Roman" w:eastAsia="SimSun" w:hAnsi="Times New Roman" w:cs="Times New Roman"/>
                <w:kern w:val="2"/>
                <w:sz w:val="24"/>
                <w:szCs w:val="24"/>
                <w:lang w:val="en-US" w:eastAsia="zh-CN"/>
              </w:rPr>
              <w:t xml:space="preserve"> in </w:t>
            </w:r>
            <w:r w:rsidRPr="00A22F5E">
              <w:rPr>
                <w:rFonts w:ascii="Times New Roman" w:eastAsia="SimSun" w:hAnsi="Times New Roman" w:cs="Times New Roman"/>
                <w:kern w:val="2"/>
                <w:sz w:val="24"/>
                <w:szCs w:val="24"/>
                <w:lang w:val="en-US" w:eastAsia="zh-CN"/>
              </w:rPr>
              <w:t>coordination with the HRMO, consented to ensure the completeness of</w:t>
            </w:r>
            <w:r w:rsidR="009034B0" w:rsidRPr="00A22F5E">
              <w:rPr>
                <w:rFonts w:ascii="Times New Roman" w:eastAsia="SimSun" w:hAnsi="Times New Roman" w:cs="Times New Roman"/>
                <w:kern w:val="2"/>
                <w:sz w:val="24"/>
                <w:szCs w:val="24"/>
                <w:lang w:val="en-US" w:eastAsia="zh-CN"/>
              </w:rPr>
              <w:t xml:space="preserve"> the </w:t>
            </w:r>
            <w:r w:rsidRPr="00A22F5E">
              <w:rPr>
                <w:rFonts w:ascii="Times New Roman" w:eastAsia="SimSun" w:hAnsi="Times New Roman" w:cs="Times New Roman"/>
                <w:kern w:val="2"/>
                <w:sz w:val="24"/>
                <w:szCs w:val="24"/>
                <w:lang w:val="en-US" w:eastAsia="zh-CN"/>
              </w:rPr>
              <w:t>documents before signing.</w:t>
            </w:r>
          </w:p>
        </w:tc>
        <w:tc>
          <w:tcPr>
            <w:tcW w:w="1980" w:type="dxa"/>
          </w:tcPr>
          <w:p w14:paraId="0300257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37A976B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7B3CC87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65E44B1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02225A0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7AE369E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b/>
                <w:bCs/>
                <w:kern w:val="2"/>
                <w:sz w:val="24"/>
                <w:szCs w:val="24"/>
                <w:lang w:val="en-US" w:eastAsia="zh-CN"/>
              </w:rPr>
            </w:pPr>
          </w:p>
          <w:p w14:paraId="0162635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8ACA3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7C7B4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90E7F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1FE4E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79CE9D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C32C2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F82A31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B7CD8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354668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7EECCA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BF44706" w14:textId="77777777" w:rsidR="009034B0" w:rsidRDefault="009034B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EBCEB59" w14:textId="77777777" w:rsidR="00607600"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7B10F40B" w14:textId="77777777" w:rsidR="00607600" w:rsidRPr="00A22F5E" w:rsidRDefault="0060760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B721690" w14:textId="77777777"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lastRenderedPageBreak/>
              <w:t>Not Implemented</w:t>
            </w:r>
          </w:p>
          <w:p w14:paraId="02D8657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37A9C4" w14:textId="443E6627" w:rsidR="001D7150" w:rsidRPr="00611A0C"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Some of the lacking </w:t>
            </w:r>
            <w:r w:rsidR="00281DA5">
              <w:rPr>
                <w:rFonts w:ascii="Times New Roman" w:eastAsia="SimSun" w:hAnsi="Times New Roman" w:cs="Times New Roman"/>
                <w:kern w:val="2"/>
                <w:sz w:val="24"/>
                <w:szCs w:val="24"/>
                <w:lang w:val="en-US" w:eastAsia="zh-CN"/>
              </w:rPr>
              <w:t>documents</w:t>
            </w:r>
            <w:r>
              <w:rPr>
                <w:rFonts w:ascii="Times New Roman" w:eastAsia="SimSun" w:hAnsi="Times New Roman" w:cs="Times New Roman"/>
                <w:kern w:val="2"/>
                <w:sz w:val="24"/>
                <w:szCs w:val="24"/>
                <w:lang w:val="en-US" w:eastAsia="zh-CN"/>
              </w:rPr>
              <w:t xml:space="preserve"> remained unsubmitted. </w:t>
            </w:r>
          </w:p>
          <w:p w14:paraId="002F784D" w14:textId="77777777" w:rsidR="009338AE" w:rsidRDefault="009338AE"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57AADFCA" w14:textId="77777777" w:rsidR="004B4E12" w:rsidRDefault="004B4E12" w:rsidP="006540B6">
            <w:pPr>
              <w:widowControl w:val="0"/>
              <w:spacing w:after="0" w:line="240" w:lineRule="auto"/>
              <w:contextualSpacing/>
              <w:rPr>
                <w:rFonts w:ascii="Times New Roman" w:eastAsia="SimSun" w:hAnsi="Times New Roman" w:cs="Times New Roman"/>
                <w:b/>
                <w:bCs/>
                <w:kern w:val="2"/>
                <w:sz w:val="24"/>
                <w:szCs w:val="24"/>
                <w:lang w:val="en-US" w:eastAsia="zh-CN"/>
              </w:rPr>
            </w:pPr>
          </w:p>
          <w:p w14:paraId="15F27C7E" w14:textId="36759391" w:rsidR="007716D1" w:rsidRPr="00A22F5E" w:rsidRDefault="007716D1" w:rsidP="006540B6">
            <w:pPr>
              <w:widowControl w:val="0"/>
              <w:spacing w:after="0" w:line="240" w:lineRule="auto"/>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129E9DF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7A778B" w14:textId="77777777" w:rsidR="007716D1" w:rsidRDefault="009338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9338AE">
              <w:rPr>
                <w:rFonts w:ascii="Times New Roman" w:eastAsia="SimSun" w:hAnsi="Times New Roman" w:cs="Times New Roman"/>
                <w:kern w:val="2"/>
                <w:sz w:val="24"/>
                <w:szCs w:val="24"/>
                <w:lang w:val="en-US" w:eastAsia="zh-CN"/>
              </w:rPr>
              <w:t xml:space="preserve">Some disbursement vouchers were not accompanied by </w:t>
            </w:r>
            <w:r>
              <w:rPr>
                <w:rFonts w:ascii="Times New Roman" w:eastAsia="SimSun" w:hAnsi="Times New Roman" w:cs="Times New Roman"/>
                <w:kern w:val="2"/>
                <w:sz w:val="24"/>
                <w:szCs w:val="24"/>
                <w:lang w:val="en-US" w:eastAsia="zh-CN"/>
              </w:rPr>
              <w:t>complete</w:t>
            </w:r>
            <w:r w:rsidRPr="009338AE">
              <w:rPr>
                <w:rFonts w:ascii="Times New Roman" w:eastAsia="SimSun" w:hAnsi="Times New Roman" w:cs="Times New Roman"/>
                <w:kern w:val="2"/>
                <w:sz w:val="24"/>
                <w:szCs w:val="24"/>
                <w:lang w:val="en-US" w:eastAsia="zh-CN"/>
              </w:rPr>
              <w:t xml:space="preserve"> document</w:t>
            </w:r>
            <w:r>
              <w:rPr>
                <w:rFonts w:ascii="Times New Roman" w:eastAsia="SimSun" w:hAnsi="Times New Roman" w:cs="Times New Roman"/>
                <w:kern w:val="2"/>
                <w:sz w:val="24"/>
                <w:szCs w:val="24"/>
                <w:lang w:val="en-US" w:eastAsia="zh-CN"/>
              </w:rPr>
              <w:t>ation</w:t>
            </w:r>
            <w:r w:rsidRPr="009338AE">
              <w:rPr>
                <w:rFonts w:ascii="Times New Roman" w:eastAsia="SimSun" w:hAnsi="Times New Roman" w:cs="Times New Roman"/>
                <w:kern w:val="2"/>
                <w:sz w:val="24"/>
                <w:szCs w:val="24"/>
                <w:lang w:val="en-US" w:eastAsia="zh-CN"/>
              </w:rPr>
              <w:t>.</w:t>
            </w:r>
          </w:p>
          <w:p w14:paraId="2C1334F0" w14:textId="7FE90E63" w:rsidR="00113B1D" w:rsidRPr="00A22F5E" w:rsidRDefault="00113B1D"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tr w:rsidR="007716D1" w:rsidRPr="00A22F5E" w14:paraId="70D6CF49" w14:textId="77777777" w:rsidTr="006540B6">
        <w:tc>
          <w:tcPr>
            <w:tcW w:w="3235" w:type="dxa"/>
          </w:tcPr>
          <w:p w14:paraId="6BECD5E8" w14:textId="16FCD609" w:rsidR="007716D1" w:rsidRPr="004435A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rPr>
              <w:lastRenderedPageBreak/>
              <w:t>Procurements of goods and services totaling ₱10,597,763.81 were issued with Collection Receipts by various suppliers/contractors which are not valid receipts of payment contrary to Section 2 of Bureau of Internal Revenue (BIR) Revenue Regulation (RR) No. 18-2012, casting doubt as to validity and propriety of the transactions.</w:t>
            </w:r>
          </w:p>
          <w:p w14:paraId="617D3AB0" w14:textId="77777777" w:rsidR="004435AE" w:rsidRPr="00113B1D" w:rsidRDefault="004435AE"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77D72541" w14:textId="3C8A7050"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 instruct t</w:t>
            </w:r>
            <w:r w:rsidRPr="00A22F5E">
              <w:rPr>
                <w:rFonts w:ascii="Times New Roman" w:hAnsi="Times New Roman" w:cs="Times New Roman"/>
                <w:sz w:val="24"/>
                <w:szCs w:val="24"/>
              </w:rPr>
              <w:t xml:space="preserve">he Municipal Treasurer to require the suppliers/contractors to issue Sales Invoice and/or Official Receipts on various procurement of </w:t>
            </w:r>
            <w:r w:rsidRPr="00A22F5E">
              <w:rPr>
                <w:rFonts w:ascii="Times New Roman" w:hAnsi="Times New Roman" w:cs="Times New Roman"/>
                <w:sz w:val="24"/>
                <w:szCs w:val="24"/>
              </w:rPr>
              <w:lastRenderedPageBreak/>
              <w:t xml:space="preserve">goods and services made by </w:t>
            </w:r>
            <w:proofErr w:type="gramStart"/>
            <w:r w:rsidRPr="00A22F5E">
              <w:rPr>
                <w:rFonts w:ascii="Times New Roman" w:hAnsi="Times New Roman" w:cs="Times New Roman"/>
                <w:sz w:val="24"/>
                <w:szCs w:val="24"/>
              </w:rPr>
              <w:t xml:space="preserve">the </w:t>
            </w:r>
            <w:r w:rsidR="00886D84">
              <w:t xml:space="preserve"> </w:t>
            </w:r>
            <w:r w:rsidR="00886D84" w:rsidRPr="00886D84">
              <w:rPr>
                <w:rFonts w:ascii="Times New Roman" w:hAnsi="Times New Roman" w:cs="Times New Roman"/>
                <w:sz w:val="24"/>
                <w:szCs w:val="24"/>
              </w:rPr>
              <w:t>Municipality</w:t>
            </w:r>
            <w:proofErr w:type="gramEnd"/>
            <w:r w:rsidRPr="00A22F5E">
              <w:rPr>
                <w:rFonts w:ascii="Times New Roman" w:hAnsi="Times New Roman" w:cs="Times New Roman"/>
                <w:sz w:val="24"/>
                <w:szCs w:val="24"/>
              </w:rPr>
              <w:t>.</w:t>
            </w:r>
          </w:p>
          <w:p w14:paraId="69390A34" w14:textId="77777777" w:rsidR="007716D1"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463610B8" w14:textId="77777777" w:rsidR="00B64FFF" w:rsidRDefault="00B64FFF"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6ABA4C37" w14:textId="77777777" w:rsidR="00B64FFF" w:rsidRDefault="00B64FFF"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p w14:paraId="13BD381C" w14:textId="77777777" w:rsidR="00B64FFF" w:rsidRPr="00A22F5E" w:rsidRDefault="00B64FFF" w:rsidP="006540B6">
            <w:pPr>
              <w:widowControl w:val="0"/>
              <w:spacing w:after="0" w:line="240" w:lineRule="auto"/>
              <w:contextualSpacing/>
              <w:jc w:val="both"/>
              <w:rPr>
                <w:rFonts w:ascii="Times New Roman" w:eastAsia="Times New Roman" w:hAnsi="Times New Roman" w:cs="Times New Roman"/>
                <w:sz w:val="24"/>
                <w:szCs w:val="24"/>
                <w:lang w:val="en-US"/>
              </w:rPr>
            </w:pPr>
          </w:p>
        </w:tc>
        <w:tc>
          <w:tcPr>
            <w:tcW w:w="1530" w:type="dxa"/>
          </w:tcPr>
          <w:p w14:paraId="6EF2B0B7" w14:textId="2C14D508" w:rsidR="007716D1" w:rsidRPr="00A22F5E" w:rsidRDefault="009034B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59</w:t>
            </w:r>
          </w:p>
        </w:tc>
        <w:tc>
          <w:tcPr>
            <w:tcW w:w="1890" w:type="dxa"/>
          </w:tcPr>
          <w:p w14:paraId="6F72405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1BE83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A80A8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3A9A02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711B3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72CBAF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0CC18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66A021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BDE457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1ADA9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63FB05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5CADE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2886EE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666322C" w14:textId="77777777" w:rsidR="009034B0" w:rsidRPr="00A22F5E" w:rsidRDefault="009034B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5561642" w14:textId="77777777" w:rsidR="004435AE" w:rsidRDefault="004435AE"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712803B" w14:textId="7F45D700"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Acting Municipal Treasurer will only accept sales invoice or </w:t>
            </w:r>
            <w:r w:rsidR="009338AE">
              <w:rPr>
                <w:rFonts w:ascii="Times New Roman" w:eastAsia="SimSun" w:hAnsi="Times New Roman" w:cs="Times New Roman"/>
                <w:kern w:val="2"/>
                <w:sz w:val="24"/>
                <w:szCs w:val="24"/>
                <w:lang w:val="en-US" w:eastAsia="zh-CN"/>
              </w:rPr>
              <w:t xml:space="preserve">OR </w:t>
            </w:r>
            <w:r w:rsidRPr="00A22F5E">
              <w:rPr>
                <w:rFonts w:ascii="Times New Roman" w:eastAsia="SimSun" w:hAnsi="Times New Roman" w:cs="Times New Roman"/>
                <w:kern w:val="2"/>
                <w:sz w:val="24"/>
                <w:szCs w:val="24"/>
                <w:lang w:val="en-US" w:eastAsia="zh-CN"/>
              </w:rPr>
              <w:t>as proof of payment.</w:t>
            </w:r>
          </w:p>
        </w:tc>
        <w:tc>
          <w:tcPr>
            <w:tcW w:w="1980" w:type="dxa"/>
          </w:tcPr>
          <w:p w14:paraId="4BCE571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5F0BAC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F3ACD9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DEF185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868C3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CBCF69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4BC61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FAF05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E2215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4264FF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D586A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9B6DB0"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D6E6533" w14:textId="77777777" w:rsidR="009034B0" w:rsidRPr="00A22F5E" w:rsidRDefault="009034B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3CBDB8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7595FF7" w14:textId="77777777" w:rsidR="004435AE" w:rsidRDefault="004435AE"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p>
          <w:p w14:paraId="3EB23ED6" w14:textId="5B084559" w:rsidR="007716D1" w:rsidRPr="00A22F5E"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57215B5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6BE256" w14:textId="1C7DC0F8" w:rsidR="009338AE" w:rsidRPr="00A22F5E" w:rsidRDefault="003A24BA" w:rsidP="006540B6">
            <w:pPr>
              <w:widowControl w:val="0"/>
              <w:spacing w:after="0" w:line="240" w:lineRule="auto"/>
              <w:ind w:left="-29"/>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There were still</w:t>
            </w:r>
            <w:r w:rsidR="009034B0" w:rsidRPr="00A22F5E">
              <w:rPr>
                <w:rFonts w:ascii="Times New Roman" w:eastAsia="SimSun" w:hAnsi="Times New Roman" w:cs="Times New Roman"/>
                <w:kern w:val="2"/>
                <w:sz w:val="24"/>
                <w:szCs w:val="24"/>
                <w:lang w:val="en-US" w:eastAsia="zh-CN"/>
              </w:rPr>
              <w:t xml:space="preserve"> suppliers</w:t>
            </w:r>
            <w:r w:rsidR="007716D1" w:rsidRPr="00A22F5E">
              <w:rPr>
                <w:rFonts w:ascii="Times New Roman" w:eastAsia="SimSun" w:hAnsi="Times New Roman" w:cs="Times New Roman"/>
                <w:kern w:val="2"/>
                <w:sz w:val="24"/>
                <w:szCs w:val="24"/>
                <w:lang w:val="en-US" w:eastAsia="zh-CN"/>
              </w:rPr>
              <w:t>/</w:t>
            </w:r>
            <w:r w:rsidR="009034B0" w:rsidRPr="00A22F5E">
              <w:rPr>
                <w:rFonts w:ascii="Times New Roman" w:eastAsia="SimSun" w:hAnsi="Times New Roman" w:cs="Times New Roman"/>
                <w:kern w:val="2"/>
                <w:sz w:val="24"/>
                <w:szCs w:val="24"/>
                <w:lang w:val="en-US" w:eastAsia="zh-CN"/>
              </w:rPr>
              <w:t xml:space="preserve"> </w:t>
            </w:r>
            <w:r w:rsidR="007716D1" w:rsidRPr="00A22F5E">
              <w:rPr>
                <w:rFonts w:ascii="Times New Roman" w:eastAsia="SimSun" w:hAnsi="Times New Roman" w:cs="Times New Roman"/>
                <w:kern w:val="2"/>
                <w:sz w:val="24"/>
                <w:szCs w:val="24"/>
                <w:lang w:val="en-US" w:eastAsia="zh-CN"/>
              </w:rPr>
              <w:t xml:space="preserve">contractors </w:t>
            </w:r>
            <w:r w:rsidRPr="00A22F5E">
              <w:rPr>
                <w:rFonts w:ascii="Times New Roman" w:eastAsia="SimSun" w:hAnsi="Times New Roman" w:cs="Times New Roman"/>
                <w:kern w:val="2"/>
                <w:sz w:val="24"/>
                <w:szCs w:val="24"/>
                <w:lang w:val="en-US" w:eastAsia="zh-CN"/>
              </w:rPr>
              <w:t>not</w:t>
            </w:r>
            <w:r w:rsidR="007716D1" w:rsidRPr="00A22F5E">
              <w:rPr>
                <w:rFonts w:ascii="Times New Roman" w:eastAsia="SimSun" w:hAnsi="Times New Roman" w:cs="Times New Roman"/>
                <w:kern w:val="2"/>
                <w:sz w:val="24"/>
                <w:szCs w:val="24"/>
                <w:lang w:val="en-US" w:eastAsia="zh-CN"/>
              </w:rPr>
              <w:t xml:space="preserve"> issuing sales invoice and/or </w:t>
            </w:r>
            <w:r w:rsidR="009338AE">
              <w:rPr>
                <w:rFonts w:ascii="Times New Roman" w:eastAsia="SimSun" w:hAnsi="Times New Roman" w:cs="Times New Roman"/>
                <w:kern w:val="2"/>
                <w:sz w:val="24"/>
                <w:szCs w:val="24"/>
                <w:lang w:val="en-US" w:eastAsia="zh-CN"/>
              </w:rPr>
              <w:t>OR</w:t>
            </w:r>
            <w:r w:rsidR="007716D1" w:rsidRPr="00A22F5E">
              <w:rPr>
                <w:rFonts w:ascii="Times New Roman" w:eastAsia="SimSun" w:hAnsi="Times New Roman" w:cs="Times New Roman"/>
                <w:kern w:val="2"/>
                <w:sz w:val="24"/>
                <w:szCs w:val="24"/>
                <w:lang w:val="en-US" w:eastAsia="zh-CN"/>
              </w:rPr>
              <w:t xml:space="preserve"> </w:t>
            </w:r>
            <w:r w:rsidR="007716D1" w:rsidRPr="00A22F5E">
              <w:rPr>
                <w:rFonts w:ascii="Times New Roman" w:eastAsia="SimSun" w:hAnsi="Times New Roman" w:cs="Times New Roman"/>
                <w:kern w:val="2"/>
                <w:sz w:val="24"/>
                <w:szCs w:val="24"/>
                <w:lang w:val="en-US" w:eastAsia="zh-CN"/>
              </w:rPr>
              <w:lastRenderedPageBreak/>
              <w:t xml:space="preserve">on various procurement of goods and services made by </w:t>
            </w:r>
            <w:proofErr w:type="gramStart"/>
            <w:r w:rsidR="007716D1" w:rsidRPr="00A22F5E">
              <w:rPr>
                <w:rFonts w:ascii="Times New Roman" w:eastAsia="SimSun" w:hAnsi="Times New Roman" w:cs="Times New Roman"/>
                <w:kern w:val="2"/>
                <w:sz w:val="24"/>
                <w:szCs w:val="24"/>
                <w:lang w:val="en-US" w:eastAsia="zh-CN"/>
              </w:rPr>
              <w:t xml:space="preserve">the </w:t>
            </w:r>
            <w:r w:rsidR="00886D84">
              <w:t xml:space="preserve"> </w:t>
            </w:r>
            <w:r w:rsidR="00886D84" w:rsidRPr="00886D84">
              <w:rPr>
                <w:rFonts w:ascii="Times New Roman" w:eastAsia="SimSun" w:hAnsi="Times New Roman" w:cs="Times New Roman"/>
                <w:kern w:val="2"/>
                <w:sz w:val="24"/>
                <w:szCs w:val="24"/>
                <w:lang w:val="en-US" w:eastAsia="zh-CN"/>
              </w:rPr>
              <w:t>Municipalit</w:t>
            </w:r>
            <w:r w:rsidR="004B4E12">
              <w:rPr>
                <w:rFonts w:ascii="Times New Roman" w:eastAsia="SimSun" w:hAnsi="Times New Roman" w:cs="Times New Roman"/>
                <w:kern w:val="2"/>
                <w:sz w:val="24"/>
                <w:szCs w:val="24"/>
                <w:lang w:val="en-US" w:eastAsia="zh-CN"/>
              </w:rPr>
              <w:t>y</w:t>
            </w:r>
            <w:proofErr w:type="gramEnd"/>
            <w:r w:rsidR="007716D1" w:rsidRPr="00A22F5E">
              <w:rPr>
                <w:rFonts w:ascii="Times New Roman" w:eastAsia="SimSun" w:hAnsi="Times New Roman" w:cs="Times New Roman"/>
                <w:kern w:val="2"/>
                <w:sz w:val="24"/>
                <w:szCs w:val="24"/>
                <w:lang w:val="en-US" w:eastAsia="zh-CN"/>
              </w:rPr>
              <w:t>.</w:t>
            </w:r>
          </w:p>
        </w:tc>
      </w:tr>
      <w:tr w:rsidR="007716D1" w:rsidRPr="00A22F5E" w14:paraId="3FC432DE" w14:textId="77777777" w:rsidTr="006540B6">
        <w:tc>
          <w:tcPr>
            <w:tcW w:w="3235" w:type="dxa"/>
          </w:tcPr>
          <w:p w14:paraId="7BDB1FBF" w14:textId="69663691" w:rsidR="007716D1" w:rsidRPr="00A22F5E" w:rsidRDefault="007716D1" w:rsidP="006540B6">
            <w:pPr>
              <w:widowControl w:val="0"/>
              <w:numPr>
                <w:ilvl w:val="0"/>
                <w:numId w:val="49"/>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 xml:space="preserve">The Materials </w:t>
            </w:r>
            <w:r w:rsidRPr="00A22F5E">
              <w:rPr>
                <w:rFonts w:ascii="Times New Roman" w:hAnsi="Times New Roman" w:cs="Times New Roman"/>
                <w:sz w:val="24"/>
                <w:szCs w:val="24"/>
              </w:rPr>
              <w:t xml:space="preserve">Recovery Facility (MRF) machineries </w:t>
            </w:r>
            <w:r w:rsidRPr="00A22F5E">
              <w:rPr>
                <w:rFonts w:ascii="Times New Roman" w:hAnsi="Times New Roman" w:cs="Times New Roman"/>
                <w:sz w:val="24"/>
                <w:szCs w:val="24"/>
                <w:lang w:bidi="ar"/>
              </w:rPr>
              <w:t xml:space="preserve">consisting of compactor and granulator purchased in CY 2019 with a total acquisition cost of ₱13,500,000.00 remained unused and unutilized due to lack of management action for its operations, costing therefore </w:t>
            </w:r>
            <w:proofErr w:type="gramStart"/>
            <w:r w:rsidRPr="00A22F5E">
              <w:rPr>
                <w:rFonts w:ascii="Times New Roman" w:hAnsi="Times New Roman" w:cs="Times New Roman"/>
                <w:sz w:val="24"/>
                <w:szCs w:val="24"/>
                <w:lang w:bidi="ar"/>
              </w:rPr>
              <w:t xml:space="preserve">the </w:t>
            </w:r>
            <w:r w:rsidR="00886D84">
              <w:t xml:space="preserve"> </w:t>
            </w:r>
            <w:r w:rsidR="00886D84" w:rsidRPr="00886D84">
              <w:rPr>
                <w:rFonts w:ascii="Times New Roman" w:hAnsi="Times New Roman" w:cs="Times New Roman"/>
                <w:sz w:val="24"/>
                <w:szCs w:val="24"/>
                <w:lang w:bidi="ar"/>
              </w:rPr>
              <w:t>Municipality</w:t>
            </w:r>
            <w:proofErr w:type="gramEnd"/>
            <w:r w:rsidRPr="00A22F5E">
              <w:rPr>
                <w:rFonts w:ascii="Times New Roman" w:hAnsi="Times New Roman" w:cs="Times New Roman"/>
                <w:sz w:val="24"/>
                <w:szCs w:val="24"/>
                <w:lang w:bidi="ar"/>
              </w:rPr>
              <w:t xml:space="preserve"> to incur the amounts of ₱5,130,000.00 and ₱2,621,808.80 for the depreciation and interest expenses, respectively, without any benefit derived therefrom, an indication of ineffective and inefficient use of public funds.</w:t>
            </w:r>
          </w:p>
          <w:p w14:paraId="4DBC01BD" w14:textId="77777777" w:rsidR="007716D1" w:rsidRPr="00A22F5E" w:rsidRDefault="007716D1" w:rsidP="006540B6">
            <w:pPr>
              <w:widowControl w:val="0"/>
              <w:spacing w:after="0" w:line="240" w:lineRule="auto"/>
              <w:contextualSpacing/>
              <w:jc w:val="both"/>
              <w:rPr>
                <w:rFonts w:ascii="Times New Roman" w:eastAsia="Times New Roman" w:hAnsi="Times New Roman" w:cs="Times New Roman"/>
                <w:sz w:val="24"/>
                <w:szCs w:val="24"/>
                <w:lang w:val="en-US"/>
              </w:rPr>
            </w:pPr>
          </w:p>
          <w:p w14:paraId="409B8F1E" w14:textId="11DDF19D"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hAnsi="Times New Roman" w:cs="Times New Roman"/>
                <w:sz w:val="24"/>
                <w:szCs w:val="24"/>
              </w:rPr>
              <w:t>We recommended that Management, through the initiative of the MENRO and MPDC Officer and approval of the SB members</w:t>
            </w:r>
            <w:bookmarkStart w:id="19" w:name="_Hlk136610742"/>
            <w:r w:rsidRPr="00A22F5E">
              <w:rPr>
                <w:rFonts w:ascii="Times New Roman" w:hAnsi="Times New Roman" w:cs="Times New Roman"/>
                <w:sz w:val="24"/>
                <w:szCs w:val="24"/>
              </w:rPr>
              <w:t>, develop a concrete plan for the utilization and operation of the MRF machineries</w:t>
            </w:r>
            <w:bookmarkEnd w:id="19"/>
            <w:r w:rsidRPr="00A22F5E">
              <w:rPr>
                <w:rFonts w:ascii="Times New Roman" w:hAnsi="Times New Roman" w:cs="Times New Roman"/>
                <w:sz w:val="24"/>
                <w:szCs w:val="24"/>
              </w:rPr>
              <w:t xml:space="preserve">, taking into account the activities that will be most beneficial for </w:t>
            </w:r>
            <w:proofErr w:type="gramStart"/>
            <w:r w:rsidRPr="00A22F5E">
              <w:rPr>
                <w:rFonts w:ascii="Times New Roman" w:hAnsi="Times New Roman" w:cs="Times New Roman"/>
                <w:sz w:val="24"/>
                <w:szCs w:val="24"/>
              </w:rPr>
              <w:t xml:space="preserve">the </w:t>
            </w:r>
            <w:r w:rsidR="0092352A">
              <w:t xml:space="preserve"> </w:t>
            </w:r>
            <w:r w:rsidR="0092352A" w:rsidRPr="0092352A">
              <w:rPr>
                <w:rFonts w:ascii="Times New Roman" w:hAnsi="Times New Roman" w:cs="Times New Roman"/>
                <w:sz w:val="24"/>
                <w:szCs w:val="24"/>
              </w:rPr>
              <w:t>Municipality</w:t>
            </w:r>
            <w:proofErr w:type="gramEnd"/>
            <w:r w:rsidRPr="00A22F5E">
              <w:rPr>
                <w:rFonts w:ascii="Times New Roman" w:hAnsi="Times New Roman" w:cs="Times New Roman"/>
                <w:sz w:val="24"/>
                <w:szCs w:val="24"/>
              </w:rPr>
              <w:t xml:space="preserve"> and to prioritize the implementation of such activities to attain the </w:t>
            </w:r>
            <w:r w:rsidRPr="00A22F5E">
              <w:rPr>
                <w:rFonts w:ascii="Times New Roman" w:hAnsi="Times New Roman" w:cs="Times New Roman"/>
                <w:sz w:val="24"/>
                <w:szCs w:val="24"/>
              </w:rPr>
              <w:lastRenderedPageBreak/>
              <w:t xml:space="preserve">intended benefits for which the machineries are acquired. </w:t>
            </w:r>
          </w:p>
          <w:p w14:paraId="2ACE5B79" w14:textId="77777777" w:rsidR="007716D1" w:rsidRPr="00A22F5E" w:rsidRDefault="007716D1" w:rsidP="006540B6">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54C128DF" w14:textId="082275FE" w:rsidR="007716D1" w:rsidRPr="00A22F5E" w:rsidRDefault="009034B0" w:rsidP="006540B6">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60</w:t>
            </w:r>
          </w:p>
        </w:tc>
        <w:tc>
          <w:tcPr>
            <w:tcW w:w="1890" w:type="dxa"/>
          </w:tcPr>
          <w:p w14:paraId="1149DA7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94FC15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3B89E2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C9790C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995FD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FE43CD"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87BC5A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F5A314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21E8E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EFE96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3D95927"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43E040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A2CAE9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F31FBD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B966688"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E82E9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D4F759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5F5144"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24F4C4"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B5BBD74" w14:textId="77777777" w:rsidR="009034B0" w:rsidRPr="00A22F5E" w:rsidRDefault="009034B0"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ACEFDA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E52890" w14:textId="1E578CA5" w:rsidR="007716D1" w:rsidRPr="00A22F5E" w:rsidRDefault="00396027"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M</w:t>
            </w:r>
            <w:r w:rsidR="007716D1" w:rsidRPr="00A22F5E">
              <w:rPr>
                <w:rFonts w:ascii="Times New Roman" w:eastAsia="SimSun" w:hAnsi="Times New Roman" w:cs="Times New Roman"/>
                <w:kern w:val="2"/>
                <w:sz w:val="24"/>
                <w:szCs w:val="24"/>
                <w:lang w:val="en-US" w:eastAsia="zh-CN"/>
              </w:rPr>
              <w:t>achine</w:t>
            </w:r>
            <w:r w:rsidR="009034B0" w:rsidRPr="00A22F5E">
              <w:rPr>
                <w:rFonts w:ascii="Times New Roman" w:eastAsia="SimSun" w:hAnsi="Times New Roman" w:cs="Times New Roman"/>
                <w:kern w:val="2"/>
                <w:sz w:val="24"/>
                <w:szCs w:val="24"/>
                <w:lang w:val="en-US" w:eastAsia="zh-CN"/>
              </w:rPr>
              <w:t>ries</w:t>
            </w:r>
            <w:r w:rsidR="007716D1" w:rsidRPr="00A22F5E">
              <w:rPr>
                <w:rFonts w:ascii="Times New Roman" w:eastAsia="SimSun" w:hAnsi="Times New Roman" w:cs="Times New Roman"/>
                <w:kern w:val="2"/>
                <w:sz w:val="24"/>
                <w:szCs w:val="24"/>
                <w:lang w:val="en-US" w:eastAsia="zh-CN"/>
              </w:rPr>
              <w:t xml:space="preserve"> </w:t>
            </w:r>
            <w:r>
              <w:rPr>
                <w:rFonts w:ascii="Times New Roman" w:eastAsia="SimSun" w:hAnsi="Times New Roman" w:cs="Times New Roman"/>
                <w:kern w:val="2"/>
                <w:sz w:val="24"/>
                <w:szCs w:val="24"/>
                <w:lang w:val="en-US" w:eastAsia="zh-CN"/>
              </w:rPr>
              <w:t xml:space="preserve">that </w:t>
            </w:r>
            <w:r w:rsidR="007716D1" w:rsidRPr="00A22F5E">
              <w:rPr>
                <w:rFonts w:ascii="Times New Roman" w:eastAsia="SimSun" w:hAnsi="Times New Roman" w:cs="Times New Roman"/>
                <w:kern w:val="2"/>
                <w:sz w:val="24"/>
                <w:szCs w:val="24"/>
                <w:lang w:val="en-US" w:eastAsia="zh-CN"/>
              </w:rPr>
              <w:t>need</w:t>
            </w:r>
            <w:r>
              <w:rPr>
                <w:rFonts w:ascii="Times New Roman" w:eastAsia="SimSun" w:hAnsi="Times New Roman" w:cs="Times New Roman"/>
                <w:kern w:val="2"/>
                <w:sz w:val="24"/>
                <w:szCs w:val="24"/>
                <w:lang w:val="en-US" w:eastAsia="zh-CN"/>
              </w:rPr>
              <w:t>s</w:t>
            </w:r>
            <w:r w:rsidR="007716D1" w:rsidRPr="00A22F5E">
              <w:rPr>
                <w:rFonts w:ascii="Times New Roman" w:eastAsia="SimSun" w:hAnsi="Times New Roman" w:cs="Times New Roman"/>
                <w:kern w:val="2"/>
                <w:sz w:val="24"/>
                <w:szCs w:val="24"/>
                <w:lang w:val="en-US" w:eastAsia="zh-CN"/>
              </w:rPr>
              <w:t xml:space="preserve"> to be retrofitted and check</w:t>
            </w:r>
            <w:r w:rsidR="004D67FD" w:rsidRPr="00A22F5E">
              <w:rPr>
                <w:rFonts w:ascii="Times New Roman" w:eastAsia="SimSun" w:hAnsi="Times New Roman" w:cs="Times New Roman"/>
                <w:kern w:val="2"/>
                <w:sz w:val="24"/>
                <w:szCs w:val="24"/>
                <w:lang w:val="en-US" w:eastAsia="zh-CN"/>
              </w:rPr>
              <w:t>ed</w:t>
            </w:r>
            <w:r w:rsidR="007716D1" w:rsidRPr="00A22F5E">
              <w:rPr>
                <w:rFonts w:ascii="Times New Roman" w:eastAsia="SimSun" w:hAnsi="Times New Roman" w:cs="Times New Roman"/>
                <w:kern w:val="2"/>
                <w:sz w:val="24"/>
                <w:szCs w:val="24"/>
                <w:lang w:val="en-US" w:eastAsia="zh-CN"/>
              </w:rPr>
              <w:t xml:space="preserve"> by professionals</w:t>
            </w:r>
            <w:r>
              <w:rPr>
                <w:rFonts w:ascii="Times New Roman" w:eastAsia="SimSun" w:hAnsi="Times New Roman" w:cs="Times New Roman"/>
                <w:kern w:val="2"/>
                <w:sz w:val="24"/>
                <w:szCs w:val="24"/>
                <w:lang w:val="en-US" w:eastAsia="zh-CN"/>
              </w:rPr>
              <w:t xml:space="preserve"> were being used starting the 1</w:t>
            </w:r>
            <w:r w:rsidRPr="00396027">
              <w:rPr>
                <w:rFonts w:ascii="Times New Roman" w:eastAsia="SimSun" w:hAnsi="Times New Roman" w:cs="Times New Roman"/>
                <w:kern w:val="2"/>
                <w:sz w:val="24"/>
                <w:szCs w:val="24"/>
                <w:vertAlign w:val="superscript"/>
                <w:lang w:val="en-US" w:eastAsia="zh-CN"/>
              </w:rPr>
              <w:t>st</w:t>
            </w:r>
            <w:r>
              <w:rPr>
                <w:rFonts w:ascii="Times New Roman" w:eastAsia="SimSun" w:hAnsi="Times New Roman" w:cs="Times New Roman"/>
                <w:kern w:val="2"/>
                <w:sz w:val="24"/>
                <w:szCs w:val="24"/>
                <w:lang w:val="en-US" w:eastAsia="zh-CN"/>
              </w:rPr>
              <w:t xml:space="preserve"> quarter of the CY 2024.</w:t>
            </w:r>
          </w:p>
          <w:p w14:paraId="6F51E7C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43520A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753331A2"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041B2C"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093429F"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C6FAD3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35526E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C2DC9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29550D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54A321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70D090"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FDD1D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8691C45"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36E6F31"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EAC626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647B459"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7DEBD9B"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1CC623"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EA1CF6"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65C0BE"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9FF56A" w14:textId="77777777" w:rsidR="007716D1" w:rsidRPr="00A22F5E" w:rsidRDefault="007716D1"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A3AF65C" w14:textId="77777777" w:rsidR="007716D1" w:rsidRPr="00A22F5E" w:rsidRDefault="007716D1"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DE7CC67" w14:textId="77777777" w:rsidR="004D67FD" w:rsidRPr="00A22F5E" w:rsidRDefault="004D67FD" w:rsidP="006540B6">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0393962" w14:textId="1C856B9B" w:rsidR="007716D1" w:rsidRDefault="007716D1" w:rsidP="006540B6">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Implemented</w:t>
            </w:r>
          </w:p>
          <w:p w14:paraId="2B130245" w14:textId="77777777" w:rsidR="00611A0C" w:rsidRDefault="00611A0C" w:rsidP="006540B6">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54A10185" w14:textId="513FB48A" w:rsidR="00611A0C" w:rsidRPr="00396027" w:rsidRDefault="00396027" w:rsidP="006540B6">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396027">
              <w:rPr>
                <w:rFonts w:ascii="Times New Roman" w:eastAsia="SimSun" w:hAnsi="Times New Roman" w:cs="Times New Roman"/>
                <w:kern w:val="2"/>
                <w:sz w:val="24"/>
                <w:szCs w:val="24"/>
                <w:lang w:val="en-US" w:eastAsia="zh-CN"/>
              </w:rPr>
              <w:t>All MRF machiner</w:t>
            </w:r>
            <w:r>
              <w:rPr>
                <w:rFonts w:ascii="Times New Roman" w:eastAsia="SimSun" w:hAnsi="Times New Roman" w:cs="Times New Roman"/>
                <w:kern w:val="2"/>
                <w:sz w:val="24"/>
                <w:szCs w:val="24"/>
                <w:lang w:val="en-US" w:eastAsia="zh-CN"/>
              </w:rPr>
              <w:t>ies</w:t>
            </w:r>
            <w:r w:rsidRPr="00396027">
              <w:rPr>
                <w:rFonts w:ascii="Times New Roman" w:eastAsia="SimSun" w:hAnsi="Times New Roman" w:cs="Times New Roman"/>
                <w:kern w:val="2"/>
                <w:sz w:val="24"/>
                <w:szCs w:val="24"/>
                <w:lang w:val="en-US" w:eastAsia="zh-CN"/>
              </w:rPr>
              <w:t xml:space="preserve"> w</w:t>
            </w:r>
            <w:r>
              <w:rPr>
                <w:rFonts w:ascii="Times New Roman" w:eastAsia="SimSun" w:hAnsi="Times New Roman" w:cs="Times New Roman"/>
                <w:kern w:val="2"/>
                <w:sz w:val="24"/>
                <w:szCs w:val="24"/>
                <w:lang w:val="en-US" w:eastAsia="zh-CN"/>
              </w:rPr>
              <w:t>ere</w:t>
            </w:r>
            <w:r w:rsidRPr="00396027">
              <w:rPr>
                <w:rFonts w:ascii="Times New Roman" w:eastAsia="SimSun" w:hAnsi="Times New Roman" w:cs="Times New Roman"/>
                <w:kern w:val="2"/>
                <w:sz w:val="24"/>
                <w:szCs w:val="24"/>
                <w:lang w:val="en-US" w:eastAsia="zh-CN"/>
              </w:rPr>
              <w:t xml:space="preserve"> being used and all </w:t>
            </w:r>
            <w:r w:rsidR="00F718B6">
              <w:rPr>
                <w:rFonts w:ascii="Times New Roman" w:eastAsia="SimSun" w:hAnsi="Times New Roman" w:cs="Times New Roman"/>
                <w:kern w:val="2"/>
                <w:sz w:val="24"/>
                <w:szCs w:val="24"/>
                <w:lang w:val="en-US" w:eastAsia="zh-CN"/>
              </w:rPr>
              <w:t xml:space="preserve">are </w:t>
            </w:r>
            <w:r w:rsidRPr="00396027">
              <w:rPr>
                <w:rFonts w:ascii="Times New Roman" w:eastAsia="SimSun" w:hAnsi="Times New Roman" w:cs="Times New Roman"/>
                <w:kern w:val="2"/>
                <w:sz w:val="24"/>
                <w:szCs w:val="24"/>
                <w:lang w:val="en-US" w:eastAsia="zh-CN"/>
              </w:rPr>
              <w:t>in good condition</w:t>
            </w:r>
          </w:p>
        </w:tc>
      </w:tr>
    </w:tbl>
    <w:p w14:paraId="7B90D1D1" w14:textId="77777777" w:rsidR="00752BED" w:rsidRPr="00A22F5E" w:rsidRDefault="00752BED" w:rsidP="00F10193">
      <w:pPr>
        <w:spacing w:after="0" w:line="240" w:lineRule="auto"/>
        <w:ind w:right="6"/>
        <w:contextualSpacing/>
        <w:jc w:val="both"/>
        <w:rPr>
          <w:rFonts w:ascii="Times New Roman" w:eastAsia="Times New Roman" w:hAnsi="Times New Roman" w:cs="Times New Roman"/>
          <w:sz w:val="24"/>
          <w:szCs w:val="24"/>
          <w:lang w:val="en-US"/>
        </w:rPr>
      </w:pPr>
    </w:p>
    <w:p w14:paraId="2F5ADD24" w14:textId="6713D5FA" w:rsidR="000D2EA7" w:rsidRDefault="00904DDF" w:rsidP="00F10193">
      <w:pPr>
        <w:spacing w:after="0" w:line="240" w:lineRule="auto"/>
        <w:ind w:right="6" w:firstLine="720"/>
        <w:contextualSpacing/>
        <w:jc w:val="both"/>
        <w:rPr>
          <w:rFonts w:ascii="Times New Roman" w:eastAsia="Times New Roman" w:hAnsi="Times New Roman" w:cs="Times New Roman"/>
          <w:sz w:val="24"/>
          <w:szCs w:val="24"/>
          <w:lang w:val="en-US"/>
        </w:rPr>
      </w:pPr>
      <w:bookmarkStart w:id="20" w:name="_Hlk201046851"/>
      <w:bookmarkStart w:id="21" w:name="_Hlk169678110"/>
      <w:r w:rsidRPr="00E41BA6">
        <w:rPr>
          <w:rFonts w:ascii="Times New Roman" w:eastAsia="Times New Roman" w:hAnsi="Times New Roman" w:cs="Times New Roman"/>
          <w:sz w:val="24"/>
          <w:szCs w:val="24"/>
          <w:lang w:val="en-US"/>
        </w:rPr>
        <w:t xml:space="preserve">Of the 11 </w:t>
      </w:r>
      <w:r w:rsidR="000D2EA7" w:rsidRPr="00E41BA6">
        <w:rPr>
          <w:rFonts w:ascii="Times New Roman" w:eastAsia="Times New Roman" w:hAnsi="Times New Roman" w:cs="Times New Roman"/>
          <w:sz w:val="24"/>
          <w:szCs w:val="24"/>
          <w:lang w:val="en-US"/>
        </w:rPr>
        <w:t xml:space="preserve">recommendations embodied in the </w:t>
      </w:r>
      <w:r w:rsidR="001071EC" w:rsidRPr="00E41BA6">
        <w:rPr>
          <w:rFonts w:ascii="Times New Roman" w:eastAsia="Times New Roman" w:hAnsi="Times New Roman" w:cs="Times New Roman"/>
          <w:sz w:val="24"/>
          <w:szCs w:val="24"/>
          <w:lang w:val="en-US"/>
        </w:rPr>
        <w:t xml:space="preserve">CY </w:t>
      </w:r>
      <w:r w:rsidR="000D2EA7" w:rsidRPr="00E41BA6">
        <w:rPr>
          <w:rFonts w:ascii="Times New Roman" w:eastAsia="Times New Roman" w:hAnsi="Times New Roman" w:cs="Times New Roman"/>
          <w:sz w:val="24"/>
          <w:szCs w:val="24"/>
          <w:lang w:val="en-US"/>
        </w:rPr>
        <w:t xml:space="preserve">2021 AAR which were not implemented </w:t>
      </w:r>
      <w:r w:rsidR="00E74BB0">
        <w:rPr>
          <w:rFonts w:ascii="Times New Roman" w:eastAsia="Times New Roman" w:hAnsi="Times New Roman" w:cs="Times New Roman"/>
          <w:sz w:val="24"/>
          <w:szCs w:val="24"/>
          <w:lang w:val="en-US"/>
        </w:rPr>
        <w:t>as of December 31, 2024</w:t>
      </w:r>
      <w:r w:rsidR="000D2EA7" w:rsidRPr="00E41BA6">
        <w:rPr>
          <w:rFonts w:ascii="Times New Roman" w:eastAsia="Times New Roman" w:hAnsi="Times New Roman" w:cs="Times New Roman"/>
          <w:sz w:val="24"/>
          <w:szCs w:val="24"/>
          <w:lang w:val="en-US"/>
        </w:rPr>
        <w:t xml:space="preserve">, </w:t>
      </w:r>
      <w:r w:rsidR="00E41BA6" w:rsidRPr="00DA4A5A">
        <w:rPr>
          <w:rFonts w:ascii="Times New Roman" w:eastAsia="Times New Roman" w:hAnsi="Times New Roman" w:cs="Times New Roman"/>
          <w:sz w:val="24"/>
          <w:szCs w:val="24"/>
          <w:lang w:val="en-US"/>
        </w:rPr>
        <w:t>three</w:t>
      </w:r>
      <w:r w:rsidR="000D2EA7" w:rsidRPr="00E41BA6">
        <w:rPr>
          <w:rFonts w:ascii="Times New Roman" w:eastAsia="Times New Roman" w:hAnsi="Times New Roman" w:cs="Times New Roman"/>
          <w:sz w:val="24"/>
          <w:szCs w:val="24"/>
          <w:lang w:val="en-US"/>
        </w:rPr>
        <w:t xml:space="preserve"> were reiterated in </w:t>
      </w:r>
      <w:r w:rsidR="00E74BB0">
        <w:rPr>
          <w:rFonts w:ascii="Times New Roman" w:eastAsia="Times New Roman" w:hAnsi="Times New Roman" w:cs="Times New Roman"/>
          <w:sz w:val="24"/>
          <w:szCs w:val="24"/>
          <w:lang w:val="en-US"/>
        </w:rPr>
        <w:t>Part II of CY 2023 AAR</w:t>
      </w:r>
      <w:r w:rsidR="00E41BA6" w:rsidRPr="00E41BA6">
        <w:rPr>
          <w:rFonts w:ascii="Times New Roman" w:eastAsia="Times New Roman" w:hAnsi="Times New Roman" w:cs="Times New Roman"/>
          <w:sz w:val="24"/>
          <w:szCs w:val="24"/>
          <w:lang w:val="en-US"/>
        </w:rPr>
        <w:t xml:space="preserve">, </w:t>
      </w:r>
      <w:r w:rsidR="004F4C97" w:rsidRPr="00E41BA6">
        <w:rPr>
          <w:rFonts w:ascii="Times New Roman" w:eastAsia="Times New Roman" w:hAnsi="Times New Roman" w:cs="Times New Roman"/>
          <w:sz w:val="24"/>
          <w:szCs w:val="24"/>
          <w:lang w:val="en-US"/>
        </w:rPr>
        <w:t>two</w:t>
      </w:r>
      <w:r w:rsidR="000D2EA7" w:rsidRPr="00E41BA6">
        <w:rPr>
          <w:rFonts w:ascii="Times New Roman" w:eastAsia="Times New Roman" w:hAnsi="Times New Roman" w:cs="Times New Roman"/>
          <w:sz w:val="24"/>
          <w:szCs w:val="24"/>
          <w:lang w:val="en-US"/>
        </w:rPr>
        <w:t xml:space="preserve"> w</w:t>
      </w:r>
      <w:r w:rsidR="004F4C97" w:rsidRPr="00E41BA6">
        <w:rPr>
          <w:rFonts w:ascii="Times New Roman" w:eastAsia="Times New Roman" w:hAnsi="Times New Roman" w:cs="Times New Roman"/>
          <w:sz w:val="24"/>
          <w:szCs w:val="24"/>
          <w:lang w:val="en-US"/>
        </w:rPr>
        <w:t>ere</w:t>
      </w:r>
      <w:r w:rsidR="000D2EA7" w:rsidRPr="00E41BA6">
        <w:rPr>
          <w:rFonts w:ascii="Times New Roman" w:eastAsia="Times New Roman" w:hAnsi="Times New Roman" w:cs="Times New Roman"/>
          <w:sz w:val="24"/>
          <w:szCs w:val="24"/>
          <w:lang w:val="en-US"/>
        </w:rPr>
        <w:t xml:space="preserve"> implemented and </w:t>
      </w:r>
      <w:r w:rsidR="00281DA5">
        <w:rPr>
          <w:rFonts w:ascii="Times New Roman" w:eastAsia="Times New Roman" w:hAnsi="Times New Roman" w:cs="Times New Roman"/>
          <w:sz w:val="24"/>
          <w:szCs w:val="24"/>
          <w:lang w:val="en-US"/>
        </w:rPr>
        <w:t>six</w:t>
      </w:r>
      <w:r w:rsidR="001071EC" w:rsidRPr="00E41BA6">
        <w:rPr>
          <w:rFonts w:ascii="Times New Roman" w:eastAsia="Times New Roman" w:hAnsi="Times New Roman" w:cs="Times New Roman"/>
          <w:sz w:val="24"/>
          <w:szCs w:val="24"/>
          <w:lang w:val="en-US"/>
        </w:rPr>
        <w:t xml:space="preserve"> </w:t>
      </w:r>
      <w:r w:rsidR="000D2EA7" w:rsidRPr="00E41BA6">
        <w:rPr>
          <w:rFonts w:ascii="Times New Roman" w:eastAsia="Times New Roman" w:hAnsi="Times New Roman" w:cs="Times New Roman"/>
          <w:sz w:val="24"/>
          <w:szCs w:val="24"/>
          <w:lang w:val="en-US"/>
        </w:rPr>
        <w:t xml:space="preserve">were </w:t>
      </w:r>
      <w:r w:rsidR="001071EC" w:rsidRPr="00E41BA6">
        <w:rPr>
          <w:rFonts w:ascii="Times New Roman" w:eastAsia="Times New Roman" w:hAnsi="Times New Roman" w:cs="Times New Roman"/>
          <w:sz w:val="24"/>
          <w:szCs w:val="24"/>
          <w:lang w:val="en-US"/>
        </w:rPr>
        <w:t xml:space="preserve">still </w:t>
      </w:r>
      <w:r w:rsidR="000D2EA7" w:rsidRPr="00E41BA6">
        <w:rPr>
          <w:rFonts w:ascii="Times New Roman" w:eastAsia="Times New Roman" w:hAnsi="Times New Roman" w:cs="Times New Roman"/>
          <w:sz w:val="24"/>
          <w:szCs w:val="24"/>
          <w:lang w:val="en-US"/>
        </w:rPr>
        <w:t>not implemented</w:t>
      </w:r>
      <w:r w:rsidR="00E74BB0">
        <w:rPr>
          <w:rFonts w:ascii="Times New Roman" w:eastAsia="Times New Roman" w:hAnsi="Times New Roman" w:cs="Times New Roman"/>
          <w:sz w:val="24"/>
          <w:szCs w:val="24"/>
          <w:lang w:val="en-US"/>
        </w:rPr>
        <w:t>.</w:t>
      </w:r>
    </w:p>
    <w:bookmarkEnd w:id="20"/>
    <w:p w14:paraId="58132047" w14:textId="77777777" w:rsidR="00BE616B" w:rsidRPr="00A22F5E" w:rsidRDefault="00BE616B" w:rsidP="00F10193">
      <w:pPr>
        <w:spacing w:after="0" w:line="240" w:lineRule="auto"/>
        <w:ind w:right="6"/>
        <w:contextualSpacing/>
        <w:jc w:val="both"/>
        <w:rPr>
          <w:rFonts w:ascii="Times New Roman" w:eastAsia="Times New Roman" w:hAnsi="Times New Roman" w:cs="Times New Roman"/>
          <w:color w:val="FFFFFF" w:themeColor="background1"/>
          <w:sz w:val="24"/>
          <w:szCs w:val="24"/>
          <w:lang w:val="en-US"/>
        </w:rPr>
      </w:pPr>
    </w:p>
    <w:tbl>
      <w:tblPr>
        <w:tblW w:w="8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1530"/>
        <w:gridCol w:w="1890"/>
        <w:gridCol w:w="1980"/>
      </w:tblGrid>
      <w:tr w:rsidR="009034B0" w:rsidRPr="00A22F5E" w14:paraId="7AE7F0B1" w14:textId="77777777" w:rsidTr="007053FC">
        <w:trPr>
          <w:tblHeader/>
        </w:trPr>
        <w:tc>
          <w:tcPr>
            <w:tcW w:w="3240" w:type="dxa"/>
            <w:vAlign w:val="center"/>
          </w:tcPr>
          <w:p w14:paraId="70CA3A07" w14:textId="16161EF5" w:rsidR="009034B0" w:rsidRPr="00A22F5E" w:rsidRDefault="009034B0" w:rsidP="009034B0">
            <w:pPr>
              <w:spacing w:after="0" w:line="240" w:lineRule="auto"/>
              <w:ind w:left="247" w:right="6"/>
              <w:contextualSpacing/>
              <w:jc w:val="center"/>
              <w:rPr>
                <w:rFonts w:ascii="Times New Roman" w:eastAsia="Times New Roman" w:hAnsi="Times New Roman" w:cs="Times New Roman"/>
                <w:b/>
                <w:sz w:val="24"/>
                <w:szCs w:val="24"/>
                <w:lang w:val="en-US"/>
              </w:rPr>
            </w:pPr>
            <w:r w:rsidRPr="00A22F5E">
              <w:rPr>
                <w:rFonts w:ascii="Times New Roman" w:eastAsia="Times New Roman" w:hAnsi="Times New Roman" w:cs="Times New Roman"/>
                <w:b/>
                <w:sz w:val="24"/>
                <w:szCs w:val="24"/>
                <w:lang w:val="en-US"/>
              </w:rPr>
              <w:t>Audit Observation/ Recommendation</w:t>
            </w:r>
          </w:p>
        </w:tc>
        <w:tc>
          <w:tcPr>
            <w:tcW w:w="1530" w:type="dxa"/>
            <w:vAlign w:val="center"/>
          </w:tcPr>
          <w:p w14:paraId="19211083" w14:textId="58E42BC4" w:rsidR="009034B0" w:rsidRPr="00A22F5E" w:rsidRDefault="009034B0" w:rsidP="009034B0">
            <w:pPr>
              <w:widowControl w:val="0"/>
              <w:spacing w:after="0" w:line="240" w:lineRule="auto"/>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b/>
                <w:kern w:val="2"/>
                <w:sz w:val="24"/>
                <w:szCs w:val="24"/>
                <w:lang w:val="en-US" w:eastAsia="zh-CN"/>
              </w:rPr>
              <w:t>Reference 202</w:t>
            </w:r>
            <w:r w:rsidR="00752BED" w:rsidRPr="00A22F5E">
              <w:rPr>
                <w:rFonts w:ascii="Times New Roman" w:eastAsia="SimSun" w:hAnsi="Times New Roman" w:cs="Times New Roman"/>
                <w:b/>
                <w:kern w:val="2"/>
                <w:sz w:val="24"/>
                <w:szCs w:val="24"/>
                <w:lang w:val="en-US" w:eastAsia="zh-CN"/>
              </w:rPr>
              <w:t>1</w:t>
            </w:r>
            <w:r w:rsidRPr="00A22F5E">
              <w:rPr>
                <w:rFonts w:ascii="Times New Roman" w:eastAsia="SimSun" w:hAnsi="Times New Roman" w:cs="Times New Roman"/>
                <w:b/>
                <w:kern w:val="2"/>
                <w:sz w:val="24"/>
                <w:szCs w:val="24"/>
                <w:lang w:val="en-US" w:eastAsia="zh-CN"/>
              </w:rPr>
              <w:t xml:space="preserve"> AAR (Page No.)</w:t>
            </w:r>
          </w:p>
        </w:tc>
        <w:tc>
          <w:tcPr>
            <w:tcW w:w="1890" w:type="dxa"/>
            <w:vAlign w:val="center"/>
          </w:tcPr>
          <w:p w14:paraId="24832FB5" w14:textId="47CCBF25" w:rsidR="009034B0" w:rsidRPr="00A22F5E" w:rsidRDefault="009034B0" w:rsidP="009034B0">
            <w:pPr>
              <w:widowControl w:val="0"/>
              <w:spacing w:after="0" w:line="240" w:lineRule="auto"/>
              <w:contextualSpacing/>
              <w:jc w:val="center"/>
              <w:rPr>
                <w:rFonts w:ascii="Times New Roman" w:eastAsia="SimSun" w:hAnsi="Times New Roman" w:cs="Times New Roman"/>
                <w:b/>
                <w:kern w:val="2"/>
                <w:sz w:val="24"/>
                <w:szCs w:val="24"/>
                <w:lang w:val="en-US" w:eastAsia="zh-CN"/>
              </w:rPr>
            </w:pPr>
            <w:r w:rsidRPr="00A22F5E">
              <w:rPr>
                <w:rFonts w:ascii="Times New Roman" w:eastAsia="SimSun" w:hAnsi="Times New Roman" w:cs="Times New Roman"/>
                <w:b/>
                <w:kern w:val="2"/>
                <w:sz w:val="24"/>
                <w:szCs w:val="24"/>
                <w:lang w:val="en-US" w:eastAsia="zh-CN"/>
              </w:rPr>
              <w:t>Action Taken by Management</w:t>
            </w:r>
          </w:p>
        </w:tc>
        <w:tc>
          <w:tcPr>
            <w:tcW w:w="1980" w:type="dxa"/>
            <w:vAlign w:val="center"/>
          </w:tcPr>
          <w:p w14:paraId="57C9FC7B" w14:textId="36F93346" w:rsidR="009034B0" w:rsidRPr="00A22F5E" w:rsidRDefault="009034B0" w:rsidP="009034B0">
            <w:pPr>
              <w:widowControl w:val="0"/>
              <w:spacing w:after="0" w:line="240" w:lineRule="auto"/>
              <w:contextualSpacing/>
              <w:jc w:val="center"/>
              <w:rPr>
                <w:rFonts w:ascii="Times New Roman" w:eastAsia="SimSun" w:hAnsi="Times New Roman" w:cs="Times New Roman"/>
                <w:b/>
                <w:kern w:val="2"/>
                <w:sz w:val="24"/>
                <w:szCs w:val="24"/>
                <w:lang w:val="en-US" w:eastAsia="zh-CN"/>
              </w:rPr>
            </w:pPr>
            <w:r w:rsidRPr="00A22F5E">
              <w:rPr>
                <w:rFonts w:ascii="Times New Roman" w:eastAsia="SimSun" w:hAnsi="Times New Roman" w:cs="Times New Roman"/>
                <w:b/>
                <w:kern w:val="2"/>
                <w:sz w:val="24"/>
                <w:szCs w:val="24"/>
                <w:lang w:val="en-US" w:eastAsia="zh-CN"/>
              </w:rPr>
              <w:t>Result of Auditor’s Validation</w:t>
            </w:r>
          </w:p>
        </w:tc>
      </w:tr>
      <w:tr w:rsidR="00BE616B" w:rsidRPr="00A22F5E" w14:paraId="067242C8" w14:textId="77777777" w:rsidTr="007053FC">
        <w:tc>
          <w:tcPr>
            <w:tcW w:w="3240" w:type="dxa"/>
          </w:tcPr>
          <w:p w14:paraId="2F09B9BA" w14:textId="77777777" w:rsidR="00BE616B" w:rsidRPr="00A22F5E" w:rsidRDefault="00BE616B" w:rsidP="006540B6">
            <w:pPr>
              <w:widowControl w:val="0"/>
              <w:numPr>
                <w:ilvl w:val="0"/>
                <w:numId w:val="21"/>
              </w:numPr>
              <w:spacing w:after="0" w:line="240" w:lineRule="auto"/>
              <w:ind w:left="31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Other Maintenance and Operating Expenses (OMOE) account was overstated by ₱1,077,052.32 due to misclassification of expenses which is not in accordance with Section 113 of Presidential Decree (PD) No. 1445 and COA Circular No. 2015-009 dated December 1, 2015 and Section 336 of Republic Act (RA) No. 7160, thus, related appropriate expense accounts were understated which affected the delivery of complete and accurate information as basis for sound decision making of the users of financial information.</w:t>
            </w:r>
          </w:p>
          <w:p w14:paraId="2326DF20"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254A9E33"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 instruct the Municipal Budget Officer to charge to the appropriate budgetary account by considering the actual nature of the transaction.</w:t>
            </w:r>
          </w:p>
          <w:p w14:paraId="3AA3E09F"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3BED024A"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0E7D9226"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025C774D"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305980FE"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74B656B5" w14:textId="77777777" w:rsidR="00BE616B" w:rsidRPr="00A22F5E" w:rsidRDefault="00BE616B" w:rsidP="00F10193">
            <w:pPr>
              <w:widowControl w:val="0"/>
              <w:spacing w:after="0" w:line="240" w:lineRule="auto"/>
              <w:contextualSpacing/>
              <w:jc w:val="both"/>
              <w:rPr>
                <w:rFonts w:ascii="Times New Roman" w:eastAsia="Times New Roman" w:hAnsi="Times New Roman" w:cs="Times New Roman"/>
                <w:sz w:val="24"/>
                <w:szCs w:val="24"/>
                <w:lang w:val="en-US"/>
              </w:rPr>
            </w:pPr>
          </w:p>
          <w:p w14:paraId="17C8E75B" w14:textId="77777777" w:rsidR="00752BED" w:rsidRPr="00A22F5E" w:rsidRDefault="00752BED" w:rsidP="00F10193">
            <w:pPr>
              <w:widowControl w:val="0"/>
              <w:spacing w:after="0" w:line="240" w:lineRule="auto"/>
              <w:contextualSpacing/>
              <w:jc w:val="both"/>
              <w:rPr>
                <w:rFonts w:ascii="Times New Roman" w:eastAsia="Times New Roman" w:hAnsi="Times New Roman" w:cs="Times New Roman"/>
                <w:sz w:val="24"/>
                <w:szCs w:val="24"/>
                <w:lang w:val="en-US"/>
              </w:rPr>
            </w:pPr>
          </w:p>
          <w:p w14:paraId="28DF045A" w14:textId="77777777" w:rsidR="00B64FFF" w:rsidRPr="00A22F5E" w:rsidRDefault="00B64FFF" w:rsidP="00F10193">
            <w:pPr>
              <w:widowControl w:val="0"/>
              <w:spacing w:after="0" w:line="240" w:lineRule="auto"/>
              <w:contextualSpacing/>
              <w:jc w:val="both"/>
              <w:rPr>
                <w:rFonts w:ascii="Times New Roman" w:eastAsia="Times New Roman" w:hAnsi="Times New Roman" w:cs="Times New Roman"/>
                <w:sz w:val="24"/>
                <w:szCs w:val="24"/>
                <w:lang w:val="en-US"/>
              </w:rPr>
            </w:pPr>
          </w:p>
          <w:p w14:paraId="122944B5"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Likewise, we recommended that Management require the Municipal Accountant to ensure that transactions are recorded based on the actual nature of the transaction and not on the account shown in the obligation request to present the correct balances of accounts presented in the financial statements.</w:t>
            </w:r>
          </w:p>
          <w:p w14:paraId="543D9D68"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16E4B3C6" w14:textId="5D06E38A" w:rsidR="00BE616B" w:rsidRPr="00A22F5E" w:rsidRDefault="00752BED"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33</w:t>
            </w:r>
          </w:p>
        </w:tc>
        <w:tc>
          <w:tcPr>
            <w:tcW w:w="1890" w:type="dxa"/>
          </w:tcPr>
          <w:p w14:paraId="5ED1781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4F8D6E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5A5AB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576B7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6C34CB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61D13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CA3ACD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E2B15C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5EFC41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A4395A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DD110F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83CF4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3B2EB6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FE5CE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3F25D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F9BA91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1B26DC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29913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6B5518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505E21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BF66B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F63515D"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D47CEF" w14:textId="3961C0F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The Municipal Budget Officer a</w:t>
            </w:r>
            <w:r w:rsidR="00752BED" w:rsidRPr="00A22F5E">
              <w:rPr>
                <w:rFonts w:ascii="Times New Roman" w:eastAsia="SimSun" w:hAnsi="Times New Roman" w:cs="Times New Roman"/>
                <w:kern w:val="2"/>
                <w:sz w:val="24"/>
                <w:szCs w:val="24"/>
                <w:lang w:val="en-US" w:eastAsia="zh-CN"/>
              </w:rPr>
              <w:t>gree</w:t>
            </w:r>
            <w:r w:rsidRPr="00A22F5E">
              <w:rPr>
                <w:rFonts w:ascii="Times New Roman" w:eastAsia="SimSun" w:hAnsi="Times New Roman" w:cs="Times New Roman"/>
                <w:kern w:val="2"/>
                <w:sz w:val="24"/>
                <w:szCs w:val="24"/>
                <w:lang w:val="en-US" w:eastAsia="zh-CN"/>
              </w:rPr>
              <w:t xml:space="preserve">d to charge expenses to appropriate budgetary account. </w:t>
            </w:r>
          </w:p>
          <w:p w14:paraId="2CC9995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D0D7BF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5AD61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D495E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288E0A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8924EEB" w14:textId="77777777" w:rsidR="00113B1D" w:rsidRDefault="00113B1D"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911D13E" w14:textId="77777777" w:rsidR="00113B1D" w:rsidRPr="00A22F5E" w:rsidRDefault="00113B1D"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7EC258A" w14:textId="77777777" w:rsidR="00B64FFF" w:rsidRPr="00A22F5E" w:rsidRDefault="00B64FFF"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28BBEB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The Municipal Accountant agreed to record transactions based on the actual nature of transaction. </w:t>
            </w:r>
          </w:p>
          <w:p w14:paraId="461F89C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c>
          <w:tcPr>
            <w:tcW w:w="1980" w:type="dxa"/>
          </w:tcPr>
          <w:p w14:paraId="42F6873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6AD4E1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199F31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A109E2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A908A0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60CD19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4D06E0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1A184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2125F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B96E7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CF6B8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55CD88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EBC5F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116E94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0114E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F8AB06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9EA09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83587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FE562A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E06C56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4D11D9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BBA1F8"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6859C2" w14:textId="77777777" w:rsidR="00BE616B" w:rsidRPr="00A22F5E" w:rsidRDefault="00BE616B" w:rsidP="009F29E4">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7F483AA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FEBD9C" w14:textId="47C56D6C"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Post audit of accounts showed that there were transactions that were not charged according to </w:t>
            </w:r>
            <w:r w:rsidRPr="00A22F5E">
              <w:rPr>
                <w:rFonts w:ascii="Times New Roman" w:eastAsia="SimSun" w:hAnsi="Times New Roman" w:cs="Times New Roman"/>
                <w:kern w:val="2"/>
                <w:sz w:val="24"/>
                <w:szCs w:val="24"/>
                <w:lang w:val="en-US" w:eastAsia="zh-CN"/>
              </w:rPr>
              <w:lastRenderedPageBreak/>
              <w:t>budgetary accounts and recorded based on</w:t>
            </w:r>
            <w:r w:rsidR="00752BED" w:rsidRPr="00A22F5E">
              <w:rPr>
                <w:rFonts w:ascii="Times New Roman" w:eastAsia="SimSun" w:hAnsi="Times New Roman" w:cs="Times New Roman"/>
                <w:kern w:val="2"/>
                <w:sz w:val="24"/>
                <w:szCs w:val="24"/>
                <w:lang w:val="en-US" w:eastAsia="zh-CN"/>
              </w:rPr>
              <w:t xml:space="preserve"> the</w:t>
            </w:r>
            <w:r w:rsidRPr="00A22F5E">
              <w:rPr>
                <w:rFonts w:ascii="Times New Roman" w:eastAsia="SimSun" w:hAnsi="Times New Roman" w:cs="Times New Roman"/>
                <w:kern w:val="2"/>
                <w:sz w:val="24"/>
                <w:szCs w:val="24"/>
                <w:lang w:val="en-US" w:eastAsia="zh-CN"/>
              </w:rPr>
              <w:t xml:space="preserve"> nature of transactions.</w:t>
            </w:r>
          </w:p>
          <w:p w14:paraId="20916CDD" w14:textId="77777777" w:rsidR="00B64FFF" w:rsidRPr="00A22F5E" w:rsidRDefault="00B64FFF"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1DBC802" w14:textId="77777777" w:rsidR="00BE616B" w:rsidRPr="00A22F5E" w:rsidRDefault="00BE616B" w:rsidP="009F29E4">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2794C2E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FB53CA" w14:textId="3791536F" w:rsidR="00BE616B" w:rsidRDefault="004E1DB4"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There </w:t>
            </w:r>
            <w:r w:rsidR="009F29E4" w:rsidRPr="009F29E4">
              <w:rPr>
                <w:rFonts w:ascii="Times New Roman" w:eastAsia="SimSun" w:hAnsi="Times New Roman" w:cs="Times New Roman"/>
                <w:kern w:val="2"/>
                <w:sz w:val="24"/>
                <w:szCs w:val="24"/>
                <w:lang w:val="en-US" w:eastAsia="zh-CN"/>
              </w:rPr>
              <w:t>are still instances of improper recording of transactions to their appropriate accounts.</w:t>
            </w:r>
          </w:p>
          <w:p w14:paraId="1104F687" w14:textId="09B57B61" w:rsidR="00113B1D" w:rsidRPr="00A22F5E" w:rsidRDefault="00113B1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tr w:rsidR="00BE616B" w:rsidRPr="00A22F5E" w14:paraId="05F74C3B" w14:textId="77777777" w:rsidTr="007053FC">
        <w:tc>
          <w:tcPr>
            <w:tcW w:w="3240" w:type="dxa"/>
          </w:tcPr>
          <w:p w14:paraId="6878ACCC" w14:textId="77777777" w:rsidR="00BE616B" w:rsidRPr="00A22F5E" w:rsidRDefault="00BE616B" w:rsidP="006540B6">
            <w:pPr>
              <w:widowControl w:val="0"/>
              <w:numPr>
                <w:ilvl w:val="0"/>
                <w:numId w:val="21"/>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Dormant receivables totaling ₱613,635.81 were not supported with complete schedules or subsidiary ledgers and/or other relevant documents or records and had been dormant for more than 29 years which is not in accordance with Section 111 of PD No. 1445 and COA Circular No. 2016-005 dated December 19, 2016, thus, raised doubts as to the validity and accuracy of the account balances as reflected in the financial statements.</w:t>
            </w:r>
          </w:p>
          <w:p w14:paraId="77D4B05E" w14:textId="77777777" w:rsidR="00E74BB0" w:rsidRDefault="00E74BB0"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73F06B61" w14:textId="7F04D7B8"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 xml:space="preserve">We recommended that Management instruct the Municipal Accountant to locate the documents </w:t>
            </w:r>
            <w:r w:rsidRPr="00A22F5E">
              <w:rPr>
                <w:rFonts w:ascii="Times New Roman" w:eastAsia="Times New Roman" w:hAnsi="Times New Roman" w:cs="Times New Roman"/>
                <w:sz w:val="24"/>
                <w:szCs w:val="24"/>
                <w:lang w:val="en-US"/>
              </w:rPr>
              <w:lastRenderedPageBreak/>
              <w:t>pertaining to the non-moving accounts in order to substantiate its balances and to enforce collections. In case of possibility of non-collection or could no longer be accounted or reconciled, the Management, through the Municipal Accountant, may request for write-off of the dormant accounts to clean the accounts.</w:t>
            </w:r>
          </w:p>
          <w:p w14:paraId="630EE7D6" w14:textId="77777777" w:rsidR="00752BED" w:rsidRPr="00A22F5E" w:rsidRDefault="00752BED"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4444D0F0" w14:textId="711FF0D2" w:rsidR="00BE616B" w:rsidRPr="00A22F5E" w:rsidRDefault="00752BED"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37</w:t>
            </w:r>
          </w:p>
        </w:tc>
        <w:tc>
          <w:tcPr>
            <w:tcW w:w="1890" w:type="dxa"/>
          </w:tcPr>
          <w:p w14:paraId="1F104FB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FCF191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0259A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3539E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4FB002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C428D1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02BCE3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9442B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D1569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6F43B2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8DD52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6381E4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EE581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FB6637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11ADE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497E8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88E50A"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77CAE9"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D0A2B9" w14:textId="77777777" w:rsidR="00E74BB0" w:rsidRDefault="00E74BB0"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4D0EA64" w14:textId="357EF02C"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Efforts are being exerted by Management to locate the needed </w:t>
            </w:r>
            <w:r w:rsidRPr="00A22F5E">
              <w:rPr>
                <w:rFonts w:ascii="Times New Roman" w:eastAsia="SimSun" w:hAnsi="Times New Roman" w:cs="Times New Roman"/>
                <w:kern w:val="2"/>
                <w:sz w:val="24"/>
                <w:szCs w:val="24"/>
                <w:lang w:val="en-US" w:eastAsia="zh-CN"/>
              </w:rPr>
              <w:lastRenderedPageBreak/>
              <w:t>documents for dormant accounts.</w:t>
            </w:r>
          </w:p>
          <w:p w14:paraId="2DBCCB4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c>
          <w:tcPr>
            <w:tcW w:w="1980" w:type="dxa"/>
          </w:tcPr>
          <w:p w14:paraId="3ECF518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277E07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BEA299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49635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774B4E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34CF9E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B1AFF2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BB9A3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91907F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053D84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9D59E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E8E2C7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4D74C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985C72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35898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CEA6EB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8A543EF"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C2B6480" w14:textId="77777777" w:rsidR="00752BED" w:rsidRPr="00A22F5E" w:rsidRDefault="00752BED"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7B8BF77" w14:textId="77777777" w:rsidR="00752BED" w:rsidRDefault="00752BED"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72BF42E" w14:textId="77777777" w:rsidR="00BE616B" w:rsidRPr="00A22F5E" w:rsidRDefault="00BE616B" w:rsidP="005C68DA">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0C433FB6" w14:textId="77777777" w:rsidR="00BE616B"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0D6593B" w14:textId="77777777" w:rsidR="00E74BB0" w:rsidRPr="00A22F5E" w:rsidRDefault="00E74BB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AEFE909" w14:textId="7106DAB5"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The amount of ₱613,635.81 remained dormant and are still recorded in the books of accounts as of December 31, 202</w:t>
            </w:r>
            <w:r w:rsidR="00101445">
              <w:rPr>
                <w:rFonts w:ascii="Times New Roman" w:eastAsia="SimSun" w:hAnsi="Times New Roman" w:cs="Times New Roman"/>
                <w:kern w:val="2"/>
                <w:sz w:val="24"/>
                <w:szCs w:val="24"/>
                <w:lang w:val="en-US" w:eastAsia="zh-CN"/>
              </w:rPr>
              <w:t>4</w:t>
            </w:r>
            <w:r w:rsidRPr="00A22F5E">
              <w:rPr>
                <w:rFonts w:ascii="Times New Roman" w:eastAsia="SimSun" w:hAnsi="Times New Roman" w:cs="Times New Roman"/>
                <w:kern w:val="2"/>
                <w:sz w:val="24"/>
                <w:szCs w:val="24"/>
                <w:lang w:val="en-US" w:eastAsia="zh-CN"/>
              </w:rPr>
              <w:t xml:space="preserve">. </w:t>
            </w:r>
          </w:p>
          <w:p w14:paraId="30CBAF6C"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115A212"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tc>
      </w:tr>
      <w:tr w:rsidR="00BE616B" w:rsidRPr="00A22F5E" w14:paraId="11C8B6C3" w14:textId="77777777" w:rsidTr="007053FC">
        <w:tc>
          <w:tcPr>
            <w:tcW w:w="3240" w:type="dxa"/>
          </w:tcPr>
          <w:p w14:paraId="7B34360B" w14:textId="0B9F2BEB" w:rsidR="00BE616B" w:rsidRPr="00A22F5E" w:rsidRDefault="00BE616B" w:rsidP="006540B6">
            <w:pPr>
              <w:widowControl w:val="0"/>
              <w:numPr>
                <w:ilvl w:val="0"/>
                <w:numId w:val="21"/>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 xml:space="preserve">The breeding stocks of the </w:t>
            </w:r>
            <w:r w:rsidR="00495AB5" w:rsidRPr="00495AB5">
              <w:rPr>
                <w:rFonts w:ascii="Times New Roman" w:eastAsia="Times New Roman" w:hAnsi="Times New Roman" w:cs="Times New Roman"/>
                <w:sz w:val="24"/>
                <w:szCs w:val="24"/>
                <w:lang w:val="en-US"/>
              </w:rPr>
              <w:t>Municipality</w:t>
            </w:r>
            <w:r w:rsidRPr="00A22F5E">
              <w:rPr>
                <w:rFonts w:ascii="Times New Roman" w:eastAsia="Times New Roman" w:hAnsi="Times New Roman" w:cs="Times New Roman"/>
                <w:sz w:val="24"/>
                <w:szCs w:val="24"/>
                <w:lang w:val="en-US"/>
              </w:rPr>
              <w:t xml:space="preserve"> amounting to ₱110,000.00 as of December 31, 2021 were already issued to beneficiaries and no longer existing but remained in the books due to absence of supporting documents submitted to the Accounting Office which is not in accordance with Section 111(1) of PD No. 1445 and Section 27 of IPSAS, thus, affecting the accuracy and validity of Biological Assets account presented in the financial statements.</w:t>
            </w:r>
          </w:p>
          <w:p w14:paraId="1D0A3032"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2AE7ACBB" w14:textId="5E1AF395"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 xml:space="preserve">We recommended that Management instruct the Municipal Agriculturist to exert effort to locate the pertinent documents relative to the 11 cows for verification before adjustments could be made in the books of the </w:t>
            </w:r>
            <w:r w:rsidR="00495AB5" w:rsidRPr="00495AB5">
              <w:rPr>
                <w:rFonts w:ascii="Times New Roman" w:eastAsia="Times New Roman" w:hAnsi="Times New Roman" w:cs="Times New Roman"/>
                <w:sz w:val="24"/>
                <w:szCs w:val="24"/>
                <w:lang w:val="en-US"/>
              </w:rPr>
              <w:lastRenderedPageBreak/>
              <w:t>Municipality</w:t>
            </w:r>
            <w:r w:rsidRPr="00A22F5E">
              <w:rPr>
                <w:rFonts w:ascii="Times New Roman" w:eastAsia="Times New Roman" w:hAnsi="Times New Roman" w:cs="Times New Roman"/>
                <w:sz w:val="24"/>
                <w:szCs w:val="24"/>
                <w:lang w:val="en-US"/>
              </w:rPr>
              <w:t>.</w:t>
            </w:r>
          </w:p>
        </w:tc>
        <w:tc>
          <w:tcPr>
            <w:tcW w:w="1530" w:type="dxa"/>
          </w:tcPr>
          <w:p w14:paraId="7545E1CF" w14:textId="1D305FDC" w:rsidR="00BE616B" w:rsidRPr="00A22F5E" w:rsidRDefault="00752BED"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38</w:t>
            </w:r>
          </w:p>
        </w:tc>
        <w:tc>
          <w:tcPr>
            <w:tcW w:w="1890" w:type="dxa"/>
          </w:tcPr>
          <w:p w14:paraId="14F4C43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D17B81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FD07F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286E5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11EF6D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BF0AF7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B88FAE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10EEAA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44D638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7F0483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80EA6A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1CB54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9643A3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51B2C4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E7D50E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960DA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96A83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1D0C08" w14:textId="77777777" w:rsidR="002B7525" w:rsidRPr="00A22F5E" w:rsidRDefault="002B7525"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773F087" w14:textId="77777777" w:rsidR="002B7525" w:rsidRPr="00A22F5E" w:rsidRDefault="002B7525"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1BF488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24F2083"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Efforts are being exerted by Management to locate the needed documents for the breeding stocks. </w:t>
            </w:r>
          </w:p>
          <w:p w14:paraId="409F32F5"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3672B40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712DE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5FB146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C4B1F5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FF327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13FC67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6AE794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E6FB12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DEAD6A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53A20E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0C51F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DB0949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A406ED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4E9421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3993C3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A86F0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0B890A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392FF9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0D2CB6" w14:textId="77777777" w:rsidR="002B7525" w:rsidRPr="00A22F5E" w:rsidRDefault="002B7525"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B7F71A7" w14:textId="77777777" w:rsidR="002B7525" w:rsidRPr="00A22F5E" w:rsidRDefault="002B7525"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964D772" w14:textId="77777777" w:rsidR="00BE616B" w:rsidRPr="00A22F5E" w:rsidRDefault="00BE616B" w:rsidP="005C68DA">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4CA9E6B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6431EE8" w14:textId="14007FEC" w:rsidR="00C26C5E" w:rsidRDefault="00BE616B" w:rsidP="00113B1D">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 xml:space="preserve">Breeding stock account in the amount of ₱110,000.00 was still recognized in the books of </w:t>
            </w:r>
            <w:r w:rsidRPr="00A22F5E">
              <w:rPr>
                <w:rFonts w:ascii="Times New Roman" w:eastAsia="SimSun" w:hAnsi="Times New Roman" w:cs="Times New Roman"/>
                <w:kern w:val="2"/>
                <w:sz w:val="24"/>
                <w:szCs w:val="24"/>
                <w:lang w:val="en-US" w:eastAsia="zh-CN"/>
              </w:rPr>
              <w:lastRenderedPageBreak/>
              <w:t xml:space="preserve">accounts. Management, after exerting best efforts, could not furnish the Audit Team the necessary documents pertaining to the 11 cows since the late Municipal </w:t>
            </w:r>
            <w:r w:rsidR="0098652A" w:rsidRPr="00A22F5E">
              <w:rPr>
                <w:rFonts w:ascii="Times New Roman" w:eastAsia="SimSun" w:hAnsi="Times New Roman" w:cs="Times New Roman"/>
                <w:kern w:val="2"/>
                <w:sz w:val="24"/>
                <w:szCs w:val="24"/>
                <w:lang w:val="en-US" w:eastAsia="zh-CN"/>
              </w:rPr>
              <w:t>Agriculturist</w:t>
            </w:r>
            <w:r w:rsidR="0098652A">
              <w:rPr>
                <w:rFonts w:ascii="Times New Roman" w:eastAsia="SimSun" w:hAnsi="Times New Roman" w:cs="Times New Roman"/>
                <w:kern w:val="2"/>
                <w:sz w:val="24"/>
                <w:szCs w:val="24"/>
                <w:lang w:val="en-US" w:eastAsia="zh-CN"/>
              </w:rPr>
              <w:t xml:space="preserve"> </w:t>
            </w:r>
            <w:r w:rsidRPr="00A22F5E">
              <w:rPr>
                <w:rFonts w:ascii="Times New Roman" w:eastAsia="SimSun" w:hAnsi="Times New Roman" w:cs="Times New Roman"/>
                <w:kern w:val="2"/>
                <w:sz w:val="24"/>
                <w:szCs w:val="24"/>
                <w:lang w:val="en-US" w:eastAsia="zh-CN"/>
              </w:rPr>
              <w:t>was not able to endorse the documents due to his sudden death and according to his family, all documents related to his work were already disposed of. Likewise, no data w</w:t>
            </w:r>
            <w:r w:rsidR="00752BED" w:rsidRPr="00A22F5E">
              <w:rPr>
                <w:rFonts w:ascii="Times New Roman" w:eastAsia="SimSun" w:hAnsi="Times New Roman" w:cs="Times New Roman"/>
                <w:kern w:val="2"/>
                <w:sz w:val="24"/>
                <w:szCs w:val="24"/>
                <w:lang w:val="en-US" w:eastAsia="zh-CN"/>
              </w:rPr>
              <w:t>ere</w:t>
            </w:r>
            <w:r w:rsidRPr="00A22F5E">
              <w:rPr>
                <w:rFonts w:ascii="Times New Roman" w:eastAsia="SimSun" w:hAnsi="Times New Roman" w:cs="Times New Roman"/>
                <w:kern w:val="2"/>
                <w:sz w:val="24"/>
                <w:szCs w:val="24"/>
                <w:lang w:val="en-US" w:eastAsia="zh-CN"/>
              </w:rPr>
              <w:t xml:space="preserve"> left at his office; hence, Management could not drop the asset </w:t>
            </w:r>
            <w:r w:rsidR="00752BED" w:rsidRPr="00A22F5E">
              <w:rPr>
                <w:rFonts w:ascii="Times New Roman" w:eastAsia="SimSun" w:hAnsi="Times New Roman" w:cs="Times New Roman"/>
                <w:kern w:val="2"/>
                <w:sz w:val="24"/>
                <w:szCs w:val="24"/>
                <w:lang w:val="en-US" w:eastAsia="zh-CN"/>
              </w:rPr>
              <w:t>from</w:t>
            </w:r>
            <w:r w:rsidRPr="00A22F5E">
              <w:rPr>
                <w:rFonts w:ascii="Times New Roman" w:eastAsia="SimSun" w:hAnsi="Times New Roman" w:cs="Times New Roman"/>
                <w:kern w:val="2"/>
                <w:sz w:val="24"/>
                <w:szCs w:val="24"/>
                <w:lang w:val="en-US" w:eastAsia="zh-CN"/>
              </w:rPr>
              <w:t xml:space="preserve"> the books of accounts. </w:t>
            </w:r>
          </w:p>
          <w:p w14:paraId="4E0786BC" w14:textId="77777777" w:rsidR="00113B1D" w:rsidRPr="00A22F5E" w:rsidRDefault="00113B1D" w:rsidP="00511AC6">
            <w:pPr>
              <w:widowControl w:val="0"/>
              <w:spacing w:after="0" w:line="240" w:lineRule="auto"/>
              <w:contextualSpacing/>
              <w:jc w:val="both"/>
              <w:rPr>
                <w:rFonts w:ascii="Times New Roman" w:eastAsia="SimSun" w:hAnsi="Times New Roman" w:cs="Times New Roman"/>
                <w:kern w:val="2"/>
                <w:sz w:val="24"/>
                <w:szCs w:val="24"/>
                <w:lang w:val="en-US" w:eastAsia="zh-CN"/>
              </w:rPr>
            </w:pPr>
          </w:p>
        </w:tc>
      </w:tr>
      <w:tr w:rsidR="005C68DA" w:rsidRPr="00A22F5E" w14:paraId="41363595" w14:textId="77777777" w:rsidTr="007053FC">
        <w:tc>
          <w:tcPr>
            <w:tcW w:w="3240" w:type="dxa"/>
          </w:tcPr>
          <w:p w14:paraId="23D93FAF" w14:textId="77777777" w:rsidR="005C68DA" w:rsidRDefault="005C68DA" w:rsidP="006540B6">
            <w:pPr>
              <w:widowControl w:val="0"/>
              <w:numPr>
                <w:ilvl w:val="0"/>
                <w:numId w:val="21"/>
              </w:numPr>
              <w:spacing w:after="0" w:line="240" w:lineRule="auto"/>
              <w:ind w:left="404" w:hanging="450"/>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Existence </w:t>
            </w:r>
            <w:r w:rsidRPr="005C68DA">
              <w:rPr>
                <w:rFonts w:ascii="Times New Roman" w:eastAsia="Times New Roman" w:hAnsi="Times New Roman" w:cs="Times New Roman"/>
                <w:sz w:val="24"/>
                <w:szCs w:val="24"/>
                <w:lang w:val="en-US"/>
              </w:rPr>
              <w:t>and validity of ownership over eight parcels of land recorded in the books of accounts of the LGU amounting to ₱22,642,660.00 could not be ascertained due to the absence of Transfer Certificates of Title (TCTs) in the name of the LGU which is not in conformity with Section 39 of PD No. 1445.</w:t>
            </w:r>
          </w:p>
          <w:p w14:paraId="14AC23C1" w14:textId="77777777" w:rsidR="00B64FFF" w:rsidRDefault="00B64FFF" w:rsidP="00607600">
            <w:pPr>
              <w:widowControl w:val="0"/>
              <w:spacing w:after="0" w:line="240" w:lineRule="auto"/>
              <w:contextualSpacing/>
              <w:jc w:val="both"/>
              <w:rPr>
                <w:rFonts w:ascii="Times New Roman" w:eastAsia="Times New Roman" w:hAnsi="Times New Roman" w:cs="Times New Roman"/>
                <w:sz w:val="24"/>
                <w:szCs w:val="24"/>
                <w:lang w:val="en-US"/>
              </w:rPr>
            </w:pPr>
          </w:p>
          <w:p w14:paraId="058CD9B3" w14:textId="77777777" w:rsidR="005C68DA" w:rsidRDefault="005C68DA" w:rsidP="005C68DA">
            <w:pPr>
              <w:widowControl w:val="0"/>
              <w:spacing w:after="0" w:line="240" w:lineRule="auto"/>
              <w:ind w:left="404"/>
              <w:contextualSpacing/>
              <w:jc w:val="both"/>
              <w:rPr>
                <w:rFonts w:ascii="Times New Roman" w:eastAsia="Times New Roman" w:hAnsi="Times New Roman" w:cs="Times New Roman"/>
                <w:sz w:val="24"/>
                <w:szCs w:val="24"/>
                <w:lang w:val="en-US"/>
              </w:rPr>
            </w:pPr>
            <w:r w:rsidRPr="005C68DA">
              <w:rPr>
                <w:rFonts w:ascii="Times New Roman" w:eastAsia="Times New Roman" w:hAnsi="Times New Roman" w:cs="Times New Roman"/>
                <w:sz w:val="24"/>
                <w:szCs w:val="24"/>
                <w:lang w:val="en-US"/>
              </w:rPr>
              <w:lastRenderedPageBreak/>
              <w:t>We recommended that Management require the Municipal Assessor and the OIC-Municipal Treasurer to exhaust all possible means for the speedy titling of lands and acquire Certificate of Title in order to protect the interest of the municipality from the adverse claims by third parties.</w:t>
            </w:r>
          </w:p>
          <w:p w14:paraId="3D2007EC" w14:textId="3A5C2C8D" w:rsidR="00C26C5E" w:rsidRDefault="00C26C5E" w:rsidP="00DA4A5A">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10DCD04A" w14:textId="0EB55A84" w:rsidR="005C68DA" w:rsidRDefault="005C68DA"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lastRenderedPageBreak/>
              <w:t>44</w:t>
            </w:r>
          </w:p>
        </w:tc>
        <w:tc>
          <w:tcPr>
            <w:tcW w:w="1890" w:type="dxa"/>
          </w:tcPr>
          <w:p w14:paraId="5ACF3E91"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EFC1C1"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6E0C811"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92DC48"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DAD71A"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6D0FC5A"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9F0B5F4"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D7FFEF"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D281ACD"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DDC235D"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F7F70E8"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743EAC3"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520295"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D3CBE96" w14:textId="77777777" w:rsidR="00B64FFF" w:rsidRDefault="00B64FFF" w:rsidP="00607600">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22F5B69" w14:textId="156901E5"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5C68DA">
              <w:rPr>
                <w:rFonts w:ascii="Times New Roman" w:eastAsia="SimSun" w:hAnsi="Times New Roman" w:cs="Times New Roman"/>
                <w:kern w:val="2"/>
                <w:sz w:val="24"/>
                <w:szCs w:val="24"/>
                <w:lang w:val="en-US" w:eastAsia="zh-CN"/>
              </w:rPr>
              <w:lastRenderedPageBreak/>
              <w:t>The Municipal Assessor agreed to work continuously to secure Certificates of Title for lots acquired by the LGU.</w:t>
            </w:r>
          </w:p>
        </w:tc>
        <w:tc>
          <w:tcPr>
            <w:tcW w:w="1980" w:type="dxa"/>
          </w:tcPr>
          <w:p w14:paraId="317FFDAB" w14:textId="77777777" w:rsidR="005C68DA" w:rsidRDefault="005C68DA"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04C2AD7"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23B0AD3"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F4A9D9"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0A43874"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4919FE2"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AF131E5"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217E14B"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FA6066F"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AF2F7C9"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F13485"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0B5D3D6"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87BA981"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FA9E51" w14:textId="77777777" w:rsidR="00B64FFF" w:rsidRDefault="00B64FFF" w:rsidP="00607600">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19F9AB3" w14:textId="77777777" w:rsidR="00772220" w:rsidRDefault="00772220" w:rsidP="00772220">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lastRenderedPageBreak/>
              <w:t>Not Implemented</w:t>
            </w:r>
          </w:p>
          <w:p w14:paraId="51C45EC2" w14:textId="77777777" w:rsidR="00772220" w:rsidRDefault="00772220" w:rsidP="00772220">
            <w:pPr>
              <w:widowControl w:val="0"/>
              <w:spacing w:after="0" w:line="240" w:lineRule="auto"/>
              <w:ind w:left="-24"/>
              <w:contextualSpacing/>
              <w:rPr>
                <w:rFonts w:ascii="Times New Roman" w:eastAsia="SimSun" w:hAnsi="Times New Roman" w:cs="Times New Roman"/>
                <w:b/>
                <w:bCs/>
                <w:kern w:val="2"/>
                <w:sz w:val="24"/>
                <w:szCs w:val="24"/>
                <w:lang w:val="en-US" w:eastAsia="zh-CN"/>
              </w:rPr>
            </w:pPr>
          </w:p>
          <w:p w14:paraId="2DF73EC3" w14:textId="7581F8D5" w:rsidR="0060620B" w:rsidRPr="00DA4A5A" w:rsidRDefault="0060620B" w:rsidP="00772220">
            <w:pPr>
              <w:widowControl w:val="0"/>
              <w:spacing w:after="0" w:line="240" w:lineRule="auto"/>
              <w:ind w:left="-24"/>
              <w:contextualSpacing/>
              <w:rPr>
                <w:rFonts w:ascii="Times New Roman" w:eastAsia="SimSun" w:hAnsi="Times New Roman" w:cs="Times New Roman"/>
                <w:kern w:val="2"/>
                <w:sz w:val="24"/>
                <w:szCs w:val="24"/>
                <w:lang w:val="en-US" w:eastAsia="zh-CN"/>
              </w:rPr>
            </w:pPr>
            <w:r w:rsidRPr="00DA4A5A">
              <w:rPr>
                <w:rFonts w:ascii="Times New Roman" w:eastAsia="SimSun" w:hAnsi="Times New Roman" w:cs="Times New Roman"/>
                <w:kern w:val="2"/>
                <w:sz w:val="24"/>
                <w:szCs w:val="24"/>
                <w:lang w:val="en-US" w:eastAsia="zh-CN"/>
              </w:rPr>
              <w:t>Reiterated in Observation No. 1</w:t>
            </w:r>
            <w:r w:rsidR="0098129C">
              <w:rPr>
                <w:rFonts w:ascii="Times New Roman" w:eastAsia="SimSun" w:hAnsi="Times New Roman" w:cs="Times New Roman"/>
                <w:kern w:val="2"/>
                <w:sz w:val="24"/>
                <w:szCs w:val="24"/>
                <w:lang w:val="en-US" w:eastAsia="zh-CN"/>
              </w:rPr>
              <w:t>2</w:t>
            </w:r>
            <w:r w:rsidRPr="00DA4A5A">
              <w:rPr>
                <w:rFonts w:ascii="Times New Roman" w:eastAsia="SimSun" w:hAnsi="Times New Roman" w:cs="Times New Roman"/>
                <w:kern w:val="2"/>
                <w:sz w:val="24"/>
                <w:szCs w:val="24"/>
                <w:lang w:val="en-US" w:eastAsia="zh-CN"/>
              </w:rPr>
              <w:t>, Part II of this report</w:t>
            </w:r>
          </w:p>
          <w:p w14:paraId="100A37BF" w14:textId="77777777" w:rsidR="00772220" w:rsidRPr="00DA4A5A" w:rsidRDefault="00772220" w:rsidP="00772220">
            <w:pPr>
              <w:widowControl w:val="0"/>
              <w:spacing w:after="0" w:line="240" w:lineRule="auto"/>
              <w:ind w:left="-24"/>
              <w:contextualSpacing/>
              <w:rPr>
                <w:rFonts w:ascii="Times New Roman" w:eastAsia="SimSun" w:hAnsi="Times New Roman" w:cs="Times New Roman"/>
                <w:kern w:val="2"/>
                <w:sz w:val="24"/>
                <w:szCs w:val="24"/>
                <w:lang w:val="en-US" w:eastAsia="zh-CN"/>
              </w:rPr>
            </w:pPr>
          </w:p>
          <w:p w14:paraId="6DD28B48" w14:textId="77777777" w:rsidR="00772220" w:rsidRDefault="00772220"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tr w:rsidR="00BE616B" w:rsidRPr="00A22F5E" w14:paraId="13418048" w14:textId="77777777" w:rsidTr="007053FC">
        <w:tc>
          <w:tcPr>
            <w:tcW w:w="3240" w:type="dxa"/>
          </w:tcPr>
          <w:p w14:paraId="70B7B1C9" w14:textId="77777777" w:rsidR="00BE616B" w:rsidRPr="00A22F5E" w:rsidRDefault="00BE616B" w:rsidP="006540B6">
            <w:pPr>
              <w:widowControl w:val="0"/>
              <w:numPr>
                <w:ilvl w:val="0"/>
                <w:numId w:val="21"/>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No Local Ordinance creating the required staffing/personnel of LDRRMO was enacted as prescribed under Section 12 of RA No. 10121, thus, positions and qualifications of personnel needed to assist the LDRRM Officer as well as the office budgetary requirements were not clearly defined.</w:t>
            </w:r>
          </w:p>
          <w:p w14:paraId="4B470C8B" w14:textId="77777777" w:rsidR="00C26C5E" w:rsidRPr="00A22F5E" w:rsidRDefault="00C26C5E" w:rsidP="002B7525">
            <w:pPr>
              <w:widowControl w:val="0"/>
              <w:spacing w:after="0" w:line="240" w:lineRule="auto"/>
              <w:contextualSpacing/>
              <w:jc w:val="both"/>
              <w:rPr>
                <w:rFonts w:ascii="Times New Roman" w:eastAsia="Times New Roman" w:hAnsi="Times New Roman" w:cs="Times New Roman"/>
                <w:sz w:val="24"/>
                <w:szCs w:val="24"/>
                <w:lang w:val="en-US"/>
              </w:rPr>
            </w:pPr>
          </w:p>
          <w:p w14:paraId="0A5AF9D3"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 fill up the mandatory position for the three staff of the MDRRMO through local ordinance to handle the administration and training, research and planning, and operations and warning, to provide adequate support to DRRM activities.</w:t>
            </w:r>
          </w:p>
          <w:p w14:paraId="282E6964" w14:textId="77777777" w:rsidR="00BE616B"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384647B5" w14:textId="77777777" w:rsidR="00E74BB0" w:rsidRDefault="00E74BB0"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6E8057B2" w14:textId="77777777" w:rsidR="00E74BB0" w:rsidRDefault="00E74BB0"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4583FF66" w14:textId="77777777" w:rsidR="00E74BB0" w:rsidRDefault="00E74BB0"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5F2EC2B5" w14:textId="77777777" w:rsidR="00E74BB0" w:rsidRPr="00A22F5E" w:rsidRDefault="00E74BB0"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tc>
        <w:tc>
          <w:tcPr>
            <w:tcW w:w="1530" w:type="dxa"/>
          </w:tcPr>
          <w:p w14:paraId="27456B49" w14:textId="535F796A" w:rsidR="00BE616B" w:rsidRPr="00A22F5E" w:rsidRDefault="00752BED"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52</w:t>
            </w:r>
          </w:p>
        </w:tc>
        <w:tc>
          <w:tcPr>
            <w:tcW w:w="1890" w:type="dxa"/>
          </w:tcPr>
          <w:p w14:paraId="2D3184D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FC31F1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8C015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1CD7A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E89E21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AB407B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799C70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174806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D6EBFB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BEAB1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B5CF3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EACA28F" w14:textId="77777777" w:rsidR="007F5181" w:rsidRPr="00A22F5E" w:rsidRDefault="007F5181" w:rsidP="002B7525">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9EF4CDA" w14:textId="77777777" w:rsidR="00C26C5E" w:rsidRPr="00A22F5E" w:rsidRDefault="00C26C5E" w:rsidP="004435AE">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A0E1D6B" w14:textId="16E3AB1E"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As of CY 202</w:t>
            </w:r>
            <w:r w:rsidR="00E007B7">
              <w:rPr>
                <w:rFonts w:ascii="Times New Roman" w:eastAsia="SimSun" w:hAnsi="Times New Roman" w:cs="Times New Roman"/>
                <w:kern w:val="2"/>
                <w:sz w:val="24"/>
                <w:szCs w:val="24"/>
                <w:lang w:val="en-US" w:eastAsia="zh-CN"/>
              </w:rPr>
              <w:t>4</w:t>
            </w:r>
            <w:r w:rsidRPr="00A22F5E">
              <w:rPr>
                <w:rFonts w:ascii="Times New Roman" w:eastAsia="SimSun" w:hAnsi="Times New Roman" w:cs="Times New Roman"/>
                <w:kern w:val="2"/>
                <w:sz w:val="24"/>
                <w:szCs w:val="24"/>
                <w:lang w:val="en-US" w:eastAsia="zh-CN"/>
              </w:rPr>
              <w:t xml:space="preserve">, </w:t>
            </w:r>
            <w:r w:rsidR="00E007B7">
              <w:rPr>
                <w:rFonts w:ascii="Times New Roman" w:eastAsia="SimSun" w:hAnsi="Times New Roman" w:cs="Times New Roman"/>
                <w:kern w:val="2"/>
                <w:sz w:val="24"/>
                <w:szCs w:val="24"/>
                <w:lang w:val="en-US" w:eastAsia="zh-CN"/>
              </w:rPr>
              <w:t xml:space="preserve">all three </w:t>
            </w:r>
            <w:r w:rsidRPr="00A22F5E">
              <w:rPr>
                <w:rFonts w:ascii="Times New Roman" w:eastAsia="SimSun" w:hAnsi="Times New Roman" w:cs="Times New Roman"/>
                <w:kern w:val="2"/>
                <w:sz w:val="24"/>
                <w:szCs w:val="24"/>
                <w:lang w:val="en-US" w:eastAsia="zh-CN"/>
              </w:rPr>
              <w:t xml:space="preserve">permanent positions </w:t>
            </w:r>
            <w:r w:rsidR="003C4867" w:rsidRPr="00A22F5E">
              <w:rPr>
                <w:rFonts w:ascii="Times New Roman" w:eastAsia="SimSun" w:hAnsi="Times New Roman" w:cs="Times New Roman"/>
                <w:kern w:val="2"/>
                <w:sz w:val="24"/>
                <w:szCs w:val="24"/>
                <w:lang w:val="en-US" w:eastAsia="zh-CN"/>
              </w:rPr>
              <w:t xml:space="preserve">filled up </w:t>
            </w:r>
            <w:r w:rsidRPr="00A22F5E">
              <w:rPr>
                <w:rFonts w:ascii="Times New Roman" w:eastAsia="SimSun" w:hAnsi="Times New Roman" w:cs="Times New Roman"/>
                <w:kern w:val="2"/>
                <w:sz w:val="24"/>
                <w:szCs w:val="24"/>
                <w:lang w:val="en-US" w:eastAsia="zh-CN"/>
              </w:rPr>
              <w:t xml:space="preserve">under </w:t>
            </w:r>
            <w:r w:rsidR="00752BED" w:rsidRPr="00A22F5E">
              <w:rPr>
                <w:rFonts w:ascii="Times New Roman" w:eastAsia="SimSun" w:hAnsi="Times New Roman" w:cs="Times New Roman"/>
                <w:kern w:val="2"/>
                <w:sz w:val="24"/>
                <w:szCs w:val="24"/>
                <w:lang w:val="en-US" w:eastAsia="zh-CN"/>
              </w:rPr>
              <w:t xml:space="preserve">the </w:t>
            </w:r>
            <w:r w:rsidRPr="00A22F5E">
              <w:rPr>
                <w:rFonts w:ascii="Times New Roman" w:eastAsia="SimSun" w:hAnsi="Times New Roman" w:cs="Times New Roman"/>
                <w:kern w:val="2"/>
                <w:sz w:val="24"/>
                <w:szCs w:val="24"/>
                <w:lang w:val="en-US" w:eastAsia="zh-CN"/>
              </w:rPr>
              <w:t>LDRRMO</w:t>
            </w:r>
            <w:r w:rsidR="003C4867" w:rsidRPr="00A22F5E">
              <w:rPr>
                <w:rFonts w:ascii="Times New Roman" w:eastAsia="SimSun" w:hAnsi="Times New Roman" w:cs="Times New Roman"/>
                <w:kern w:val="2"/>
                <w:sz w:val="24"/>
                <w:szCs w:val="24"/>
                <w:lang w:val="en-US" w:eastAsia="zh-CN"/>
              </w:rPr>
              <w:t>.</w:t>
            </w:r>
          </w:p>
        </w:tc>
        <w:tc>
          <w:tcPr>
            <w:tcW w:w="1980" w:type="dxa"/>
          </w:tcPr>
          <w:p w14:paraId="7A8B626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4B86D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C80327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D1D6CC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CE1FA7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4524C3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443DC6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6A911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54CF20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3ECD14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F2469A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2F5161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25DB52B" w14:textId="77777777" w:rsidR="00C26C5E" w:rsidRPr="00A22F5E" w:rsidRDefault="00C26C5E" w:rsidP="002B7525">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8424946" w14:textId="63C8307C" w:rsidR="00BE616B" w:rsidRPr="00A22F5E" w:rsidRDefault="00BE616B" w:rsidP="009E2C91">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Implemented</w:t>
            </w:r>
          </w:p>
          <w:p w14:paraId="3201EF4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F4633E5" w14:textId="16EC585B" w:rsidR="00BE616B" w:rsidRPr="00A22F5E" w:rsidRDefault="000D2EA7"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On August 16, 2024, the remaining one unfilled position was </w:t>
            </w:r>
            <w:r w:rsidR="00BD1070">
              <w:rPr>
                <w:rFonts w:ascii="Times New Roman" w:eastAsia="SimSun" w:hAnsi="Times New Roman" w:cs="Times New Roman"/>
                <w:kern w:val="2"/>
                <w:sz w:val="24"/>
                <w:szCs w:val="24"/>
                <w:lang w:val="en-US" w:eastAsia="zh-CN"/>
              </w:rPr>
              <w:t>filled</w:t>
            </w:r>
            <w:r>
              <w:rPr>
                <w:rFonts w:ascii="Times New Roman" w:eastAsia="SimSun" w:hAnsi="Times New Roman" w:cs="Times New Roman"/>
                <w:kern w:val="2"/>
                <w:sz w:val="24"/>
                <w:szCs w:val="24"/>
                <w:lang w:val="en-US" w:eastAsia="zh-CN"/>
              </w:rPr>
              <w:t>.</w:t>
            </w:r>
          </w:p>
        </w:tc>
      </w:tr>
      <w:tr w:rsidR="00BE616B" w:rsidRPr="00A22F5E" w14:paraId="0FE3B323" w14:textId="77777777" w:rsidTr="007053FC">
        <w:tc>
          <w:tcPr>
            <w:tcW w:w="3240" w:type="dxa"/>
          </w:tcPr>
          <w:p w14:paraId="52E30473" w14:textId="0DCCD8D2" w:rsidR="00BE616B" w:rsidRPr="00A22F5E" w:rsidRDefault="00BE616B" w:rsidP="006540B6">
            <w:pPr>
              <w:widowControl w:val="0"/>
              <w:numPr>
                <w:ilvl w:val="0"/>
                <w:numId w:val="21"/>
              </w:numPr>
              <w:spacing w:after="0" w:line="240" w:lineRule="auto"/>
              <w:ind w:left="404" w:hanging="450"/>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lastRenderedPageBreak/>
              <w:t xml:space="preserve">The </w:t>
            </w:r>
            <w:r w:rsidR="00495AB5" w:rsidRPr="00495AB5">
              <w:rPr>
                <w:rFonts w:ascii="Times New Roman" w:eastAsia="Times New Roman" w:hAnsi="Times New Roman" w:cs="Times New Roman"/>
                <w:sz w:val="24"/>
                <w:szCs w:val="24"/>
                <w:lang w:val="en-US"/>
              </w:rPr>
              <w:t>Municipality</w:t>
            </w:r>
            <w:r w:rsidRPr="00A22F5E">
              <w:rPr>
                <w:rFonts w:ascii="Times New Roman" w:eastAsia="Times New Roman" w:hAnsi="Times New Roman" w:cs="Times New Roman"/>
                <w:sz w:val="24"/>
                <w:szCs w:val="24"/>
                <w:lang w:val="en-US"/>
              </w:rPr>
              <w:t xml:space="preserve"> allowed deductions from salaries accruing to some employees which reduced their monthly net take home pay to an amount lower than ₱5,000.00 which is not in accordance with the provision of Section 49 of the General Appropriation Act (GAA) of 2021.</w:t>
            </w:r>
          </w:p>
          <w:p w14:paraId="6A2E95C1"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p>
          <w:p w14:paraId="1833EF1F" w14:textId="77777777"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We recommended that Management instruct the OIC-Municipal Treasurer and Human Resource Officer to ensure that monthly net take home pay of municipal employees shall not be reduced to an amount lower than ₱5,000.00.</w:t>
            </w:r>
          </w:p>
          <w:p w14:paraId="1B694238" w14:textId="77777777" w:rsidR="00BE616B" w:rsidRPr="00A22F5E" w:rsidRDefault="00BE616B" w:rsidP="00F10193">
            <w:pPr>
              <w:widowControl w:val="0"/>
              <w:spacing w:after="0" w:line="240" w:lineRule="auto"/>
              <w:contextualSpacing/>
              <w:jc w:val="both"/>
              <w:rPr>
                <w:rFonts w:ascii="Times New Roman" w:eastAsia="Times New Roman" w:hAnsi="Times New Roman" w:cs="Times New Roman"/>
                <w:sz w:val="24"/>
                <w:szCs w:val="24"/>
                <w:lang w:val="en-US"/>
              </w:rPr>
            </w:pPr>
          </w:p>
        </w:tc>
        <w:tc>
          <w:tcPr>
            <w:tcW w:w="1530" w:type="dxa"/>
          </w:tcPr>
          <w:p w14:paraId="246671B3" w14:textId="212356D9" w:rsidR="00BE616B" w:rsidRPr="00A22F5E" w:rsidRDefault="00752BED"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t>53</w:t>
            </w:r>
          </w:p>
        </w:tc>
        <w:tc>
          <w:tcPr>
            <w:tcW w:w="1890" w:type="dxa"/>
          </w:tcPr>
          <w:p w14:paraId="0924A6E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E240C0A"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EEBBD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CA909A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BE3869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2AEF03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C41A7D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DD1091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755DE3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439D1C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9324A5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AC13070"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3EBE7D9"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95AAD2B" w14:textId="4AD2337C" w:rsidR="00BE616B" w:rsidRDefault="00BE616B" w:rsidP="00F10193">
            <w:pPr>
              <w:widowControl w:val="0"/>
              <w:spacing w:after="0" w:line="240" w:lineRule="auto"/>
              <w:ind w:left="-24"/>
              <w:contextualSpacing/>
              <w:jc w:val="both"/>
              <w:rPr>
                <w:rFonts w:ascii="Times New Roman" w:eastAsia="Times New Roman" w:hAnsi="Times New Roman" w:cs="Times New Roman"/>
                <w:sz w:val="24"/>
                <w:szCs w:val="24"/>
                <w:lang w:val="en-US"/>
              </w:rPr>
            </w:pPr>
            <w:r w:rsidRPr="00A22F5E">
              <w:rPr>
                <w:rFonts w:ascii="Times New Roman" w:eastAsia="SimSun" w:hAnsi="Times New Roman" w:cs="Times New Roman"/>
                <w:kern w:val="2"/>
                <w:sz w:val="24"/>
                <w:szCs w:val="24"/>
                <w:lang w:val="en-US" w:eastAsia="zh-CN"/>
              </w:rPr>
              <w:t>The Human Resource Officer and the Acting Municipal Treasurer exert</w:t>
            </w:r>
            <w:r w:rsidR="00752BED" w:rsidRPr="00A22F5E">
              <w:rPr>
                <w:rFonts w:ascii="Times New Roman" w:eastAsia="SimSun" w:hAnsi="Times New Roman" w:cs="Times New Roman"/>
                <w:kern w:val="2"/>
                <w:sz w:val="24"/>
                <w:szCs w:val="24"/>
                <w:lang w:val="en-US" w:eastAsia="zh-CN"/>
              </w:rPr>
              <w:t>ed</w:t>
            </w:r>
            <w:r w:rsidRPr="00A22F5E">
              <w:rPr>
                <w:rFonts w:ascii="Times New Roman" w:eastAsia="SimSun" w:hAnsi="Times New Roman" w:cs="Times New Roman"/>
                <w:kern w:val="2"/>
                <w:sz w:val="24"/>
                <w:szCs w:val="24"/>
                <w:lang w:val="en-US" w:eastAsia="zh-CN"/>
              </w:rPr>
              <w:t xml:space="preserve"> effort to monitor the net take home pay prior to approval of loans and no longer certif</w:t>
            </w:r>
            <w:r w:rsidR="00752BED" w:rsidRPr="00A22F5E">
              <w:rPr>
                <w:rFonts w:ascii="Times New Roman" w:eastAsia="SimSun" w:hAnsi="Times New Roman" w:cs="Times New Roman"/>
                <w:kern w:val="2"/>
                <w:sz w:val="24"/>
                <w:szCs w:val="24"/>
                <w:lang w:val="en-US" w:eastAsia="zh-CN"/>
              </w:rPr>
              <w:t>y</w:t>
            </w:r>
            <w:r w:rsidRPr="00A22F5E">
              <w:rPr>
                <w:rFonts w:ascii="Times New Roman" w:eastAsia="SimSun" w:hAnsi="Times New Roman" w:cs="Times New Roman"/>
                <w:kern w:val="2"/>
                <w:sz w:val="24"/>
                <w:szCs w:val="24"/>
                <w:lang w:val="en-US" w:eastAsia="zh-CN"/>
              </w:rPr>
              <w:t xml:space="preserve"> the loan</w:t>
            </w:r>
            <w:r w:rsidR="00752BED" w:rsidRPr="00A22F5E">
              <w:rPr>
                <w:rFonts w:ascii="Times New Roman" w:eastAsia="SimSun" w:hAnsi="Times New Roman" w:cs="Times New Roman"/>
                <w:kern w:val="2"/>
                <w:sz w:val="24"/>
                <w:szCs w:val="24"/>
                <w:lang w:val="en-US" w:eastAsia="zh-CN"/>
              </w:rPr>
              <w:t xml:space="preserve"> application</w:t>
            </w:r>
            <w:r w:rsidRPr="00A22F5E">
              <w:rPr>
                <w:rFonts w:ascii="Times New Roman" w:eastAsia="SimSun" w:hAnsi="Times New Roman" w:cs="Times New Roman"/>
                <w:kern w:val="2"/>
                <w:sz w:val="24"/>
                <w:szCs w:val="24"/>
                <w:lang w:val="en-US" w:eastAsia="zh-CN"/>
              </w:rPr>
              <w:t xml:space="preserve"> of employees if after deducting the loan amortization, the employee’s net take home pay will be lower than </w:t>
            </w:r>
            <w:r w:rsidRPr="00A22F5E">
              <w:rPr>
                <w:rFonts w:ascii="Times New Roman" w:eastAsia="Times New Roman" w:hAnsi="Times New Roman" w:cs="Times New Roman"/>
                <w:sz w:val="24"/>
                <w:szCs w:val="24"/>
                <w:lang w:val="en-US"/>
              </w:rPr>
              <w:t>₱5,000.00.</w:t>
            </w:r>
          </w:p>
          <w:p w14:paraId="16B221FE" w14:textId="77777777" w:rsidR="001071EC" w:rsidRPr="00A22F5E" w:rsidRDefault="001071EC" w:rsidP="00DA4A5A">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4ACEB8C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794A52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C8FCB3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373C9E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C169E3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AC01C9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149AD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847AA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163198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1D68830"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BB84FE8"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71C7E81" w14:textId="77777777" w:rsidR="00752BED" w:rsidRPr="00A22F5E" w:rsidRDefault="00752BED"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E336BD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5BDA944" w14:textId="77777777" w:rsidR="00BE616B" w:rsidRPr="00A22F5E" w:rsidRDefault="00BE616B" w:rsidP="009E2C91">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Not Implemented</w:t>
            </w:r>
          </w:p>
          <w:p w14:paraId="38138772"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03FEFE9" w14:textId="62C827AB" w:rsidR="00BE616B" w:rsidRPr="00A22F5E" w:rsidRDefault="005071F4"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Post audit revealed that t</w:t>
            </w:r>
            <w:r w:rsidR="00752BED" w:rsidRPr="00A22F5E">
              <w:rPr>
                <w:rFonts w:ascii="Times New Roman" w:eastAsia="SimSun" w:hAnsi="Times New Roman" w:cs="Times New Roman"/>
                <w:kern w:val="2"/>
                <w:sz w:val="24"/>
                <w:szCs w:val="24"/>
                <w:lang w:val="en-US" w:eastAsia="zh-CN"/>
              </w:rPr>
              <w:t xml:space="preserve">here </w:t>
            </w:r>
            <w:r w:rsidR="003C4867" w:rsidRPr="00A22F5E">
              <w:rPr>
                <w:rFonts w:ascii="Times New Roman" w:eastAsia="SimSun" w:hAnsi="Times New Roman" w:cs="Times New Roman"/>
                <w:kern w:val="2"/>
                <w:sz w:val="24"/>
                <w:szCs w:val="24"/>
                <w:lang w:val="en-US" w:eastAsia="zh-CN"/>
              </w:rPr>
              <w:t>we</w:t>
            </w:r>
            <w:r w:rsidR="00752BED" w:rsidRPr="00A22F5E">
              <w:rPr>
                <w:rFonts w:ascii="Times New Roman" w:eastAsia="SimSun" w:hAnsi="Times New Roman" w:cs="Times New Roman"/>
                <w:kern w:val="2"/>
                <w:sz w:val="24"/>
                <w:szCs w:val="24"/>
                <w:lang w:val="en-US" w:eastAsia="zh-CN"/>
              </w:rPr>
              <w:t>re still</w:t>
            </w:r>
            <w:r w:rsidR="00BE616B" w:rsidRPr="00A22F5E">
              <w:rPr>
                <w:rFonts w:ascii="Times New Roman" w:eastAsia="SimSun" w:hAnsi="Times New Roman" w:cs="Times New Roman"/>
                <w:kern w:val="2"/>
                <w:sz w:val="24"/>
                <w:szCs w:val="24"/>
                <w:lang w:val="en-US" w:eastAsia="zh-CN"/>
              </w:rPr>
              <w:t xml:space="preserve"> employees receiv</w:t>
            </w:r>
            <w:r w:rsidR="00752BED" w:rsidRPr="00A22F5E">
              <w:rPr>
                <w:rFonts w:ascii="Times New Roman" w:eastAsia="SimSun" w:hAnsi="Times New Roman" w:cs="Times New Roman"/>
                <w:kern w:val="2"/>
                <w:sz w:val="24"/>
                <w:szCs w:val="24"/>
                <w:lang w:val="en-US" w:eastAsia="zh-CN"/>
              </w:rPr>
              <w:t>ing</w:t>
            </w:r>
            <w:r w:rsidR="00BE616B" w:rsidRPr="00A22F5E">
              <w:rPr>
                <w:rFonts w:ascii="Times New Roman" w:eastAsia="SimSun" w:hAnsi="Times New Roman" w:cs="Times New Roman"/>
                <w:kern w:val="2"/>
                <w:sz w:val="24"/>
                <w:szCs w:val="24"/>
                <w:lang w:val="en-US" w:eastAsia="zh-CN"/>
              </w:rPr>
              <w:t xml:space="preserve"> net take home </w:t>
            </w:r>
            <w:r w:rsidR="00DB6923" w:rsidRPr="00A22F5E">
              <w:rPr>
                <w:rFonts w:ascii="Times New Roman" w:eastAsia="SimSun" w:hAnsi="Times New Roman" w:cs="Times New Roman"/>
                <w:kern w:val="2"/>
                <w:sz w:val="24"/>
                <w:szCs w:val="24"/>
                <w:lang w:val="en-US" w:eastAsia="zh-CN"/>
              </w:rPr>
              <w:t>pay</w:t>
            </w:r>
            <w:r w:rsidR="00BE616B" w:rsidRPr="00A22F5E">
              <w:rPr>
                <w:rFonts w:ascii="Times New Roman" w:eastAsia="SimSun" w:hAnsi="Times New Roman" w:cs="Times New Roman"/>
                <w:kern w:val="2"/>
                <w:sz w:val="24"/>
                <w:szCs w:val="24"/>
                <w:lang w:val="en-US" w:eastAsia="zh-CN"/>
              </w:rPr>
              <w:t xml:space="preserve"> lower than </w:t>
            </w:r>
            <w:r w:rsidR="00BE616B" w:rsidRPr="00A22F5E">
              <w:rPr>
                <w:rFonts w:ascii="Times New Roman" w:eastAsia="Times New Roman" w:hAnsi="Times New Roman" w:cs="Times New Roman"/>
                <w:sz w:val="24"/>
                <w:szCs w:val="24"/>
                <w:lang w:val="en-US"/>
              </w:rPr>
              <w:t>₱5,000.00 in CY 202</w:t>
            </w:r>
            <w:r w:rsidR="00025604">
              <w:rPr>
                <w:rFonts w:ascii="Times New Roman" w:eastAsia="Times New Roman" w:hAnsi="Times New Roman" w:cs="Times New Roman"/>
                <w:sz w:val="24"/>
                <w:szCs w:val="24"/>
                <w:lang w:val="en-US"/>
              </w:rPr>
              <w:t>4</w:t>
            </w:r>
            <w:r w:rsidR="00BE616B" w:rsidRPr="00A22F5E">
              <w:rPr>
                <w:rFonts w:ascii="Times New Roman" w:eastAsia="Times New Roman" w:hAnsi="Times New Roman" w:cs="Times New Roman"/>
                <w:sz w:val="24"/>
                <w:szCs w:val="24"/>
                <w:lang w:val="en-US"/>
              </w:rPr>
              <w:t>.</w:t>
            </w:r>
          </w:p>
        </w:tc>
      </w:tr>
      <w:tr w:rsidR="00BE616B" w:rsidRPr="00A22F5E" w14:paraId="0F988191" w14:textId="77777777" w:rsidTr="007053FC">
        <w:tc>
          <w:tcPr>
            <w:tcW w:w="3240" w:type="dxa"/>
          </w:tcPr>
          <w:p w14:paraId="735EFE56" w14:textId="66E75D2E" w:rsidR="00BE616B" w:rsidRPr="00A22F5E" w:rsidRDefault="00495AB5" w:rsidP="006540B6">
            <w:pPr>
              <w:widowControl w:val="0"/>
              <w:numPr>
                <w:ilvl w:val="0"/>
                <w:numId w:val="21"/>
              </w:numPr>
              <w:spacing w:after="0" w:line="240" w:lineRule="auto"/>
              <w:ind w:left="404" w:hanging="450"/>
              <w:contextualSpacing/>
              <w:jc w:val="both"/>
              <w:rPr>
                <w:rFonts w:ascii="Times New Roman" w:eastAsia="Times New Roman" w:hAnsi="Times New Roman" w:cs="Times New Roman"/>
                <w:sz w:val="24"/>
                <w:szCs w:val="24"/>
                <w:lang w:val="en-US"/>
              </w:rPr>
            </w:pPr>
            <w:r w:rsidRPr="00495AB5">
              <w:rPr>
                <w:rFonts w:ascii="Times New Roman" w:eastAsia="Times New Roman" w:hAnsi="Times New Roman" w:cs="Times New Roman"/>
                <w:sz w:val="24"/>
                <w:szCs w:val="24"/>
                <w:lang w:val="en-US"/>
              </w:rPr>
              <w:t>Municipality</w:t>
            </w:r>
            <w:r w:rsidR="00BE616B" w:rsidRPr="00A22F5E">
              <w:rPr>
                <w:rFonts w:ascii="Times New Roman" w:eastAsia="Times New Roman" w:hAnsi="Times New Roman" w:cs="Times New Roman"/>
                <w:sz w:val="24"/>
                <w:szCs w:val="24"/>
                <w:lang w:val="en-US"/>
              </w:rPr>
              <w:t xml:space="preserve"> had not maintained a sanitary landfill but has availed the services of Metro Clark Waste Management Corporation for disposal of its residual non-recyclable solid wastes through a Memorandum of </w:t>
            </w:r>
            <w:r w:rsidR="00BE616B" w:rsidRPr="00A22F5E">
              <w:rPr>
                <w:rFonts w:ascii="Times New Roman" w:eastAsia="Times New Roman" w:hAnsi="Times New Roman" w:cs="Times New Roman"/>
                <w:sz w:val="24"/>
                <w:szCs w:val="24"/>
                <w:lang w:val="en-US"/>
              </w:rPr>
              <w:lastRenderedPageBreak/>
              <w:t>Agreement. Likewise, MRF machineries which shall receive mixed waste for final sorting, segregation, composting, and recycling for conversion of wastes were not fully operational, thereby, depriving the intended beneficiaries of the immediate benefits they could derive therefrom.</w:t>
            </w:r>
          </w:p>
          <w:p w14:paraId="1E502A6C" w14:textId="77777777" w:rsidR="00BE616B" w:rsidRPr="00A22F5E" w:rsidRDefault="00BE616B" w:rsidP="00F10193">
            <w:pPr>
              <w:widowControl w:val="0"/>
              <w:spacing w:after="0" w:line="240" w:lineRule="auto"/>
              <w:contextualSpacing/>
              <w:jc w:val="both"/>
              <w:rPr>
                <w:rFonts w:ascii="Times New Roman" w:eastAsia="Times New Roman" w:hAnsi="Times New Roman" w:cs="Times New Roman"/>
                <w:sz w:val="24"/>
                <w:szCs w:val="24"/>
                <w:lang w:val="en-US"/>
              </w:rPr>
            </w:pPr>
          </w:p>
          <w:p w14:paraId="04782A69" w14:textId="44C17CB5" w:rsidR="00BE616B" w:rsidRPr="00A22F5E" w:rsidRDefault="00BE616B" w:rsidP="00F10193">
            <w:pPr>
              <w:widowControl w:val="0"/>
              <w:spacing w:after="0" w:line="240" w:lineRule="auto"/>
              <w:ind w:left="404"/>
              <w:contextualSpacing/>
              <w:jc w:val="both"/>
              <w:rPr>
                <w:rFonts w:ascii="Times New Roman" w:eastAsia="Times New Roman" w:hAnsi="Times New Roman" w:cs="Times New Roman"/>
                <w:sz w:val="24"/>
                <w:szCs w:val="24"/>
                <w:lang w:val="en-US"/>
              </w:rPr>
            </w:pPr>
            <w:r w:rsidRPr="00A22F5E">
              <w:rPr>
                <w:rFonts w:ascii="Times New Roman" w:eastAsia="Times New Roman" w:hAnsi="Times New Roman" w:cs="Times New Roman"/>
                <w:sz w:val="24"/>
                <w:szCs w:val="24"/>
                <w:lang w:val="en-US"/>
              </w:rPr>
              <w:t xml:space="preserve">Likewise, we recommended that Management require the remaining five barangays to maintain </w:t>
            </w:r>
            <w:proofErr w:type="gramStart"/>
            <w:r w:rsidRPr="00A22F5E">
              <w:rPr>
                <w:rFonts w:ascii="Times New Roman" w:eastAsia="Times New Roman" w:hAnsi="Times New Roman" w:cs="Times New Roman"/>
                <w:sz w:val="24"/>
                <w:szCs w:val="24"/>
                <w:lang w:val="en-US"/>
              </w:rPr>
              <w:t>a</w:t>
            </w:r>
            <w:proofErr w:type="gramEnd"/>
            <w:r w:rsidRPr="00A22F5E">
              <w:rPr>
                <w:rFonts w:ascii="Times New Roman" w:eastAsia="Times New Roman" w:hAnsi="Times New Roman" w:cs="Times New Roman"/>
                <w:sz w:val="24"/>
                <w:szCs w:val="24"/>
                <w:lang w:val="en-US"/>
              </w:rPr>
              <w:t xml:space="preserve"> MRF which will help the </w:t>
            </w:r>
            <w:r w:rsidR="00495AB5" w:rsidRPr="00495AB5">
              <w:rPr>
                <w:rFonts w:ascii="Times New Roman" w:eastAsia="Times New Roman" w:hAnsi="Times New Roman" w:cs="Times New Roman"/>
                <w:sz w:val="24"/>
                <w:szCs w:val="24"/>
                <w:lang w:val="en-US"/>
              </w:rPr>
              <w:t>Municipality</w:t>
            </w:r>
            <w:r w:rsidRPr="00A22F5E">
              <w:rPr>
                <w:rFonts w:ascii="Times New Roman" w:eastAsia="Times New Roman" w:hAnsi="Times New Roman" w:cs="Times New Roman"/>
                <w:sz w:val="24"/>
                <w:szCs w:val="24"/>
                <w:lang w:val="en-US"/>
              </w:rPr>
              <w:t xml:space="preserve"> to convert wastes into product that can be useful to the environment.</w:t>
            </w:r>
          </w:p>
        </w:tc>
        <w:tc>
          <w:tcPr>
            <w:tcW w:w="1530" w:type="dxa"/>
          </w:tcPr>
          <w:p w14:paraId="0DDDF292" w14:textId="1CC0D4F3" w:rsidR="00BE616B" w:rsidRPr="00A22F5E" w:rsidRDefault="00752BED" w:rsidP="00F10193">
            <w:pPr>
              <w:widowControl w:val="0"/>
              <w:spacing w:after="0" w:line="240" w:lineRule="auto"/>
              <w:ind w:hanging="17"/>
              <w:contextualSpacing/>
              <w:jc w:val="center"/>
              <w:rPr>
                <w:rFonts w:ascii="Times New Roman" w:eastAsia="SimSun" w:hAnsi="Times New Roman" w:cs="Times New Roman"/>
                <w:kern w:val="2"/>
                <w:sz w:val="24"/>
                <w:szCs w:val="24"/>
                <w:lang w:val="en-US" w:eastAsia="zh-CN"/>
              </w:rPr>
            </w:pPr>
            <w:r w:rsidRPr="00A22F5E">
              <w:rPr>
                <w:rFonts w:ascii="Times New Roman" w:eastAsia="SimSun" w:hAnsi="Times New Roman" w:cs="Times New Roman"/>
                <w:kern w:val="2"/>
                <w:sz w:val="24"/>
                <w:szCs w:val="24"/>
                <w:lang w:val="en-US" w:eastAsia="zh-CN"/>
              </w:rPr>
              <w:lastRenderedPageBreak/>
              <w:t>59</w:t>
            </w:r>
          </w:p>
        </w:tc>
        <w:tc>
          <w:tcPr>
            <w:tcW w:w="1890" w:type="dxa"/>
          </w:tcPr>
          <w:p w14:paraId="16AF715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39B766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E1989C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4C6B07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56DA386"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A2705A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61187F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99967D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D3198E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2C3515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A149A2C"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36B77E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CE3C4A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8FC8F3D"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C0FFD10"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C6C29DA"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C8E5E45"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2CC3613F"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5E76822E"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36D05D1" w14:textId="77777777" w:rsidR="00BE616B" w:rsidRPr="00A22F5E" w:rsidRDefault="00BE616B"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63730CB0" w14:textId="77777777" w:rsidR="00752BED" w:rsidRPr="00A22F5E" w:rsidRDefault="00752BED"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45ABD279" w14:textId="77777777" w:rsidR="00752BED" w:rsidRPr="00A22F5E" w:rsidRDefault="00752BED"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00014312" w14:textId="3C779999" w:rsidR="00D51403" w:rsidRDefault="00D51403"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All barangay has operational MRF.</w:t>
            </w:r>
          </w:p>
          <w:p w14:paraId="6AC6033A" w14:textId="77777777" w:rsidR="00BE616B" w:rsidRPr="00A22F5E" w:rsidRDefault="00BE616B" w:rsidP="00D51403">
            <w:pPr>
              <w:widowControl w:val="0"/>
              <w:spacing w:after="0" w:line="240" w:lineRule="auto"/>
              <w:contextualSpacing/>
              <w:jc w:val="both"/>
              <w:rPr>
                <w:rFonts w:ascii="Times New Roman" w:eastAsia="SimSun" w:hAnsi="Times New Roman" w:cs="Times New Roman"/>
                <w:kern w:val="2"/>
                <w:sz w:val="24"/>
                <w:szCs w:val="24"/>
                <w:lang w:val="en-US" w:eastAsia="zh-CN"/>
              </w:rPr>
            </w:pPr>
          </w:p>
        </w:tc>
        <w:tc>
          <w:tcPr>
            <w:tcW w:w="1980" w:type="dxa"/>
          </w:tcPr>
          <w:p w14:paraId="4976B23E"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9A0DD32"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B52BDD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04A233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736F39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22AC6A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E150C9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8905DE9"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456F8CCF"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379C0E1"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0E97637"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7690D33"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042C229D"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2C38A6A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45DD7F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6F32F844"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116B4B3B"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5C31DA18"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7F88A561" w14:textId="77777777" w:rsidR="00BE616B" w:rsidRPr="00A22F5E" w:rsidRDefault="00BE616B" w:rsidP="00F10193">
            <w:pPr>
              <w:widowControl w:val="0"/>
              <w:spacing w:after="0" w:line="240" w:lineRule="auto"/>
              <w:contextualSpacing/>
              <w:jc w:val="both"/>
              <w:rPr>
                <w:rFonts w:ascii="Times New Roman" w:eastAsia="SimSun" w:hAnsi="Times New Roman" w:cs="Times New Roman"/>
                <w:color w:val="FF0000"/>
                <w:kern w:val="2"/>
                <w:sz w:val="24"/>
                <w:szCs w:val="24"/>
                <w:lang w:val="en-US" w:eastAsia="zh-CN"/>
              </w:rPr>
            </w:pPr>
          </w:p>
          <w:p w14:paraId="383D7233" w14:textId="77777777" w:rsidR="00BE616B" w:rsidRPr="00A22F5E" w:rsidRDefault="00BE616B" w:rsidP="00F10193">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487B6D7B" w14:textId="77777777" w:rsidR="00752BED" w:rsidRPr="00A22F5E" w:rsidRDefault="00752BED" w:rsidP="00F10193">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787B01B9" w14:textId="77777777" w:rsidR="00752BED" w:rsidRPr="00A22F5E" w:rsidRDefault="00752BED" w:rsidP="00F10193">
            <w:pPr>
              <w:widowControl w:val="0"/>
              <w:spacing w:after="0" w:line="240" w:lineRule="auto"/>
              <w:ind w:left="-24"/>
              <w:contextualSpacing/>
              <w:jc w:val="center"/>
              <w:rPr>
                <w:rFonts w:ascii="Times New Roman" w:eastAsia="SimSun" w:hAnsi="Times New Roman" w:cs="Times New Roman"/>
                <w:b/>
                <w:bCs/>
                <w:kern w:val="2"/>
                <w:sz w:val="24"/>
                <w:szCs w:val="24"/>
                <w:lang w:val="en-US" w:eastAsia="zh-CN"/>
              </w:rPr>
            </w:pPr>
          </w:p>
          <w:p w14:paraId="2852E106" w14:textId="2E9EA234" w:rsidR="00BE616B" w:rsidRPr="00A22F5E" w:rsidRDefault="00BE616B" w:rsidP="00550AB9">
            <w:pPr>
              <w:widowControl w:val="0"/>
              <w:spacing w:after="0" w:line="240" w:lineRule="auto"/>
              <w:ind w:left="-24"/>
              <w:contextualSpacing/>
              <w:rPr>
                <w:rFonts w:ascii="Times New Roman" w:eastAsia="SimSun" w:hAnsi="Times New Roman" w:cs="Times New Roman"/>
                <w:b/>
                <w:bCs/>
                <w:kern w:val="2"/>
                <w:sz w:val="24"/>
                <w:szCs w:val="24"/>
                <w:lang w:val="en-US" w:eastAsia="zh-CN"/>
              </w:rPr>
            </w:pPr>
            <w:r w:rsidRPr="00A22F5E">
              <w:rPr>
                <w:rFonts w:ascii="Times New Roman" w:eastAsia="SimSun" w:hAnsi="Times New Roman" w:cs="Times New Roman"/>
                <w:b/>
                <w:bCs/>
                <w:kern w:val="2"/>
                <w:sz w:val="24"/>
                <w:szCs w:val="24"/>
                <w:lang w:val="en-US" w:eastAsia="zh-CN"/>
              </w:rPr>
              <w:t>Implemented</w:t>
            </w:r>
          </w:p>
          <w:p w14:paraId="40B46DB7" w14:textId="77777777" w:rsidR="004F4C97" w:rsidRDefault="004F4C97" w:rsidP="004F4C97">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15F15716" w14:textId="77777777" w:rsidR="00852622" w:rsidRPr="00A22F5E" w:rsidRDefault="00852622"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p w14:paraId="31A7DB65" w14:textId="77777777" w:rsidR="00BE616B" w:rsidRPr="00A22F5E" w:rsidRDefault="00BE616B" w:rsidP="00F10193">
            <w:pPr>
              <w:widowControl w:val="0"/>
              <w:spacing w:after="0" w:line="240" w:lineRule="auto"/>
              <w:ind w:left="-24"/>
              <w:contextualSpacing/>
              <w:jc w:val="both"/>
              <w:rPr>
                <w:rFonts w:ascii="Times New Roman" w:eastAsia="SimSun" w:hAnsi="Times New Roman" w:cs="Times New Roman"/>
                <w:kern w:val="2"/>
                <w:sz w:val="24"/>
                <w:szCs w:val="24"/>
                <w:lang w:val="en-US" w:eastAsia="zh-CN"/>
              </w:rPr>
            </w:pPr>
          </w:p>
        </w:tc>
      </w:tr>
      <w:bookmarkEnd w:id="21"/>
    </w:tbl>
    <w:p w14:paraId="518B18A6" w14:textId="77777777" w:rsidR="00BE616B" w:rsidRPr="00A22F5E" w:rsidRDefault="00BE616B" w:rsidP="00605162">
      <w:pPr>
        <w:spacing w:after="0" w:line="240" w:lineRule="auto"/>
        <w:ind w:right="6"/>
        <w:contextualSpacing/>
        <w:jc w:val="both"/>
        <w:rPr>
          <w:rFonts w:ascii="Times New Roman" w:eastAsia="Times New Roman" w:hAnsi="Times New Roman" w:cs="Times New Roman"/>
          <w:sz w:val="24"/>
          <w:szCs w:val="24"/>
          <w:lang w:val="en-US"/>
        </w:rPr>
      </w:pPr>
    </w:p>
    <w:p w14:paraId="69AD082E" w14:textId="3D62066D" w:rsidR="007F5181" w:rsidRPr="00A22F5E" w:rsidRDefault="007F5181" w:rsidP="007F5181">
      <w:pPr>
        <w:spacing w:after="0" w:line="240" w:lineRule="auto"/>
        <w:ind w:right="6"/>
        <w:contextualSpacing/>
        <w:jc w:val="both"/>
        <w:rPr>
          <w:rFonts w:ascii="Times New Roman" w:eastAsia="Times New Roman" w:hAnsi="Times New Roman" w:cs="Times New Roman"/>
          <w:sz w:val="24"/>
          <w:szCs w:val="24"/>
          <w:lang w:val="en-US"/>
        </w:rPr>
        <w:sectPr w:rsidR="007F5181" w:rsidRPr="00A22F5E" w:rsidSect="004B4E12">
          <w:headerReference w:type="default" r:id="rId31"/>
          <w:footerReference w:type="default" r:id="rId32"/>
          <w:pgSz w:w="12240" w:h="15840" w:code="1"/>
          <w:pgMar w:top="1440" w:right="1440" w:bottom="1440" w:left="2160" w:header="0" w:footer="720" w:gutter="0"/>
          <w:pgNumType w:start="73"/>
          <w:cols w:space="720"/>
          <w:docGrid w:linePitch="299"/>
        </w:sectPr>
      </w:pPr>
    </w:p>
    <w:p w14:paraId="2E1FAE58" w14:textId="77777777" w:rsidR="006A1E5F" w:rsidRPr="00A22F5E" w:rsidRDefault="006A1E5F" w:rsidP="00F10193">
      <w:pPr>
        <w:widowControl w:val="0"/>
        <w:spacing w:after="0" w:line="240" w:lineRule="auto"/>
        <w:ind w:left="720" w:firstLine="720"/>
        <w:contextualSpacing/>
        <w:jc w:val="both"/>
        <w:rPr>
          <w:rFonts w:ascii="Times New Roman" w:eastAsia="Times New Roman" w:hAnsi="Times New Roman" w:cs="Times New Roman"/>
          <w:kern w:val="2"/>
          <w:sz w:val="24"/>
          <w:szCs w:val="24"/>
          <w:lang w:val="en-US" w:eastAsia="zh-CN"/>
        </w:rPr>
      </w:pPr>
    </w:p>
    <w:p w14:paraId="10703373" w14:textId="77777777" w:rsidR="006A1E5F" w:rsidRPr="00A22F5E" w:rsidRDefault="00DD4894" w:rsidP="00F10193">
      <w:pPr>
        <w:widowControl w:val="0"/>
        <w:tabs>
          <w:tab w:val="left" w:pos="3206"/>
          <w:tab w:val="center" w:pos="4320"/>
          <w:tab w:val="left" w:pos="5730"/>
        </w:tabs>
        <w:spacing w:after="0" w:line="240" w:lineRule="auto"/>
        <w:contextualSpacing/>
        <w:jc w:val="both"/>
        <w:rPr>
          <w:rFonts w:ascii="Times New Roman" w:eastAsia="SimSun" w:hAnsi="Times New Roman" w:cs="Times New Roman"/>
          <w:b/>
          <w:kern w:val="2"/>
          <w:sz w:val="24"/>
          <w:szCs w:val="24"/>
          <w:lang w:val="en-US" w:eastAsia="zh-CN"/>
        </w:rPr>
      </w:pPr>
      <w:r w:rsidRPr="00A22F5E">
        <w:rPr>
          <w:rFonts w:ascii="Times New Roman" w:eastAsia="SimSun" w:hAnsi="Times New Roman" w:cs="Times New Roman"/>
          <w:b/>
          <w:kern w:val="2"/>
          <w:sz w:val="24"/>
          <w:szCs w:val="24"/>
          <w:lang w:val="en-US" w:eastAsia="zh-CN"/>
        </w:rPr>
        <w:tab/>
      </w:r>
      <w:r w:rsidRPr="00A22F5E">
        <w:rPr>
          <w:rFonts w:ascii="Times New Roman" w:eastAsia="SimSun" w:hAnsi="Times New Roman" w:cs="Times New Roman"/>
          <w:b/>
          <w:kern w:val="2"/>
          <w:sz w:val="24"/>
          <w:szCs w:val="24"/>
          <w:lang w:val="en-US" w:eastAsia="zh-CN"/>
        </w:rPr>
        <w:tab/>
      </w:r>
    </w:p>
    <w:p w14:paraId="3B726F36" w14:textId="77777777" w:rsidR="006A1E5F" w:rsidRPr="00A22F5E" w:rsidRDefault="006A1E5F" w:rsidP="00F10193">
      <w:pPr>
        <w:widowControl w:val="0"/>
        <w:tabs>
          <w:tab w:val="left" w:pos="3206"/>
          <w:tab w:val="center" w:pos="4320"/>
          <w:tab w:val="left" w:pos="5730"/>
        </w:tabs>
        <w:spacing w:after="0" w:line="240" w:lineRule="auto"/>
        <w:contextualSpacing/>
        <w:jc w:val="both"/>
        <w:rPr>
          <w:rFonts w:ascii="Times New Roman" w:eastAsia="SimSun" w:hAnsi="Times New Roman" w:cs="Times New Roman"/>
          <w:b/>
          <w:kern w:val="2"/>
          <w:sz w:val="24"/>
          <w:szCs w:val="24"/>
          <w:lang w:val="en-US" w:eastAsia="zh-CN"/>
        </w:rPr>
      </w:pPr>
    </w:p>
    <w:p w14:paraId="30213971" w14:textId="77777777" w:rsidR="006A1E5F" w:rsidRPr="00A22F5E" w:rsidRDefault="006A1E5F"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24"/>
          <w:szCs w:val="24"/>
          <w:lang w:val="en-US" w:eastAsia="zh-CN"/>
        </w:rPr>
      </w:pPr>
    </w:p>
    <w:p w14:paraId="05A58131" w14:textId="77777777" w:rsidR="006A1E5F" w:rsidRPr="00A22F5E" w:rsidRDefault="006A1E5F"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5E810FF5" w14:textId="77777777" w:rsidR="00E52382" w:rsidRPr="00A22F5E" w:rsidRDefault="00E52382"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3B1D0116" w14:textId="77777777" w:rsidR="00E52382" w:rsidRPr="00A22F5E" w:rsidRDefault="00E52382"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7929947B" w14:textId="77777777" w:rsidR="00880888" w:rsidRPr="00A22F5E" w:rsidRDefault="00880888"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47EBEC14" w14:textId="77777777" w:rsidR="006A1E5F" w:rsidRPr="00A22F5E" w:rsidRDefault="006A1E5F"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40CC99FA" w14:textId="77777777" w:rsidR="006A1E5F" w:rsidRPr="00A22F5E" w:rsidRDefault="00DD4894" w:rsidP="00F10193">
      <w:pPr>
        <w:widowControl w:val="0"/>
        <w:tabs>
          <w:tab w:val="left" w:pos="3206"/>
          <w:tab w:val="center" w:pos="4320"/>
          <w:tab w:val="left" w:pos="5730"/>
        </w:tabs>
        <w:spacing w:after="0" w:line="240" w:lineRule="auto"/>
        <w:contextualSpacing/>
        <w:jc w:val="center"/>
        <w:rPr>
          <w:rFonts w:ascii="Times New Roman" w:eastAsia="SimSun" w:hAnsi="Times New Roman" w:cs="Times New Roman"/>
          <w:b/>
          <w:kern w:val="2"/>
          <w:sz w:val="52"/>
          <w:szCs w:val="52"/>
          <w:lang w:val="en-US" w:eastAsia="zh-CN"/>
        </w:rPr>
      </w:pPr>
      <w:r w:rsidRPr="00A22F5E">
        <w:rPr>
          <w:rFonts w:ascii="Times New Roman" w:eastAsia="SimSun" w:hAnsi="Times New Roman" w:cs="Times New Roman"/>
          <w:b/>
          <w:kern w:val="2"/>
          <w:sz w:val="52"/>
          <w:szCs w:val="52"/>
          <w:lang w:val="en-US" w:eastAsia="zh-CN"/>
        </w:rPr>
        <w:t>PART IV</w:t>
      </w:r>
    </w:p>
    <w:p w14:paraId="043BD614" w14:textId="77777777" w:rsidR="006A1E5F" w:rsidRPr="00A22F5E" w:rsidRDefault="006A1E5F" w:rsidP="00F10193">
      <w:pPr>
        <w:widowControl w:val="0"/>
        <w:tabs>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069070F8" w14:textId="77777777" w:rsidR="006A1E5F" w:rsidRPr="00A22F5E" w:rsidRDefault="006A1E5F" w:rsidP="00F10193">
      <w:pPr>
        <w:widowControl w:val="0"/>
        <w:tabs>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6E4A9A4E" w14:textId="77777777" w:rsidR="006A1E5F" w:rsidRPr="00A22F5E" w:rsidRDefault="006A1E5F" w:rsidP="00F10193">
      <w:pPr>
        <w:widowControl w:val="0"/>
        <w:tabs>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3F0E95BA" w14:textId="77777777" w:rsidR="006A1E5F" w:rsidRPr="00A22F5E" w:rsidRDefault="006A1E5F" w:rsidP="00F10193">
      <w:pPr>
        <w:widowControl w:val="0"/>
        <w:tabs>
          <w:tab w:val="left" w:pos="5730"/>
        </w:tabs>
        <w:spacing w:after="0" w:line="240" w:lineRule="auto"/>
        <w:contextualSpacing/>
        <w:jc w:val="center"/>
        <w:rPr>
          <w:rFonts w:ascii="Times New Roman" w:eastAsia="SimSun" w:hAnsi="Times New Roman" w:cs="Times New Roman"/>
          <w:b/>
          <w:kern w:val="2"/>
          <w:sz w:val="52"/>
          <w:szCs w:val="52"/>
          <w:lang w:val="en-US" w:eastAsia="zh-CN"/>
        </w:rPr>
      </w:pPr>
    </w:p>
    <w:p w14:paraId="2D92CFEC" w14:textId="77777777" w:rsidR="006A1E5F" w:rsidRDefault="00DD4894" w:rsidP="00F10193">
      <w:pPr>
        <w:widowControl w:val="0"/>
        <w:tabs>
          <w:tab w:val="left" w:pos="8640"/>
        </w:tabs>
        <w:spacing w:after="0" w:line="240" w:lineRule="auto"/>
        <w:contextualSpacing/>
        <w:jc w:val="center"/>
        <w:rPr>
          <w:rFonts w:ascii="Times New Roman" w:eastAsia="SimSun" w:hAnsi="Times New Roman" w:cs="Times New Roman"/>
          <w:b/>
          <w:kern w:val="2"/>
          <w:sz w:val="52"/>
          <w:szCs w:val="52"/>
          <w:lang w:val="en-US" w:eastAsia="zh-CN"/>
        </w:rPr>
      </w:pPr>
      <w:r w:rsidRPr="00A22F5E">
        <w:rPr>
          <w:rFonts w:ascii="Times New Roman" w:eastAsia="SimSun" w:hAnsi="Times New Roman" w:cs="Times New Roman"/>
          <w:b/>
          <w:kern w:val="2"/>
          <w:sz w:val="52"/>
          <w:szCs w:val="52"/>
          <w:lang w:val="en-US" w:eastAsia="zh-CN"/>
        </w:rPr>
        <w:t>ANNEXES</w:t>
      </w:r>
    </w:p>
    <w:p w14:paraId="743F51EB" w14:textId="77777777" w:rsidR="006A1E5F" w:rsidRDefault="006A1E5F" w:rsidP="00F10193">
      <w:pPr>
        <w:widowControl w:val="0"/>
        <w:spacing w:after="0" w:line="240" w:lineRule="auto"/>
        <w:contextualSpacing/>
        <w:jc w:val="both"/>
        <w:rPr>
          <w:rFonts w:ascii="Times New Roman" w:eastAsia="SimSun" w:hAnsi="Times New Roman" w:cs="Times New Roman"/>
          <w:kern w:val="2"/>
          <w:sz w:val="24"/>
          <w:szCs w:val="24"/>
          <w:lang w:val="en-US" w:eastAsia="zh-CN"/>
        </w:rPr>
      </w:pPr>
    </w:p>
    <w:p w14:paraId="3C36A59F" w14:textId="77777777" w:rsidR="006A1E5F" w:rsidRDefault="006A1E5F" w:rsidP="00F10193">
      <w:pPr>
        <w:widowControl w:val="0"/>
        <w:spacing w:after="0" w:line="240" w:lineRule="auto"/>
        <w:ind w:left="720" w:firstLine="720"/>
        <w:contextualSpacing/>
        <w:jc w:val="both"/>
        <w:rPr>
          <w:rFonts w:ascii="Times New Roman" w:eastAsia="Times New Roman" w:hAnsi="Times New Roman" w:cs="Times New Roman"/>
          <w:kern w:val="2"/>
          <w:sz w:val="24"/>
          <w:szCs w:val="24"/>
          <w:lang w:val="en-US" w:eastAsia="zh-CN"/>
        </w:rPr>
      </w:pPr>
    </w:p>
    <w:p w14:paraId="177CAB57"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24C5F5A2"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596D1733"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491FE714"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67F0C527"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1AC84FAC"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11A53F8C"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0B838AF8"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50770CE8"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0236FEB2"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12D5A10C"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28900D8C"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39648994"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60FEC4CF"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28D1356F"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7CFB9CF1" w14:textId="77777777" w:rsidR="006A1E5F" w:rsidRDefault="006A1E5F" w:rsidP="00F10193">
      <w:pPr>
        <w:widowControl w:val="0"/>
        <w:spacing w:after="0" w:line="240" w:lineRule="auto"/>
        <w:contextualSpacing/>
        <w:jc w:val="both"/>
        <w:rPr>
          <w:rFonts w:ascii="Times New Roman" w:eastAsia="Times New Roman" w:hAnsi="Times New Roman" w:cs="Times New Roman"/>
          <w:kern w:val="2"/>
          <w:sz w:val="24"/>
          <w:szCs w:val="24"/>
          <w:lang w:val="en-US" w:eastAsia="zh-CN"/>
        </w:rPr>
      </w:pPr>
    </w:p>
    <w:p w14:paraId="121C8B1F" w14:textId="77777777" w:rsidR="006A1E5F" w:rsidRDefault="006A1E5F" w:rsidP="00F10193">
      <w:pPr>
        <w:spacing w:after="0" w:line="240" w:lineRule="auto"/>
        <w:contextualSpacing/>
      </w:pPr>
    </w:p>
    <w:sectPr w:rsidR="006A1E5F">
      <w:footerReference w:type="default" r:id="rId33"/>
      <w:pgSz w:w="12240" w:h="15840"/>
      <w:pgMar w:top="1440" w:right="1440" w:bottom="1440" w:left="2160" w:header="0" w:footer="720" w:gutter="0"/>
      <w:pgNumType w:start="6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2B362C" w14:textId="77777777" w:rsidR="00DD411D" w:rsidRDefault="00DD411D">
      <w:pPr>
        <w:spacing w:line="240" w:lineRule="auto"/>
      </w:pPr>
      <w:r>
        <w:separator/>
      </w:r>
    </w:p>
  </w:endnote>
  <w:endnote w:type="continuationSeparator" w:id="0">
    <w:p w14:paraId="79B9EFBC" w14:textId="77777777" w:rsidR="00DD411D" w:rsidRDefault="00DD4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jan Pro">
    <w:altName w:val="Cambri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52062" w14:textId="77777777" w:rsidR="006A1E5F" w:rsidRDefault="006A1E5F">
    <w:pPr>
      <w:pStyle w:val="Footer"/>
      <w:jc w:val="center"/>
      <w:rPr>
        <w:sz w:val="20"/>
      </w:rPr>
    </w:pPr>
  </w:p>
  <w:p w14:paraId="09F81BA8" w14:textId="77777777" w:rsidR="006A1E5F" w:rsidRDefault="006A1E5F">
    <w:pPr>
      <w:pStyle w:val="Footer"/>
      <w:rPr>
        <w:sz w:val="20"/>
      </w:rPr>
    </w:pPr>
  </w:p>
  <w:p w14:paraId="0E49BD86" w14:textId="77777777" w:rsidR="006A1E5F" w:rsidRDefault="006A1E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FAD7F" w14:textId="77777777" w:rsidR="006A1E5F" w:rsidRDefault="006A1E5F">
    <w:pPr>
      <w:pStyle w:val="Footer"/>
      <w:jc w:val="center"/>
      <w:rPr>
        <w:sz w:val="20"/>
      </w:rPr>
    </w:pPr>
  </w:p>
  <w:p w14:paraId="579FCF0E" w14:textId="77777777" w:rsidR="006A1E5F" w:rsidRDefault="006A1E5F">
    <w:pPr>
      <w:pStyle w:val="Footer"/>
      <w:rPr>
        <w:sz w:val="20"/>
      </w:rPr>
    </w:pPr>
  </w:p>
  <w:p w14:paraId="6F9B152D" w14:textId="77777777" w:rsidR="00337C38" w:rsidRDefault="00337C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567348"/>
      <w:docPartObj>
        <w:docPartGallery w:val="Page Numbers (Bottom of Page)"/>
        <w:docPartUnique/>
      </w:docPartObj>
    </w:sdtPr>
    <w:sdtEndPr>
      <w:rPr>
        <w:rFonts w:ascii="Times New Roman" w:hAnsi="Times New Roman" w:cs="Times New Roman"/>
        <w:noProof/>
        <w:sz w:val="20"/>
        <w:szCs w:val="20"/>
      </w:rPr>
    </w:sdtEndPr>
    <w:sdtContent>
      <w:p w14:paraId="640B61A7" w14:textId="715109B4" w:rsidR="00674455" w:rsidRPr="00C73B58" w:rsidRDefault="00674455">
        <w:pPr>
          <w:pStyle w:val="Footer"/>
          <w:jc w:val="center"/>
          <w:rPr>
            <w:rFonts w:ascii="Times New Roman" w:hAnsi="Times New Roman" w:cs="Times New Roman"/>
            <w:sz w:val="20"/>
            <w:szCs w:val="20"/>
          </w:rPr>
        </w:pPr>
        <w:r w:rsidRPr="00C73B58">
          <w:rPr>
            <w:rFonts w:ascii="Times New Roman" w:hAnsi="Times New Roman" w:cs="Times New Roman"/>
            <w:sz w:val="20"/>
            <w:szCs w:val="20"/>
          </w:rPr>
          <w:fldChar w:fldCharType="begin"/>
        </w:r>
        <w:r w:rsidRPr="00C73B58">
          <w:rPr>
            <w:rFonts w:ascii="Times New Roman" w:hAnsi="Times New Roman" w:cs="Times New Roman"/>
            <w:sz w:val="20"/>
            <w:szCs w:val="20"/>
          </w:rPr>
          <w:instrText xml:space="preserve"> PAGE   \* MERGEFORMAT </w:instrText>
        </w:r>
        <w:r w:rsidRPr="00C73B58">
          <w:rPr>
            <w:rFonts w:ascii="Times New Roman" w:hAnsi="Times New Roman" w:cs="Times New Roman"/>
            <w:sz w:val="20"/>
            <w:szCs w:val="20"/>
          </w:rPr>
          <w:fldChar w:fldCharType="separate"/>
        </w:r>
        <w:r w:rsidR="00DD4894">
          <w:rPr>
            <w:rFonts w:ascii="Times New Roman" w:hAnsi="Times New Roman" w:cs="Times New Roman"/>
            <w:noProof/>
            <w:sz w:val="20"/>
            <w:szCs w:val="20"/>
          </w:rPr>
          <w:t>iv</w:t>
        </w:r>
        <w:r w:rsidRPr="00C73B58">
          <w:rPr>
            <w:rFonts w:ascii="Times New Roman" w:hAnsi="Times New Roman" w:cs="Times New Roman"/>
            <w:noProof/>
            <w:sz w:val="20"/>
            <w:szCs w:val="20"/>
          </w:rPr>
          <w:fldChar w:fldCharType="end"/>
        </w:r>
      </w:p>
    </w:sdtContent>
  </w:sdt>
  <w:p w14:paraId="3CCDDAAF" w14:textId="77777777" w:rsidR="00674455" w:rsidRDefault="0067445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3766A" w14:textId="56627F69" w:rsidR="00674455" w:rsidRDefault="00674455">
    <w:pPr>
      <w:pStyle w:val="Footer"/>
      <w:jc w:val="center"/>
    </w:pPr>
  </w:p>
  <w:p w14:paraId="3AD2B027" w14:textId="77777777" w:rsidR="00674455" w:rsidRDefault="0067445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205622"/>
    </w:sdtPr>
    <w:sdtEndPr>
      <w:rPr>
        <w:rFonts w:ascii="Times New Roman" w:hAnsi="Times New Roman" w:cs="Times New Roman"/>
        <w:sz w:val="20"/>
        <w:szCs w:val="20"/>
      </w:rPr>
    </w:sdtEndPr>
    <w:sdtContent>
      <w:p w14:paraId="0058D6F7" w14:textId="2191029F" w:rsidR="006A1E5F" w:rsidRDefault="00DD4894">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8518356"/>
    </w:sdtPr>
    <w:sdtEndPr>
      <w:rPr>
        <w:rFonts w:ascii="Times New Roman" w:hAnsi="Times New Roman" w:cs="Times New Roman"/>
        <w:sz w:val="20"/>
        <w:szCs w:val="20"/>
      </w:rPr>
    </w:sdtEndPr>
    <w:sdtContent>
      <w:p w14:paraId="627C8A64" w14:textId="158AABE0" w:rsidR="006A1E5F" w:rsidRDefault="00DD4894">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19</w:t>
        </w:r>
        <w:r>
          <w:rPr>
            <w:rFonts w:ascii="Times New Roman" w:hAnsi="Times New Roman" w:cs="Times New Roman"/>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562336"/>
    </w:sdtPr>
    <w:sdtEndPr>
      <w:rPr>
        <w:sz w:val="24"/>
        <w:szCs w:val="24"/>
      </w:rPr>
    </w:sdtEndPr>
    <w:sdtContent>
      <w:p w14:paraId="55D72AAA" w14:textId="77777777" w:rsidR="006A1E5F" w:rsidRDefault="00107310">
        <w:pPr>
          <w:pStyle w:val="Footer"/>
          <w:jc w:val="center"/>
          <w:rPr>
            <w:sz w:val="24"/>
            <w:szCs w:val="24"/>
          </w:rP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378AE" w14:textId="77777777" w:rsidR="006A1E5F" w:rsidRDefault="006A1E5F">
    <w:pPr>
      <w:pStyle w:val="Footer"/>
      <w:jc w:val="cen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31490824"/>
    </w:sdtPr>
    <w:sdtEndPr>
      <w:rPr>
        <w:rFonts w:ascii="Times New Roman" w:hAnsi="Times New Roman" w:cs="Times New Roman"/>
      </w:rPr>
    </w:sdtEndPr>
    <w:sdtContent>
      <w:p w14:paraId="3A1E8DA3" w14:textId="30150F82" w:rsidR="006A1E5F" w:rsidRDefault="00DD4894">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33</w:t>
        </w:r>
        <w:r>
          <w:rPr>
            <w:rFonts w:ascii="Times New Roman" w:hAnsi="Times New Roman" w:cs="Times New Roman"/>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E005" w14:textId="77777777" w:rsidR="006A1E5F" w:rsidRDefault="006A1E5F">
    <w:pPr>
      <w:pStyle w:val="Footer"/>
      <w:jc w:val="center"/>
    </w:pPr>
  </w:p>
  <w:p w14:paraId="63D71BBF" w14:textId="77777777" w:rsidR="006A1E5F" w:rsidRDefault="006A1E5F">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00412249"/>
    </w:sdtPr>
    <w:sdtEndPr>
      <w:rPr>
        <w:rFonts w:ascii="Times New Roman" w:hAnsi="Times New Roman" w:cs="Times New Roman"/>
      </w:rPr>
    </w:sdtEndPr>
    <w:sdtContent>
      <w:p w14:paraId="322781D3" w14:textId="3339272E" w:rsidR="006A1E5F" w:rsidRDefault="00565ECC" w:rsidP="00565ECC">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DD4894">
          <w:rPr>
            <w:rFonts w:ascii="Times New Roman" w:hAnsi="Times New Roman" w:cs="Times New Roman"/>
            <w:noProof/>
            <w:sz w:val="20"/>
            <w:szCs w:val="20"/>
          </w:rPr>
          <w:t>98</w:t>
        </w:r>
        <w:r>
          <w:rPr>
            <w:rFonts w:ascii="Times New Roman" w:hAnsi="Times New Roman" w:cs="Times New Roman"/>
            <w:sz w:val="20"/>
            <w:szCs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9D9D2" w14:textId="77777777" w:rsidR="006A1E5F" w:rsidRDefault="006A1E5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319FE" w14:textId="77777777" w:rsidR="00DD411D" w:rsidRDefault="00DD411D">
      <w:pPr>
        <w:spacing w:after="0"/>
      </w:pPr>
      <w:r>
        <w:separator/>
      </w:r>
    </w:p>
  </w:footnote>
  <w:footnote w:type="continuationSeparator" w:id="0">
    <w:p w14:paraId="2EEA9440" w14:textId="77777777" w:rsidR="00DD411D" w:rsidRDefault="00DD411D">
      <w:pPr>
        <w:spacing w:after="0"/>
      </w:pPr>
      <w:r>
        <w:continuationSeparator/>
      </w:r>
    </w:p>
  </w:footnote>
  <w:footnote w:id="1">
    <w:p w14:paraId="4DB1F048" w14:textId="66AFECA1" w:rsidR="00535A9B" w:rsidRPr="00535A9B" w:rsidRDefault="00535A9B">
      <w:pPr>
        <w:pStyle w:val="FootnoteText"/>
        <w:rPr>
          <w:lang w:val="en-US"/>
        </w:rPr>
      </w:pPr>
      <w:r>
        <w:rPr>
          <w:rStyle w:val="FootnoteReference"/>
        </w:rPr>
        <w:footnoteRef/>
      </w:r>
      <w:r>
        <w:t xml:space="preserve"> </w:t>
      </w:r>
      <w:r w:rsidRPr="00535A9B">
        <w:rPr>
          <w:rFonts w:ascii="Times New Roman" w:hAnsi="Times New Roman" w:cs="Times New Roman"/>
        </w:rPr>
        <w:t>This pertains to semi-expendable property with cost of P5,000.00 or less per item. (Item 4.8.a of COA      Circular No. 2022-004)</w:t>
      </w:r>
    </w:p>
  </w:footnote>
  <w:footnote w:id="2">
    <w:p w14:paraId="6EC000BE" w14:textId="0CB99182" w:rsidR="00535A9B" w:rsidRPr="00535A9B" w:rsidRDefault="00535A9B">
      <w:pPr>
        <w:pStyle w:val="FootnoteText"/>
        <w:rPr>
          <w:lang w:val="en-US"/>
        </w:rPr>
      </w:pPr>
      <w:r>
        <w:rPr>
          <w:rStyle w:val="FootnoteReference"/>
        </w:rPr>
        <w:footnoteRef/>
      </w:r>
      <w:r>
        <w:t xml:space="preserve"> </w:t>
      </w:r>
      <w:r w:rsidRPr="00535A9B">
        <w:rPr>
          <w:rFonts w:ascii="Times New Roman" w:hAnsi="Times New Roman" w:cs="Times New Roman"/>
        </w:rPr>
        <w:t>COA Circular No. 2022-004 dated May 31, 2022, Annex A.3.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76F21" w14:textId="77777777" w:rsidR="006A1E5F" w:rsidRDefault="006A1E5F">
    <w:pPr>
      <w:pStyle w:val="Header"/>
      <w:tabs>
        <w:tab w:val="clear" w:pos="4680"/>
        <w:tab w:val="clear" w:pos="9360"/>
        <w:tab w:val="left" w:pos="24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DCE07" w14:textId="77777777" w:rsidR="006A1E5F" w:rsidRDefault="006A1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21803"/>
    <w:multiLevelType w:val="hybridMultilevel"/>
    <w:tmpl w:val="C80E3A4A"/>
    <w:lvl w:ilvl="0" w:tplc="346A3388">
      <w:start w:val="48"/>
      <w:numFmt w:val="decimal"/>
      <w:lvlText w:val="%1."/>
      <w:lvlJc w:val="left"/>
      <w:pPr>
        <w:ind w:left="1728" w:hanging="360"/>
      </w:pPr>
      <w:rPr>
        <w:rFonts w:hint="default"/>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82B1785"/>
    <w:multiLevelType w:val="multilevel"/>
    <w:tmpl w:val="8AD0BC28"/>
    <w:lvl w:ilvl="0">
      <w:start w:val="2"/>
      <w:numFmt w:val="decimal"/>
      <w:lvlText w:val="%1"/>
      <w:lvlJc w:val="left"/>
      <w:pPr>
        <w:ind w:left="360" w:hanging="360"/>
      </w:pPr>
      <w:rPr>
        <w:rFonts w:eastAsia="Calibri" w:hint="default"/>
        <w:b/>
        <w:color w:val="auto"/>
      </w:rPr>
    </w:lvl>
    <w:lvl w:ilvl="1">
      <w:start w:val="1"/>
      <w:numFmt w:val="decimal"/>
      <w:lvlText w:val="%1.%2"/>
      <w:lvlJc w:val="left"/>
      <w:pPr>
        <w:ind w:left="1008" w:hanging="576"/>
      </w:pPr>
      <w:rPr>
        <w:rFonts w:eastAsia="Calibri" w:hint="default"/>
        <w:b w:val="0"/>
        <w:bCs/>
        <w:color w:val="auto"/>
      </w:rPr>
    </w:lvl>
    <w:lvl w:ilvl="2">
      <w:start w:val="1"/>
      <w:numFmt w:val="decimal"/>
      <w:lvlText w:val="%1.%2.%3"/>
      <w:lvlJc w:val="left"/>
      <w:pPr>
        <w:ind w:left="1584" w:hanging="720"/>
      </w:pPr>
      <w:rPr>
        <w:rFonts w:eastAsia="Calibri" w:hint="default"/>
        <w:b/>
        <w:color w:val="auto"/>
      </w:rPr>
    </w:lvl>
    <w:lvl w:ilvl="3">
      <w:start w:val="1"/>
      <w:numFmt w:val="decimal"/>
      <w:lvlText w:val="%1.%2.%3.%4"/>
      <w:lvlJc w:val="left"/>
      <w:pPr>
        <w:ind w:left="2016" w:hanging="720"/>
      </w:pPr>
      <w:rPr>
        <w:rFonts w:eastAsia="Calibri" w:hint="default"/>
        <w:b/>
        <w:color w:val="auto"/>
      </w:rPr>
    </w:lvl>
    <w:lvl w:ilvl="4">
      <w:start w:val="1"/>
      <w:numFmt w:val="decimal"/>
      <w:lvlText w:val="%1.%2.%3.%4.%5"/>
      <w:lvlJc w:val="left"/>
      <w:pPr>
        <w:ind w:left="2808" w:hanging="1080"/>
      </w:pPr>
      <w:rPr>
        <w:rFonts w:eastAsia="Calibri" w:hint="default"/>
        <w:b/>
        <w:color w:val="auto"/>
      </w:rPr>
    </w:lvl>
    <w:lvl w:ilvl="5">
      <w:start w:val="1"/>
      <w:numFmt w:val="decimal"/>
      <w:lvlText w:val="%1.%2.%3.%4.%5.%6"/>
      <w:lvlJc w:val="left"/>
      <w:pPr>
        <w:ind w:left="3240" w:hanging="1080"/>
      </w:pPr>
      <w:rPr>
        <w:rFonts w:eastAsia="Calibri" w:hint="default"/>
        <w:b/>
        <w:color w:val="auto"/>
      </w:rPr>
    </w:lvl>
    <w:lvl w:ilvl="6">
      <w:start w:val="1"/>
      <w:numFmt w:val="decimal"/>
      <w:lvlText w:val="%1.%2.%3.%4.%5.%6.%7"/>
      <w:lvlJc w:val="left"/>
      <w:pPr>
        <w:ind w:left="4032" w:hanging="1440"/>
      </w:pPr>
      <w:rPr>
        <w:rFonts w:eastAsia="Calibri" w:hint="default"/>
        <w:b/>
        <w:color w:val="auto"/>
      </w:rPr>
    </w:lvl>
    <w:lvl w:ilvl="7">
      <w:start w:val="1"/>
      <w:numFmt w:val="decimal"/>
      <w:lvlText w:val="%1.%2.%3.%4.%5.%6.%7.%8"/>
      <w:lvlJc w:val="left"/>
      <w:pPr>
        <w:ind w:left="4464" w:hanging="1440"/>
      </w:pPr>
      <w:rPr>
        <w:rFonts w:eastAsia="Calibri" w:hint="default"/>
        <w:b/>
        <w:color w:val="auto"/>
      </w:rPr>
    </w:lvl>
    <w:lvl w:ilvl="8">
      <w:start w:val="1"/>
      <w:numFmt w:val="decimal"/>
      <w:lvlText w:val="%1.%2.%3.%4.%5.%6.%7.%8.%9"/>
      <w:lvlJc w:val="left"/>
      <w:pPr>
        <w:ind w:left="5256" w:hanging="1800"/>
      </w:pPr>
      <w:rPr>
        <w:rFonts w:eastAsia="Calibri" w:hint="default"/>
        <w:b/>
        <w:color w:val="auto"/>
      </w:rPr>
    </w:lvl>
  </w:abstractNum>
  <w:abstractNum w:abstractNumId="2" w15:restartNumberingAfterBreak="0">
    <w:nsid w:val="092579A6"/>
    <w:multiLevelType w:val="hybridMultilevel"/>
    <w:tmpl w:val="6242FC4E"/>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C1E79D4"/>
    <w:multiLevelType w:val="hybridMultilevel"/>
    <w:tmpl w:val="B3486898"/>
    <w:lvl w:ilvl="0" w:tplc="FFFFFFFF">
      <w:start w:val="1"/>
      <w:numFmt w:val="lowerLetter"/>
      <w:lvlText w:val="%1)"/>
      <w:lvlJc w:val="left"/>
      <w:pPr>
        <w:ind w:left="1124" w:hanging="360"/>
      </w:pPr>
    </w:lvl>
    <w:lvl w:ilvl="1" w:tplc="FFFFFFFF" w:tentative="1">
      <w:start w:val="1"/>
      <w:numFmt w:val="lowerLetter"/>
      <w:lvlText w:val="%2."/>
      <w:lvlJc w:val="left"/>
      <w:pPr>
        <w:ind w:left="1844" w:hanging="360"/>
      </w:pPr>
    </w:lvl>
    <w:lvl w:ilvl="2" w:tplc="FFFFFFFF" w:tentative="1">
      <w:start w:val="1"/>
      <w:numFmt w:val="lowerRoman"/>
      <w:lvlText w:val="%3."/>
      <w:lvlJc w:val="right"/>
      <w:pPr>
        <w:ind w:left="2564" w:hanging="180"/>
      </w:pPr>
    </w:lvl>
    <w:lvl w:ilvl="3" w:tplc="FFFFFFFF" w:tentative="1">
      <w:start w:val="1"/>
      <w:numFmt w:val="decimal"/>
      <w:lvlText w:val="%4."/>
      <w:lvlJc w:val="left"/>
      <w:pPr>
        <w:ind w:left="3284" w:hanging="360"/>
      </w:pPr>
    </w:lvl>
    <w:lvl w:ilvl="4" w:tplc="FFFFFFFF" w:tentative="1">
      <w:start w:val="1"/>
      <w:numFmt w:val="lowerLetter"/>
      <w:lvlText w:val="%5."/>
      <w:lvlJc w:val="left"/>
      <w:pPr>
        <w:ind w:left="4004" w:hanging="360"/>
      </w:pPr>
    </w:lvl>
    <w:lvl w:ilvl="5" w:tplc="FFFFFFFF" w:tentative="1">
      <w:start w:val="1"/>
      <w:numFmt w:val="lowerRoman"/>
      <w:lvlText w:val="%6."/>
      <w:lvlJc w:val="right"/>
      <w:pPr>
        <w:ind w:left="4724" w:hanging="180"/>
      </w:pPr>
    </w:lvl>
    <w:lvl w:ilvl="6" w:tplc="FFFFFFFF" w:tentative="1">
      <w:start w:val="1"/>
      <w:numFmt w:val="decimal"/>
      <w:lvlText w:val="%7."/>
      <w:lvlJc w:val="left"/>
      <w:pPr>
        <w:ind w:left="5444" w:hanging="360"/>
      </w:pPr>
    </w:lvl>
    <w:lvl w:ilvl="7" w:tplc="FFFFFFFF" w:tentative="1">
      <w:start w:val="1"/>
      <w:numFmt w:val="lowerLetter"/>
      <w:lvlText w:val="%8."/>
      <w:lvlJc w:val="left"/>
      <w:pPr>
        <w:ind w:left="6164" w:hanging="360"/>
      </w:pPr>
    </w:lvl>
    <w:lvl w:ilvl="8" w:tplc="FFFFFFFF" w:tentative="1">
      <w:start w:val="1"/>
      <w:numFmt w:val="lowerRoman"/>
      <w:lvlText w:val="%9."/>
      <w:lvlJc w:val="right"/>
      <w:pPr>
        <w:ind w:left="6884" w:hanging="180"/>
      </w:pPr>
    </w:lvl>
  </w:abstractNum>
  <w:abstractNum w:abstractNumId="4" w15:restartNumberingAfterBreak="0">
    <w:nsid w:val="13A26634"/>
    <w:multiLevelType w:val="multilevel"/>
    <w:tmpl w:val="416E9BA0"/>
    <w:lvl w:ilvl="0">
      <w:start w:val="4"/>
      <w:numFmt w:val="decimal"/>
      <w:lvlText w:val="%1"/>
      <w:lvlJc w:val="left"/>
      <w:pPr>
        <w:ind w:left="360" w:hanging="360"/>
      </w:pPr>
      <w:rPr>
        <w:rFonts w:eastAsiaTheme="minorHAnsi" w:hint="default"/>
        <w:b w:val="0"/>
      </w:rPr>
    </w:lvl>
    <w:lvl w:ilvl="1">
      <w:start w:val="1"/>
      <w:numFmt w:val="decimal"/>
      <w:lvlText w:val="5.%2"/>
      <w:lvlJc w:val="left"/>
      <w:pPr>
        <w:ind w:left="1008" w:hanging="576"/>
      </w:pPr>
      <w:rPr>
        <w:rFonts w:eastAsiaTheme="minorHAnsi" w:hint="default"/>
        <w:b w:val="0"/>
        <w:color w:val="auto"/>
      </w:rPr>
    </w:lvl>
    <w:lvl w:ilvl="2">
      <w:start w:val="1"/>
      <w:numFmt w:val="decimal"/>
      <w:lvlText w:val="5.%2.%3"/>
      <w:lvlJc w:val="left"/>
      <w:pPr>
        <w:ind w:left="1584" w:hanging="720"/>
      </w:pPr>
      <w:rPr>
        <w:rFonts w:eastAsiaTheme="minorHAnsi" w:hint="default"/>
        <w:b w:val="0"/>
      </w:rPr>
    </w:lvl>
    <w:lvl w:ilvl="3">
      <w:start w:val="1"/>
      <w:numFmt w:val="decimal"/>
      <w:lvlText w:val="%1.%2.%3.%4"/>
      <w:lvlJc w:val="left"/>
      <w:pPr>
        <w:ind w:left="2016" w:hanging="720"/>
      </w:pPr>
      <w:rPr>
        <w:rFonts w:eastAsiaTheme="minorHAnsi" w:hint="default"/>
        <w:b w:val="0"/>
      </w:rPr>
    </w:lvl>
    <w:lvl w:ilvl="4">
      <w:start w:val="1"/>
      <w:numFmt w:val="decimal"/>
      <w:lvlText w:val="%1.%2.%3.%4.%5"/>
      <w:lvlJc w:val="left"/>
      <w:pPr>
        <w:ind w:left="2808" w:hanging="1080"/>
      </w:pPr>
      <w:rPr>
        <w:rFonts w:eastAsiaTheme="minorHAnsi" w:hint="default"/>
        <w:b w:val="0"/>
      </w:rPr>
    </w:lvl>
    <w:lvl w:ilvl="5">
      <w:start w:val="1"/>
      <w:numFmt w:val="decimal"/>
      <w:lvlText w:val="%1.%2.%3.%4.%5.%6"/>
      <w:lvlJc w:val="left"/>
      <w:pPr>
        <w:ind w:left="3240" w:hanging="1080"/>
      </w:pPr>
      <w:rPr>
        <w:rFonts w:eastAsiaTheme="minorHAnsi" w:hint="default"/>
        <w:b w:val="0"/>
      </w:rPr>
    </w:lvl>
    <w:lvl w:ilvl="6">
      <w:start w:val="1"/>
      <w:numFmt w:val="decimal"/>
      <w:lvlText w:val="%1.%2.%3.%4.%5.%6.%7"/>
      <w:lvlJc w:val="left"/>
      <w:pPr>
        <w:ind w:left="4032" w:hanging="1440"/>
      </w:pPr>
      <w:rPr>
        <w:rFonts w:eastAsiaTheme="minorHAnsi" w:hint="default"/>
        <w:b w:val="0"/>
      </w:rPr>
    </w:lvl>
    <w:lvl w:ilvl="7">
      <w:start w:val="1"/>
      <w:numFmt w:val="decimal"/>
      <w:lvlText w:val="%1.%2.%3.%4.%5.%6.%7.%8"/>
      <w:lvlJc w:val="left"/>
      <w:pPr>
        <w:ind w:left="4464" w:hanging="1440"/>
      </w:pPr>
      <w:rPr>
        <w:rFonts w:eastAsiaTheme="minorHAnsi" w:hint="default"/>
        <w:b w:val="0"/>
      </w:rPr>
    </w:lvl>
    <w:lvl w:ilvl="8">
      <w:start w:val="1"/>
      <w:numFmt w:val="decimal"/>
      <w:lvlText w:val="%1.%2.%3.%4.%5.%6.%7.%8.%9"/>
      <w:lvlJc w:val="left"/>
      <w:pPr>
        <w:ind w:left="5256" w:hanging="1800"/>
      </w:pPr>
      <w:rPr>
        <w:rFonts w:eastAsiaTheme="minorHAnsi" w:hint="default"/>
        <w:b w:val="0"/>
      </w:rPr>
    </w:lvl>
  </w:abstractNum>
  <w:abstractNum w:abstractNumId="5" w15:restartNumberingAfterBreak="0">
    <w:nsid w:val="14B338FA"/>
    <w:multiLevelType w:val="hybridMultilevel"/>
    <w:tmpl w:val="2D92BBCE"/>
    <w:lvl w:ilvl="0" w:tplc="1708DED4">
      <w:start w:val="1"/>
      <w:numFmt w:val="upperLetter"/>
      <w:lvlText w:val="%1."/>
      <w:lvlJc w:val="left"/>
      <w:pPr>
        <w:ind w:left="1368" w:hanging="360"/>
      </w:pPr>
      <w:rPr>
        <w:rFonts w:hint="default"/>
      </w:rPr>
    </w:lvl>
    <w:lvl w:ilvl="1" w:tplc="34090019" w:tentative="1">
      <w:start w:val="1"/>
      <w:numFmt w:val="lowerLetter"/>
      <w:lvlText w:val="%2."/>
      <w:lvlJc w:val="left"/>
      <w:pPr>
        <w:ind w:left="2088" w:hanging="360"/>
      </w:pPr>
    </w:lvl>
    <w:lvl w:ilvl="2" w:tplc="3409001B" w:tentative="1">
      <w:start w:val="1"/>
      <w:numFmt w:val="lowerRoman"/>
      <w:lvlText w:val="%3."/>
      <w:lvlJc w:val="right"/>
      <w:pPr>
        <w:ind w:left="2808" w:hanging="180"/>
      </w:pPr>
    </w:lvl>
    <w:lvl w:ilvl="3" w:tplc="3409000F" w:tentative="1">
      <w:start w:val="1"/>
      <w:numFmt w:val="decimal"/>
      <w:lvlText w:val="%4."/>
      <w:lvlJc w:val="left"/>
      <w:pPr>
        <w:ind w:left="3528" w:hanging="360"/>
      </w:pPr>
    </w:lvl>
    <w:lvl w:ilvl="4" w:tplc="34090019" w:tentative="1">
      <w:start w:val="1"/>
      <w:numFmt w:val="lowerLetter"/>
      <w:lvlText w:val="%5."/>
      <w:lvlJc w:val="left"/>
      <w:pPr>
        <w:ind w:left="4248" w:hanging="360"/>
      </w:pPr>
    </w:lvl>
    <w:lvl w:ilvl="5" w:tplc="3409001B" w:tentative="1">
      <w:start w:val="1"/>
      <w:numFmt w:val="lowerRoman"/>
      <w:lvlText w:val="%6."/>
      <w:lvlJc w:val="right"/>
      <w:pPr>
        <w:ind w:left="4968" w:hanging="180"/>
      </w:pPr>
    </w:lvl>
    <w:lvl w:ilvl="6" w:tplc="3409000F" w:tentative="1">
      <w:start w:val="1"/>
      <w:numFmt w:val="decimal"/>
      <w:lvlText w:val="%7."/>
      <w:lvlJc w:val="left"/>
      <w:pPr>
        <w:ind w:left="5688" w:hanging="360"/>
      </w:pPr>
    </w:lvl>
    <w:lvl w:ilvl="7" w:tplc="34090019" w:tentative="1">
      <w:start w:val="1"/>
      <w:numFmt w:val="lowerLetter"/>
      <w:lvlText w:val="%8."/>
      <w:lvlJc w:val="left"/>
      <w:pPr>
        <w:ind w:left="6408" w:hanging="360"/>
      </w:pPr>
    </w:lvl>
    <w:lvl w:ilvl="8" w:tplc="3409001B" w:tentative="1">
      <w:start w:val="1"/>
      <w:numFmt w:val="lowerRoman"/>
      <w:lvlText w:val="%9."/>
      <w:lvlJc w:val="right"/>
      <w:pPr>
        <w:ind w:left="7128" w:hanging="180"/>
      </w:pPr>
    </w:lvl>
  </w:abstractNum>
  <w:abstractNum w:abstractNumId="6" w15:restartNumberingAfterBreak="0">
    <w:nsid w:val="156625D5"/>
    <w:multiLevelType w:val="multilevel"/>
    <w:tmpl w:val="D0E2155E"/>
    <w:styleLink w:val="Style1"/>
    <w:lvl w:ilvl="0">
      <w:start w:val="5"/>
      <w:numFmt w:val="decimal"/>
      <w:lvlText w:val="%1."/>
      <w:lvlJc w:val="left"/>
      <w:pPr>
        <w:ind w:left="720" w:hanging="360"/>
      </w:pPr>
      <w:rPr>
        <w:rFonts w:hint="default"/>
        <w:b w:val="0"/>
        <w:bCs/>
      </w:rPr>
    </w:lvl>
    <w:lvl w:ilvl="1">
      <w:start w:val="1"/>
      <w:numFmt w:val="decimal"/>
      <w:isLgl/>
      <w:lvlText w:val="%1.%2"/>
      <w:lvlJc w:val="left"/>
      <w:pPr>
        <w:ind w:left="1008" w:hanging="576"/>
      </w:pPr>
      <w:rPr>
        <w:rFonts w:hint="default"/>
        <w:b w:val="0"/>
        <w:bCs/>
        <w:color w:val="auto"/>
        <w:sz w:val="24"/>
        <w:szCs w:val="24"/>
      </w:rPr>
    </w:lvl>
    <w:lvl w:ilvl="2">
      <w:start w:val="1"/>
      <w:numFmt w:val="decimal"/>
      <w:isLgl/>
      <w:lvlText w:val="%1.%2.%3"/>
      <w:lvlJc w:val="left"/>
      <w:pPr>
        <w:ind w:left="1800" w:hanging="720"/>
      </w:pPr>
      <w:rPr>
        <w:rFonts w:hint="default"/>
        <w:b w:val="0"/>
        <w:bCs/>
        <w:sz w:val="24"/>
        <w:szCs w:val="24"/>
      </w:rPr>
    </w:lvl>
    <w:lvl w:ilvl="3">
      <w:start w:val="1"/>
      <w:numFmt w:val="decimal"/>
      <w:isLgl/>
      <w:lvlText w:val="%1.%2.%3.%4"/>
      <w:lvlJc w:val="left"/>
      <w:pPr>
        <w:ind w:left="1008" w:firstLine="432"/>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7" w15:restartNumberingAfterBreak="0">
    <w:nsid w:val="1A880B67"/>
    <w:multiLevelType w:val="hybridMultilevel"/>
    <w:tmpl w:val="A9A46E00"/>
    <w:lvl w:ilvl="0" w:tplc="C0064774">
      <w:start w:val="1"/>
      <w:numFmt w:val="lowerLetter"/>
      <w:lvlText w:val="(%1)"/>
      <w:lvlJc w:val="left"/>
      <w:pPr>
        <w:ind w:left="1440" w:hanging="360"/>
      </w:pPr>
      <w:rPr>
        <w:color w:val="000000"/>
      </w:rPr>
    </w:lvl>
    <w:lvl w:ilvl="1" w:tplc="34090019">
      <w:start w:val="1"/>
      <w:numFmt w:val="lowerLetter"/>
      <w:lvlText w:val="%2."/>
      <w:lvlJc w:val="left"/>
      <w:pPr>
        <w:ind w:left="2160" w:hanging="360"/>
      </w:pPr>
    </w:lvl>
    <w:lvl w:ilvl="2" w:tplc="3409001B">
      <w:start w:val="1"/>
      <w:numFmt w:val="lowerRoman"/>
      <w:lvlText w:val="%3."/>
      <w:lvlJc w:val="right"/>
      <w:pPr>
        <w:ind w:left="2880" w:hanging="180"/>
      </w:pPr>
    </w:lvl>
    <w:lvl w:ilvl="3" w:tplc="3409000F">
      <w:start w:val="1"/>
      <w:numFmt w:val="decimal"/>
      <w:lvlText w:val="%4."/>
      <w:lvlJc w:val="left"/>
      <w:pPr>
        <w:ind w:left="3600" w:hanging="360"/>
      </w:pPr>
    </w:lvl>
    <w:lvl w:ilvl="4" w:tplc="34090019">
      <w:start w:val="1"/>
      <w:numFmt w:val="lowerLetter"/>
      <w:lvlText w:val="%5."/>
      <w:lvlJc w:val="left"/>
      <w:pPr>
        <w:ind w:left="4320" w:hanging="360"/>
      </w:pPr>
    </w:lvl>
    <w:lvl w:ilvl="5" w:tplc="3409001B">
      <w:start w:val="1"/>
      <w:numFmt w:val="lowerRoman"/>
      <w:lvlText w:val="%6."/>
      <w:lvlJc w:val="right"/>
      <w:pPr>
        <w:ind w:left="5040" w:hanging="180"/>
      </w:pPr>
    </w:lvl>
    <w:lvl w:ilvl="6" w:tplc="3409000F">
      <w:start w:val="1"/>
      <w:numFmt w:val="decimal"/>
      <w:lvlText w:val="%7."/>
      <w:lvlJc w:val="left"/>
      <w:pPr>
        <w:ind w:left="5760" w:hanging="360"/>
      </w:pPr>
    </w:lvl>
    <w:lvl w:ilvl="7" w:tplc="34090019">
      <w:start w:val="1"/>
      <w:numFmt w:val="lowerLetter"/>
      <w:lvlText w:val="%8."/>
      <w:lvlJc w:val="left"/>
      <w:pPr>
        <w:ind w:left="6480" w:hanging="360"/>
      </w:pPr>
    </w:lvl>
    <w:lvl w:ilvl="8" w:tplc="3409001B">
      <w:start w:val="1"/>
      <w:numFmt w:val="lowerRoman"/>
      <w:lvlText w:val="%9."/>
      <w:lvlJc w:val="right"/>
      <w:pPr>
        <w:ind w:left="7200" w:hanging="180"/>
      </w:pPr>
    </w:lvl>
  </w:abstractNum>
  <w:abstractNum w:abstractNumId="8" w15:restartNumberingAfterBreak="0">
    <w:nsid w:val="1E15428B"/>
    <w:multiLevelType w:val="hybridMultilevel"/>
    <w:tmpl w:val="07A6C08C"/>
    <w:lvl w:ilvl="0" w:tplc="34090001">
      <w:start w:val="1"/>
      <w:numFmt w:val="bullet"/>
      <w:lvlText w:val=""/>
      <w:lvlJc w:val="left"/>
      <w:pPr>
        <w:ind w:left="1844" w:hanging="360"/>
      </w:pPr>
      <w:rPr>
        <w:rFonts w:ascii="Symbol" w:hAnsi="Symbol" w:hint="default"/>
      </w:rPr>
    </w:lvl>
    <w:lvl w:ilvl="1" w:tplc="34090003" w:tentative="1">
      <w:start w:val="1"/>
      <w:numFmt w:val="bullet"/>
      <w:lvlText w:val="o"/>
      <w:lvlJc w:val="left"/>
      <w:pPr>
        <w:ind w:left="2564" w:hanging="360"/>
      </w:pPr>
      <w:rPr>
        <w:rFonts w:ascii="Courier New" w:hAnsi="Courier New" w:cs="Courier New" w:hint="default"/>
      </w:rPr>
    </w:lvl>
    <w:lvl w:ilvl="2" w:tplc="34090005" w:tentative="1">
      <w:start w:val="1"/>
      <w:numFmt w:val="bullet"/>
      <w:lvlText w:val=""/>
      <w:lvlJc w:val="left"/>
      <w:pPr>
        <w:ind w:left="3284" w:hanging="360"/>
      </w:pPr>
      <w:rPr>
        <w:rFonts w:ascii="Wingdings" w:hAnsi="Wingdings" w:hint="default"/>
      </w:rPr>
    </w:lvl>
    <w:lvl w:ilvl="3" w:tplc="34090001" w:tentative="1">
      <w:start w:val="1"/>
      <w:numFmt w:val="bullet"/>
      <w:lvlText w:val=""/>
      <w:lvlJc w:val="left"/>
      <w:pPr>
        <w:ind w:left="4004" w:hanging="360"/>
      </w:pPr>
      <w:rPr>
        <w:rFonts w:ascii="Symbol" w:hAnsi="Symbol" w:hint="default"/>
      </w:rPr>
    </w:lvl>
    <w:lvl w:ilvl="4" w:tplc="34090003" w:tentative="1">
      <w:start w:val="1"/>
      <w:numFmt w:val="bullet"/>
      <w:lvlText w:val="o"/>
      <w:lvlJc w:val="left"/>
      <w:pPr>
        <w:ind w:left="4724" w:hanging="360"/>
      </w:pPr>
      <w:rPr>
        <w:rFonts w:ascii="Courier New" w:hAnsi="Courier New" w:cs="Courier New" w:hint="default"/>
      </w:rPr>
    </w:lvl>
    <w:lvl w:ilvl="5" w:tplc="34090005" w:tentative="1">
      <w:start w:val="1"/>
      <w:numFmt w:val="bullet"/>
      <w:lvlText w:val=""/>
      <w:lvlJc w:val="left"/>
      <w:pPr>
        <w:ind w:left="5444" w:hanging="360"/>
      </w:pPr>
      <w:rPr>
        <w:rFonts w:ascii="Wingdings" w:hAnsi="Wingdings" w:hint="default"/>
      </w:rPr>
    </w:lvl>
    <w:lvl w:ilvl="6" w:tplc="34090001" w:tentative="1">
      <w:start w:val="1"/>
      <w:numFmt w:val="bullet"/>
      <w:lvlText w:val=""/>
      <w:lvlJc w:val="left"/>
      <w:pPr>
        <w:ind w:left="6164" w:hanging="360"/>
      </w:pPr>
      <w:rPr>
        <w:rFonts w:ascii="Symbol" w:hAnsi="Symbol" w:hint="default"/>
      </w:rPr>
    </w:lvl>
    <w:lvl w:ilvl="7" w:tplc="34090003" w:tentative="1">
      <w:start w:val="1"/>
      <w:numFmt w:val="bullet"/>
      <w:lvlText w:val="o"/>
      <w:lvlJc w:val="left"/>
      <w:pPr>
        <w:ind w:left="6884" w:hanging="360"/>
      </w:pPr>
      <w:rPr>
        <w:rFonts w:ascii="Courier New" w:hAnsi="Courier New" w:cs="Courier New" w:hint="default"/>
      </w:rPr>
    </w:lvl>
    <w:lvl w:ilvl="8" w:tplc="34090005" w:tentative="1">
      <w:start w:val="1"/>
      <w:numFmt w:val="bullet"/>
      <w:lvlText w:val=""/>
      <w:lvlJc w:val="left"/>
      <w:pPr>
        <w:ind w:left="7604" w:hanging="360"/>
      </w:pPr>
      <w:rPr>
        <w:rFonts w:ascii="Wingdings" w:hAnsi="Wingdings" w:hint="default"/>
      </w:rPr>
    </w:lvl>
  </w:abstractNum>
  <w:abstractNum w:abstractNumId="9" w15:restartNumberingAfterBreak="0">
    <w:nsid w:val="2191731B"/>
    <w:multiLevelType w:val="hybridMultilevel"/>
    <w:tmpl w:val="D48A4960"/>
    <w:lvl w:ilvl="0" w:tplc="FFFFFFFF">
      <w:start w:val="1"/>
      <w:numFmt w:val="lowerLetter"/>
      <w:lvlText w:val="%1)"/>
      <w:lvlJc w:val="left"/>
      <w:pPr>
        <w:ind w:left="1124" w:hanging="360"/>
      </w:pPr>
    </w:lvl>
    <w:lvl w:ilvl="1" w:tplc="FFFFFFFF" w:tentative="1">
      <w:start w:val="1"/>
      <w:numFmt w:val="lowerLetter"/>
      <w:lvlText w:val="%2."/>
      <w:lvlJc w:val="left"/>
      <w:pPr>
        <w:ind w:left="1844" w:hanging="360"/>
      </w:pPr>
    </w:lvl>
    <w:lvl w:ilvl="2" w:tplc="FFFFFFFF" w:tentative="1">
      <w:start w:val="1"/>
      <w:numFmt w:val="lowerRoman"/>
      <w:lvlText w:val="%3."/>
      <w:lvlJc w:val="right"/>
      <w:pPr>
        <w:ind w:left="2564" w:hanging="180"/>
      </w:pPr>
    </w:lvl>
    <w:lvl w:ilvl="3" w:tplc="FFFFFFFF" w:tentative="1">
      <w:start w:val="1"/>
      <w:numFmt w:val="decimal"/>
      <w:lvlText w:val="%4."/>
      <w:lvlJc w:val="left"/>
      <w:pPr>
        <w:ind w:left="3284" w:hanging="360"/>
      </w:pPr>
    </w:lvl>
    <w:lvl w:ilvl="4" w:tplc="FFFFFFFF" w:tentative="1">
      <w:start w:val="1"/>
      <w:numFmt w:val="lowerLetter"/>
      <w:lvlText w:val="%5."/>
      <w:lvlJc w:val="left"/>
      <w:pPr>
        <w:ind w:left="4004" w:hanging="360"/>
      </w:pPr>
    </w:lvl>
    <w:lvl w:ilvl="5" w:tplc="FFFFFFFF" w:tentative="1">
      <w:start w:val="1"/>
      <w:numFmt w:val="lowerRoman"/>
      <w:lvlText w:val="%6."/>
      <w:lvlJc w:val="right"/>
      <w:pPr>
        <w:ind w:left="4724" w:hanging="180"/>
      </w:pPr>
    </w:lvl>
    <w:lvl w:ilvl="6" w:tplc="FFFFFFFF" w:tentative="1">
      <w:start w:val="1"/>
      <w:numFmt w:val="decimal"/>
      <w:lvlText w:val="%7."/>
      <w:lvlJc w:val="left"/>
      <w:pPr>
        <w:ind w:left="5444" w:hanging="360"/>
      </w:pPr>
    </w:lvl>
    <w:lvl w:ilvl="7" w:tplc="FFFFFFFF" w:tentative="1">
      <w:start w:val="1"/>
      <w:numFmt w:val="lowerLetter"/>
      <w:lvlText w:val="%8."/>
      <w:lvlJc w:val="left"/>
      <w:pPr>
        <w:ind w:left="6164" w:hanging="360"/>
      </w:pPr>
    </w:lvl>
    <w:lvl w:ilvl="8" w:tplc="FFFFFFFF" w:tentative="1">
      <w:start w:val="1"/>
      <w:numFmt w:val="lowerRoman"/>
      <w:lvlText w:val="%9."/>
      <w:lvlJc w:val="right"/>
      <w:pPr>
        <w:ind w:left="6884" w:hanging="180"/>
      </w:pPr>
    </w:lvl>
  </w:abstractNum>
  <w:abstractNum w:abstractNumId="10" w15:restartNumberingAfterBreak="0">
    <w:nsid w:val="21D805CE"/>
    <w:multiLevelType w:val="multilevel"/>
    <w:tmpl w:val="E5E65A9A"/>
    <w:lvl w:ilvl="0">
      <w:start w:val="1"/>
      <w:numFmt w:val="decimal"/>
      <w:lvlText w:val="5.%1"/>
      <w:lvlJc w:val="left"/>
      <w:pPr>
        <w:ind w:left="351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1" w15:restartNumberingAfterBreak="0">
    <w:nsid w:val="2455110F"/>
    <w:multiLevelType w:val="hybridMultilevel"/>
    <w:tmpl w:val="5CA81E2E"/>
    <w:lvl w:ilvl="0" w:tplc="34090001">
      <w:start w:val="1"/>
      <w:numFmt w:val="bullet"/>
      <w:lvlText w:val=""/>
      <w:lvlJc w:val="left"/>
      <w:pPr>
        <w:ind w:left="1512" w:hanging="360"/>
      </w:pPr>
      <w:rPr>
        <w:rFonts w:ascii="Symbol" w:hAnsi="Symbol" w:hint="default"/>
      </w:rPr>
    </w:lvl>
    <w:lvl w:ilvl="1" w:tplc="34090003" w:tentative="1">
      <w:start w:val="1"/>
      <w:numFmt w:val="bullet"/>
      <w:lvlText w:val="o"/>
      <w:lvlJc w:val="left"/>
      <w:pPr>
        <w:ind w:left="2232" w:hanging="360"/>
      </w:pPr>
      <w:rPr>
        <w:rFonts w:ascii="Courier New" w:hAnsi="Courier New" w:cs="Courier New" w:hint="default"/>
      </w:rPr>
    </w:lvl>
    <w:lvl w:ilvl="2" w:tplc="34090005" w:tentative="1">
      <w:start w:val="1"/>
      <w:numFmt w:val="bullet"/>
      <w:lvlText w:val=""/>
      <w:lvlJc w:val="left"/>
      <w:pPr>
        <w:ind w:left="2952" w:hanging="360"/>
      </w:pPr>
      <w:rPr>
        <w:rFonts w:ascii="Wingdings" w:hAnsi="Wingdings" w:hint="default"/>
      </w:rPr>
    </w:lvl>
    <w:lvl w:ilvl="3" w:tplc="34090001" w:tentative="1">
      <w:start w:val="1"/>
      <w:numFmt w:val="bullet"/>
      <w:lvlText w:val=""/>
      <w:lvlJc w:val="left"/>
      <w:pPr>
        <w:ind w:left="3672" w:hanging="360"/>
      </w:pPr>
      <w:rPr>
        <w:rFonts w:ascii="Symbol" w:hAnsi="Symbol" w:hint="default"/>
      </w:rPr>
    </w:lvl>
    <w:lvl w:ilvl="4" w:tplc="34090003" w:tentative="1">
      <w:start w:val="1"/>
      <w:numFmt w:val="bullet"/>
      <w:lvlText w:val="o"/>
      <w:lvlJc w:val="left"/>
      <w:pPr>
        <w:ind w:left="4392" w:hanging="360"/>
      </w:pPr>
      <w:rPr>
        <w:rFonts w:ascii="Courier New" w:hAnsi="Courier New" w:cs="Courier New" w:hint="default"/>
      </w:rPr>
    </w:lvl>
    <w:lvl w:ilvl="5" w:tplc="34090005" w:tentative="1">
      <w:start w:val="1"/>
      <w:numFmt w:val="bullet"/>
      <w:lvlText w:val=""/>
      <w:lvlJc w:val="left"/>
      <w:pPr>
        <w:ind w:left="5112" w:hanging="360"/>
      </w:pPr>
      <w:rPr>
        <w:rFonts w:ascii="Wingdings" w:hAnsi="Wingdings" w:hint="default"/>
      </w:rPr>
    </w:lvl>
    <w:lvl w:ilvl="6" w:tplc="34090001" w:tentative="1">
      <w:start w:val="1"/>
      <w:numFmt w:val="bullet"/>
      <w:lvlText w:val=""/>
      <w:lvlJc w:val="left"/>
      <w:pPr>
        <w:ind w:left="5832" w:hanging="360"/>
      </w:pPr>
      <w:rPr>
        <w:rFonts w:ascii="Symbol" w:hAnsi="Symbol" w:hint="default"/>
      </w:rPr>
    </w:lvl>
    <w:lvl w:ilvl="7" w:tplc="34090003" w:tentative="1">
      <w:start w:val="1"/>
      <w:numFmt w:val="bullet"/>
      <w:lvlText w:val="o"/>
      <w:lvlJc w:val="left"/>
      <w:pPr>
        <w:ind w:left="6552" w:hanging="360"/>
      </w:pPr>
      <w:rPr>
        <w:rFonts w:ascii="Courier New" w:hAnsi="Courier New" w:cs="Courier New" w:hint="default"/>
      </w:rPr>
    </w:lvl>
    <w:lvl w:ilvl="8" w:tplc="34090005" w:tentative="1">
      <w:start w:val="1"/>
      <w:numFmt w:val="bullet"/>
      <w:lvlText w:val=""/>
      <w:lvlJc w:val="left"/>
      <w:pPr>
        <w:ind w:left="7272" w:hanging="360"/>
      </w:pPr>
      <w:rPr>
        <w:rFonts w:ascii="Wingdings" w:hAnsi="Wingdings" w:hint="default"/>
      </w:rPr>
    </w:lvl>
  </w:abstractNum>
  <w:abstractNum w:abstractNumId="12" w15:restartNumberingAfterBreak="0">
    <w:nsid w:val="25BC59FC"/>
    <w:multiLevelType w:val="hybridMultilevel"/>
    <w:tmpl w:val="B66CCB9E"/>
    <w:lvl w:ilvl="0" w:tplc="25AECDE0">
      <w:start w:val="1"/>
      <w:numFmt w:val="lowerLetter"/>
      <w:lvlText w:val="(%1)"/>
      <w:lvlJc w:val="left"/>
      <w:pPr>
        <w:ind w:left="1440" w:hanging="432"/>
      </w:pPr>
      <w:rPr>
        <w:rFonts w:hint="default"/>
      </w:rPr>
    </w:lvl>
    <w:lvl w:ilvl="1" w:tplc="34090019" w:tentative="1">
      <w:start w:val="1"/>
      <w:numFmt w:val="lowerLetter"/>
      <w:lvlText w:val="%2."/>
      <w:lvlJc w:val="left"/>
      <w:pPr>
        <w:ind w:left="2088" w:hanging="360"/>
      </w:pPr>
    </w:lvl>
    <w:lvl w:ilvl="2" w:tplc="3409001B" w:tentative="1">
      <w:start w:val="1"/>
      <w:numFmt w:val="lowerRoman"/>
      <w:lvlText w:val="%3."/>
      <w:lvlJc w:val="right"/>
      <w:pPr>
        <w:ind w:left="2808" w:hanging="180"/>
      </w:pPr>
    </w:lvl>
    <w:lvl w:ilvl="3" w:tplc="3409000F" w:tentative="1">
      <w:start w:val="1"/>
      <w:numFmt w:val="decimal"/>
      <w:lvlText w:val="%4."/>
      <w:lvlJc w:val="left"/>
      <w:pPr>
        <w:ind w:left="3528" w:hanging="360"/>
      </w:pPr>
    </w:lvl>
    <w:lvl w:ilvl="4" w:tplc="34090019" w:tentative="1">
      <w:start w:val="1"/>
      <w:numFmt w:val="lowerLetter"/>
      <w:lvlText w:val="%5."/>
      <w:lvlJc w:val="left"/>
      <w:pPr>
        <w:ind w:left="4248" w:hanging="360"/>
      </w:pPr>
    </w:lvl>
    <w:lvl w:ilvl="5" w:tplc="3409001B" w:tentative="1">
      <w:start w:val="1"/>
      <w:numFmt w:val="lowerRoman"/>
      <w:lvlText w:val="%6."/>
      <w:lvlJc w:val="right"/>
      <w:pPr>
        <w:ind w:left="4968" w:hanging="180"/>
      </w:pPr>
    </w:lvl>
    <w:lvl w:ilvl="6" w:tplc="3409000F" w:tentative="1">
      <w:start w:val="1"/>
      <w:numFmt w:val="decimal"/>
      <w:lvlText w:val="%7."/>
      <w:lvlJc w:val="left"/>
      <w:pPr>
        <w:ind w:left="5688" w:hanging="360"/>
      </w:pPr>
    </w:lvl>
    <w:lvl w:ilvl="7" w:tplc="34090019" w:tentative="1">
      <w:start w:val="1"/>
      <w:numFmt w:val="lowerLetter"/>
      <w:lvlText w:val="%8."/>
      <w:lvlJc w:val="left"/>
      <w:pPr>
        <w:ind w:left="6408" w:hanging="360"/>
      </w:pPr>
    </w:lvl>
    <w:lvl w:ilvl="8" w:tplc="3409001B" w:tentative="1">
      <w:start w:val="1"/>
      <w:numFmt w:val="lowerRoman"/>
      <w:lvlText w:val="%9."/>
      <w:lvlJc w:val="right"/>
      <w:pPr>
        <w:ind w:left="7128" w:hanging="180"/>
      </w:pPr>
    </w:lvl>
  </w:abstractNum>
  <w:abstractNum w:abstractNumId="13" w15:restartNumberingAfterBreak="0">
    <w:nsid w:val="27EF2621"/>
    <w:multiLevelType w:val="multilevel"/>
    <w:tmpl w:val="13D094CC"/>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2845217A"/>
    <w:multiLevelType w:val="hybridMultilevel"/>
    <w:tmpl w:val="FEF2565A"/>
    <w:lvl w:ilvl="0" w:tplc="34090017">
      <w:start w:val="1"/>
      <w:numFmt w:val="lowerLetter"/>
      <w:lvlText w:val="%1)"/>
      <w:lvlJc w:val="left"/>
      <w:pPr>
        <w:ind w:left="1124" w:hanging="360"/>
      </w:pPr>
    </w:lvl>
    <w:lvl w:ilvl="1" w:tplc="34090019" w:tentative="1">
      <w:start w:val="1"/>
      <w:numFmt w:val="lowerLetter"/>
      <w:lvlText w:val="%2."/>
      <w:lvlJc w:val="left"/>
      <w:pPr>
        <w:ind w:left="1844" w:hanging="360"/>
      </w:pPr>
    </w:lvl>
    <w:lvl w:ilvl="2" w:tplc="3409001B" w:tentative="1">
      <w:start w:val="1"/>
      <w:numFmt w:val="lowerRoman"/>
      <w:lvlText w:val="%3."/>
      <w:lvlJc w:val="right"/>
      <w:pPr>
        <w:ind w:left="2564" w:hanging="180"/>
      </w:pPr>
    </w:lvl>
    <w:lvl w:ilvl="3" w:tplc="3409000F" w:tentative="1">
      <w:start w:val="1"/>
      <w:numFmt w:val="decimal"/>
      <w:lvlText w:val="%4."/>
      <w:lvlJc w:val="left"/>
      <w:pPr>
        <w:ind w:left="3284" w:hanging="360"/>
      </w:pPr>
    </w:lvl>
    <w:lvl w:ilvl="4" w:tplc="34090019" w:tentative="1">
      <w:start w:val="1"/>
      <w:numFmt w:val="lowerLetter"/>
      <w:lvlText w:val="%5."/>
      <w:lvlJc w:val="left"/>
      <w:pPr>
        <w:ind w:left="4004" w:hanging="360"/>
      </w:pPr>
    </w:lvl>
    <w:lvl w:ilvl="5" w:tplc="3409001B" w:tentative="1">
      <w:start w:val="1"/>
      <w:numFmt w:val="lowerRoman"/>
      <w:lvlText w:val="%6."/>
      <w:lvlJc w:val="right"/>
      <w:pPr>
        <w:ind w:left="4724" w:hanging="180"/>
      </w:pPr>
    </w:lvl>
    <w:lvl w:ilvl="6" w:tplc="3409000F" w:tentative="1">
      <w:start w:val="1"/>
      <w:numFmt w:val="decimal"/>
      <w:lvlText w:val="%7."/>
      <w:lvlJc w:val="left"/>
      <w:pPr>
        <w:ind w:left="5444" w:hanging="360"/>
      </w:pPr>
    </w:lvl>
    <w:lvl w:ilvl="7" w:tplc="34090019" w:tentative="1">
      <w:start w:val="1"/>
      <w:numFmt w:val="lowerLetter"/>
      <w:lvlText w:val="%8."/>
      <w:lvlJc w:val="left"/>
      <w:pPr>
        <w:ind w:left="6164" w:hanging="360"/>
      </w:pPr>
    </w:lvl>
    <w:lvl w:ilvl="8" w:tplc="3409001B" w:tentative="1">
      <w:start w:val="1"/>
      <w:numFmt w:val="lowerRoman"/>
      <w:lvlText w:val="%9."/>
      <w:lvlJc w:val="right"/>
      <w:pPr>
        <w:ind w:left="6884" w:hanging="180"/>
      </w:pPr>
    </w:lvl>
  </w:abstractNum>
  <w:abstractNum w:abstractNumId="15" w15:restartNumberingAfterBreak="0">
    <w:nsid w:val="29C22D1E"/>
    <w:multiLevelType w:val="hybridMultilevel"/>
    <w:tmpl w:val="1658AFAA"/>
    <w:lvl w:ilvl="0" w:tplc="34090001">
      <w:start w:val="1"/>
      <w:numFmt w:val="bullet"/>
      <w:lvlText w:val=""/>
      <w:lvlJc w:val="left"/>
      <w:pPr>
        <w:ind w:left="1728" w:hanging="360"/>
      </w:pPr>
      <w:rPr>
        <w:rFonts w:ascii="Symbol" w:hAnsi="Symbol" w:hint="default"/>
      </w:rPr>
    </w:lvl>
    <w:lvl w:ilvl="1" w:tplc="34090003" w:tentative="1">
      <w:start w:val="1"/>
      <w:numFmt w:val="bullet"/>
      <w:lvlText w:val="o"/>
      <w:lvlJc w:val="left"/>
      <w:pPr>
        <w:ind w:left="2448" w:hanging="360"/>
      </w:pPr>
      <w:rPr>
        <w:rFonts w:ascii="Courier New" w:hAnsi="Courier New" w:cs="Courier New" w:hint="default"/>
      </w:rPr>
    </w:lvl>
    <w:lvl w:ilvl="2" w:tplc="34090005" w:tentative="1">
      <w:start w:val="1"/>
      <w:numFmt w:val="bullet"/>
      <w:lvlText w:val=""/>
      <w:lvlJc w:val="left"/>
      <w:pPr>
        <w:ind w:left="3168" w:hanging="360"/>
      </w:pPr>
      <w:rPr>
        <w:rFonts w:ascii="Wingdings" w:hAnsi="Wingdings" w:hint="default"/>
      </w:rPr>
    </w:lvl>
    <w:lvl w:ilvl="3" w:tplc="34090001" w:tentative="1">
      <w:start w:val="1"/>
      <w:numFmt w:val="bullet"/>
      <w:lvlText w:val=""/>
      <w:lvlJc w:val="left"/>
      <w:pPr>
        <w:ind w:left="3888" w:hanging="360"/>
      </w:pPr>
      <w:rPr>
        <w:rFonts w:ascii="Symbol" w:hAnsi="Symbol" w:hint="default"/>
      </w:rPr>
    </w:lvl>
    <w:lvl w:ilvl="4" w:tplc="34090003" w:tentative="1">
      <w:start w:val="1"/>
      <w:numFmt w:val="bullet"/>
      <w:lvlText w:val="o"/>
      <w:lvlJc w:val="left"/>
      <w:pPr>
        <w:ind w:left="4608" w:hanging="360"/>
      </w:pPr>
      <w:rPr>
        <w:rFonts w:ascii="Courier New" w:hAnsi="Courier New" w:cs="Courier New" w:hint="default"/>
      </w:rPr>
    </w:lvl>
    <w:lvl w:ilvl="5" w:tplc="34090005" w:tentative="1">
      <w:start w:val="1"/>
      <w:numFmt w:val="bullet"/>
      <w:lvlText w:val=""/>
      <w:lvlJc w:val="left"/>
      <w:pPr>
        <w:ind w:left="5328" w:hanging="360"/>
      </w:pPr>
      <w:rPr>
        <w:rFonts w:ascii="Wingdings" w:hAnsi="Wingdings" w:hint="default"/>
      </w:rPr>
    </w:lvl>
    <w:lvl w:ilvl="6" w:tplc="34090001" w:tentative="1">
      <w:start w:val="1"/>
      <w:numFmt w:val="bullet"/>
      <w:lvlText w:val=""/>
      <w:lvlJc w:val="left"/>
      <w:pPr>
        <w:ind w:left="6048" w:hanging="360"/>
      </w:pPr>
      <w:rPr>
        <w:rFonts w:ascii="Symbol" w:hAnsi="Symbol" w:hint="default"/>
      </w:rPr>
    </w:lvl>
    <w:lvl w:ilvl="7" w:tplc="34090003" w:tentative="1">
      <w:start w:val="1"/>
      <w:numFmt w:val="bullet"/>
      <w:lvlText w:val="o"/>
      <w:lvlJc w:val="left"/>
      <w:pPr>
        <w:ind w:left="6768" w:hanging="360"/>
      </w:pPr>
      <w:rPr>
        <w:rFonts w:ascii="Courier New" w:hAnsi="Courier New" w:cs="Courier New" w:hint="default"/>
      </w:rPr>
    </w:lvl>
    <w:lvl w:ilvl="8" w:tplc="34090005" w:tentative="1">
      <w:start w:val="1"/>
      <w:numFmt w:val="bullet"/>
      <w:lvlText w:val=""/>
      <w:lvlJc w:val="left"/>
      <w:pPr>
        <w:ind w:left="7488" w:hanging="360"/>
      </w:pPr>
      <w:rPr>
        <w:rFonts w:ascii="Wingdings" w:hAnsi="Wingdings" w:hint="default"/>
      </w:rPr>
    </w:lvl>
  </w:abstractNum>
  <w:abstractNum w:abstractNumId="16" w15:restartNumberingAfterBreak="0">
    <w:nsid w:val="2C322D44"/>
    <w:multiLevelType w:val="multilevel"/>
    <w:tmpl w:val="6D3C2B54"/>
    <w:lvl w:ilvl="0">
      <w:start w:val="1"/>
      <w:numFmt w:val="decimal"/>
      <w:lvlText w:val="4.%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7" w15:restartNumberingAfterBreak="0">
    <w:nsid w:val="2E50619D"/>
    <w:multiLevelType w:val="hybridMultilevel"/>
    <w:tmpl w:val="56DA6E96"/>
    <w:lvl w:ilvl="0" w:tplc="34090015">
      <w:start w:val="1"/>
      <w:numFmt w:val="upperLetter"/>
      <w:lvlText w:val="%1."/>
      <w:lvlJc w:val="left"/>
      <w:pPr>
        <w:ind w:left="1368" w:hanging="360"/>
      </w:pPr>
    </w:lvl>
    <w:lvl w:ilvl="1" w:tplc="34090019" w:tentative="1">
      <w:start w:val="1"/>
      <w:numFmt w:val="lowerLetter"/>
      <w:lvlText w:val="%2."/>
      <w:lvlJc w:val="left"/>
      <w:pPr>
        <w:ind w:left="2088" w:hanging="360"/>
      </w:pPr>
    </w:lvl>
    <w:lvl w:ilvl="2" w:tplc="3409001B" w:tentative="1">
      <w:start w:val="1"/>
      <w:numFmt w:val="lowerRoman"/>
      <w:lvlText w:val="%3."/>
      <w:lvlJc w:val="right"/>
      <w:pPr>
        <w:ind w:left="2808" w:hanging="180"/>
      </w:pPr>
    </w:lvl>
    <w:lvl w:ilvl="3" w:tplc="3409000F" w:tentative="1">
      <w:start w:val="1"/>
      <w:numFmt w:val="decimal"/>
      <w:lvlText w:val="%4."/>
      <w:lvlJc w:val="left"/>
      <w:pPr>
        <w:ind w:left="3528" w:hanging="360"/>
      </w:pPr>
    </w:lvl>
    <w:lvl w:ilvl="4" w:tplc="34090019" w:tentative="1">
      <w:start w:val="1"/>
      <w:numFmt w:val="lowerLetter"/>
      <w:lvlText w:val="%5."/>
      <w:lvlJc w:val="left"/>
      <w:pPr>
        <w:ind w:left="4248" w:hanging="360"/>
      </w:pPr>
    </w:lvl>
    <w:lvl w:ilvl="5" w:tplc="3409001B" w:tentative="1">
      <w:start w:val="1"/>
      <w:numFmt w:val="lowerRoman"/>
      <w:lvlText w:val="%6."/>
      <w:lvlJc w:val="right"/>
      <w:pPr>
        <w:ind w:left="4968" w:hanging="180"/>
      </w:pPr>
    </w:lvl>
    <w:lvl w:ilvl="6" w:tplc="3409000F" w:tentative="1">
      <w:start w:val="1"/>
      <w:numFmt w:val="decimal"/>
      <w:lvlText w:val="%7."/>
      <w:lvlJc w:val="left"/>
      <w:pPr>
        <w:ind w:left="5688" w:hanging="360"/>
      </w:pPr>
    </w:lvl>
    <w:lvl w:ilvl="7" w:tplc="34090019" w:tentative="1">
      <w:start w:val="1"/>
      <w:numFmt w:val="lowerLetter"/>
      <w:lvlText w:val="%8."/>
      <w:lvlJc w:val="left"/>
      <w:pPr>
        <w:ind w:left="6408" w:hanging="360"/>
      </w:pPr>
    </w:lvl>
    <w:lvl w:ilvl="8" w:tplc="3409001B" w:tentative="1">
      <w:start w:val="1"/>
      <w:numFmt w:val="lowerRoman"/>
      <w:lvlText w:val="%9."/>
      <w:lvlJc w:val="right"/>
      <w:pPr>
        <w:ind w:left="7128" w:hanging="180"/>
      </w:pPr>
    </w:lvl>
  </w:abstractNum>
  <w:abstractNum w:abstractNumId="18" w15:restartNumberingAfterBreak="0">
    <w:nsid w:val="2EA80D04"/>
    <w:multiLevelType w:val="multilevel"/>
    <w:tmpl w:val="2EA80D04"/>
    <w:lvl w:ilvl="0">
      <w:start w:val="2420"/>
      <w:numFmt w:val="bullet"/>
      <w:lvlText w:val=""/>
      <w:lvlJc w:val="left"/>
      <w:pPr>
        <w:tabs>
          <w:tab w:val="left" w:pos="2160"/>
        </w:tabs>
        <w:ind w:left="2160" w:hanging="720"/>
      </w:pPr>
      <w:rPr>
        <w:rFonts w:ascii="Symbol" w:eastAsia="Times New Roman" w:hAnsi="Symbol" w:cs="Times New Roman" w:hint="default"/>
      </w:rPr>
    </w:lvl>
    <w:lvl w:ilvl="1">
      <w:start w:val="1"/>
      <w:numFmt w:val="bullet"/>
      <w:lvlText w:val="o"/>
      <w:lvlJc w:val="left"/>
      <w:pPr>
        <w:tabs>
          <w:tab w:val="left" w:pos="2520"/>
        </w:tabs>
        <w:ind w:left="2520" w:hanging="360"/>
      </w:pPr>
      <w:rPr>
        <w:rFonts w:ascii="Courier New" w:hAnsi="Courier New" w:hint="default"/>
      </w:rPr>
    </w:lvl>
    <w:lvl w:ilvl="2">
      <w:start w:val="1"/>
      <w:numFmt w:val="bullet"/>
      <w:lvlText w:val=""/>
      <w:lvlJc w:val="left"/>
      <w:pPr>
        <w:tabs>
          <w:tab w:val="left" w:pos="3240"/>
        </w:tabs>
        <w:ind w:left="3240" w:hanging="360"/>
      </w:pPr>
      <w:rPr>
        <w:rFonts w:ascii="Wingdings" w:hAnsi="Wingdings" w:hint="default"/>
      </w:rPr>
    </w:lvl>
    <w:lvl w:ilvl="3">
      <w:start w:val="1"/>
      <w:numFmt w:val="bullet"/>
      <w:lvlText w:val=""/>
      <w:lvlJc w:val="left"/>
      <w:pPr>
        <w:tabs>
          <w:tab w:val="left" w:pos="3960"/>
        </w:tabs>
        <w:ind w:left="3960" w:hanging="360"/>
      </w:pPr>
      <w:rPr>
        <w:rFonts w:ascii="Symbol" w:hAnsi="Symbol" w:hint="default"/>
      </w:rPr>
    </w:lvl>
    <w:lvl w:ilvl="4">
      <w:start w:val="1"/>
      <w:numFmt w:val="bullet"/>
      <w:lvlText w:val="o"/>
      <w:lvlJc w:val="left"/>
      <w:pPr>
        <w:tabs>
          <w:tab w:val="left" w:pos="4680"/>
        </w:tabs>
        <w:ind w:left="4680" w:hanging="360"/>
      </w:pPr>
      <w:rPr>
        <w:rFonts w:ascii="Courier New" w:hAnsi="Courier New" w:hint="default"/>
      </w:rPr>
    </w:lvl>
    <w:lvl w:ilvl="5">
      <w:start w:val="1"/>
      <w:numFmt w:val="bullet"/>
      <w:lvlText w:val=""/>
      <w:lvlJc w:val="left"/>
      <w:pPr>
        <w:tabs>
          <w:tab w:val="left" w:pos="5400"/>
        </w:tabs>
        <w:ind w:left="5400" w:hanging="360"/>
      </w:pPr>
      <w:rPr>
        <w:rFonts w:ascii="Wingdings" w:hAnsi="Wingdings" w:hint="default"/>
      </w:rPr>
    </w:lvl>
    <w:lvl w:ilvl="6">
      <w:start w:val="1"/>
      <w:numFmt w:val="bullet"/>
      <w:lvlText w:val=""/>
      <w:lvlJc w:val="left"/>
      <w:pPr>
        <w:tabs>
          <w:tab w:val="left" w:pos="6120"/>
        </w:tabs>
        <w:ind w:left="6120" w:hanging="360"/>
      </w:pPr>
      <w:rPr>
        <w:rFonts w:ascii="Symbol" w:hAnsi="Symbol" w:hint="default"/>
      </w:rPr>
    </w:lvl>
    <w:lvl w:ilvl="7">
      <w:start w:val="1"/>
      <w:numFmt w:val="bullet"/>
      <w:lvlText w:val="o"/>
      <w:lvlJc w:val="left"/>
      <w:pPr>
        <w:tabs>
          <w:tab w:val="left" w:pos="6840"/>
        </w:tabs>
        <w:ind w:left="6840" w:hanging="360"/>
      </w:pPr>
      <w:rPr>
        <w:rFonts w:ascii="Courier New" w:hAnsi="Courier New" w:hint="default"/>
      </w:rPr>
    </w:lvl>
    <w:lvl w:ilvl="8">
      <w:start w:val="1"/>
      <w:numFmt w:val="bullet"/>
      <w:lvlText w:val=""/>
      <w:lvlJc w:val="left"/>
      <w:pPr>
        <w:tabs>
          <w:tab w:val="left" w:pos="7560"/>
        </w:tabs>
        <w:ind w:left="7560" w:hanging="360"/>
      </w:pPr>
      <w:rPr>
        <w:rFonts w:ascii="Wingdings" w:hAnsi="Wingdings" w:hint="default"/>
      </w:rPr>
    </w:lvl>
  </w:abstractNum>
  <w:abstractNum w:abstractNumId="19" w15:restartNumberingAfterBreak="0">
    <w:nsid w:val="2F243C59"/>
    <w:multiLevelType w:val="multilevel"/>
    <w:tmpl w:val="8BEC86CE"/>
    <w:lvl w:ilvl="0">
      <w:start w:val="1"/>
      <w:numFmt w:val="upperLetter"/>
      <w:lvlText w:val="%1."/>
      <w:lvlJc w:val="left"/>
      <w:pPr>
        <w:ind w:left="990" w:hanging="360"/>
      </w:pPr>
      <w:rPr>
        <w:rFonts w:ascii="Times New Roman" w:hAnsi="Times New Roman" w:cs="Times New Roman" w:hint="default"/>
        <w:b/>
        <w:sz w:val="24"/>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F836521"/>
    <w:multiLevelType w:val="multilevel"/>
    <w:tmpl w:val="B5E20BF6"/>
    <w:lvl w:ilvl="0">
      <w:start w:val="1"/>
      <w:numFmt w:val="decimal"/>
      <w:lvlText w:val="%1."/>
      <w:lvlJc w:val="left"/>
      <w:pPr>
        <w:ind w:left="144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1" w15:restartNumberingAfterBreak="0">
    <w:nsid w:val="334E63A6"/>
    <w:multiLevelType w:val="multilevel"/>
    <w:tmpl w:val="334E63A6"/>
    <w:lvl w:ilvl="0">
      <w:start w:val="1"/>
      <w:numFmt w:val="upperLetter"/>
      <w:lvlText w:val="%1."/>
      <w:lvlJc w:val="left"/>
      <w:pPr>
        <w:ind w:left="414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A7790"/>
    <w:multiLevelType w:val="hybridMultilevel"/>
    <w:tmpl w:val="27C407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15:restartNumberingAfterBreak="0">
    <w:nsid w:val="3F782B1D"/>
    <w:multiLevelType w:val="hybridMultilevel"/>
    <w:tmpl w:val="405692A6"/>
    <w:lvl w:ilvl="0" w:tplc="C0064774">
      <w:start w:val="1"/>
      <w:numFmt w:val="lowerLetter"/>
      <w:lvlText w:val="(%1)"/>
      <w:lvlJc w:val="left"/>
      <w:pPr>
        <w:ind w:left="1728" w:hanging="360"/>
      </w:pPr>
      <w:rPr>
        <w:rFonts w:hint="default"/>
        <w:color w:val="000000"/>
      </w:rPr>
    </w:lvl>
    <w:lvl w:ilvl="1" w:tplc="34090019" w:tentative="1">
      <w:start w:val="1"/>
      <w:numFmt w:val="lowerLetter"/>
      <w:lvlText w:val="%2."/>
      <w:lvlJc w:val="left"/>
      <w:pPr>
        <w:ind w:left="2448" w:hanging="360"/>
      </w:pPr>
    </w:lvl>
    <w:lvl w:ilvl="2" w:tplc="3409001B" w:tentative="1">
      <w:start w:val="1"/>
      <w:numFmt w:val="lowerRoman"/>
      <w:lvlText w:val="%3."/>
      <w:lvlJc w:val="right"/>
      <w:pPr>
        <w:ind w:left="3168" w:hanging="180"/>
      </w:pPr>
    </w:lvl>
    <w:lvl w:ilvl="3" w:tplc="3409000F" w:tentative="1">
      <w:start w:val="1"/>
      <w:numFmt w:val="decimal"/>
      <w:lvlText w:val="%4."/>
      <w:lvlJc w:val="left"/>
      <w:pPr>
        <w:ind w:left="3888" w:hanging="360"/>
      </w:pPr>
    </w:lvl>
    <w:lvl w:ilvl="4" w:tplc="34090019" w:tentative="1">
      <w:start w:val="1"/>
      <w:numFmt w:val="lowerLetter"/>
      <w:lvlText w:val="%5."/>
      <w:lvlJc w:val="left"/>
      <w:pPr>
        <w:ind w:left="4608" w:hanging="360"/>
      </w:pPr>
    </w:lvl>
    <w:lvl w:ilvl="5" w:tplc="3409001B" w:tentative="1">
      <w:start w:val="1"/>
      <w:numFmt w:val="lowerRoman"/>
      <w:lvlText w:val="%6."/>
      <w:lvlJc w:val="right"/>
      <w:pPr>
        <w:ind w:left="5328" w:hanging="180"/>
      </w:pPr>
    </w:lvl>
    <w:lvl w:ilvl="6" w:tplc="3409000F" w:tentative="1">
      <w:start w:val="1"/>
      <w:numFmt w:val="decimal"/>
      <w:lvlText w:val="%7."/>
      <w:lvlJc w:val="left"/>
      <w:pPr>
        <w:ind w:left="6048" w:hanging="360"/>
      </w:pPr>
    </w:lvl>
    <w:lvl w:ilvl="7" w:tplc="34090019" w:tentative="1">
      <w:start w:val="1"/>
      <w:numFmt w:val="lowerLetter"/>
      <w:lvlText w:val="%8."/>
      <w:lvlJc w:val="left"/>
      <w:pPr>
        <w:ind w:left="6768" w:hanging="360"/>
      </w:pPr>
    </w:lvl>
    <w:lvl w:ilvl="8" w:tplc="3409001B" w:tentative="1">
      <w:start w:val="1"/>
      <w:numFmt w:val="lowerRoman"/>
      <w:lvlText w:val="%9."/>
      <w:lvlJc w:val="right"/>
      <w:pPr>
        <w:ind w:left="7488" w:hanging="180"/>
      </w:pPr>
    </w:lvl>
  </w:abstractNum>
  <w:abstractNum w:abstractNumId="24" w15:restartNumberingAfterBreak="0">
    <w:nsid w:val="41B032AB"/>
    <w:multiLevelType w:val="multilevel"/>
    <w:tmpl w:val="216E03E4"/>
    <w:lvl w:ilvl="0">
      <w:start w:val="1"/>
      <w:numFmt w:val="decimal"/>
      <w:lvlText w:val="6.%1"/>
      <w:lvlJc w:val="left"/>
      <w:pPr>
        <w:ind w:left="1530" w:hanging="360"/>
      </w:pPr>
      <w:rPr>
        <w:b w:val="0"/>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25" w15:restartNumberingAfterBreak="0">
    <w:nsid w:val="426134C5"/>
    <w:multiLevelType w:val="multilevel"/>
    <w:tmpl w:val="426134C5"/>
    <w:lvl w:ilvl="0">
      <w:start w:val="1"/>
      <w:numFmt w:val="upperLetter"/>
      <w:lvlText w:val="%1."/>
      <w:lvlJc w:val="left"/>
      <w:pPr>
        <w:tabs>
          <w:tab w:val="left" w:pos="2160"/>
        </w:tabs>
        <w:ind w:left="2160" w:hanging="720"/>
      </w:pPr>
      <w:rPr>
        <w:rFonts w:hint="default"/>
        <w:b w:val="0"/>
      </w:rPr>
    </w:lvl>
    <w:lvl w:ilvl="1">
      <w:start w:val="2"/>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52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2880" w:hanging="1440"/>
      </w:pPr>
      <w:rPr>
        <w:rFonts w:hint="default"/>
        <w:b/>
      </w:rPr>
    </w:lvl>
    <w:lvl w:ilvl="8">
      <w:start w:val="1"/>
      <w:numFmt w:val="decimal"/>
      <w:isLgl/>
      <w:lvlText w:val="%1.%2.%3.%4.%5.%6.%7.%8.%9"/>
      <w:lvlJc w:val="left"/>
      <w:pPr>
        <w:ind w:left="3240" w:hanging="1800"/>
      </w:pPr>
      <w:rPr>
        <w:rFonts w:hint="default"/>
        <w:b/>
      </w:rPr>
    </w:lvl>
  </w:abstractNum>
  <w:abstractNum w:abstractNumId="26" w15:restartNumberingAfterBreak="0">
    <w:nsid w:val="43C52F6E"/>
    <w:multiLevelType w:val="multilevel"/>
    <w:tmpl w:val="A1FEF718"/>
    <w:lvl w:ilvl="0">
      <w:start w:val="5"/>
      <w:numFmt w:val="decimal"/>
      <w:lvlText w:val="%1."/>
      <w:lvlJc w:val="left"/>
      <w:pPr>
        <w:ind w:left="720" w:hanging="360"/>
      </w:pPr>
      <w:rPr>
        <w:rFonts w:hint="default"/>
        <w:b w:val="0"/>
        <w:bCs/>
      </w:rPr>
    </w:lvl>
    <w:lvl w:ilvl="1">
      <w:start w:val="1"/>
      <w:numFmt w:val="decimal"/>
      <w:isLgl/>
      <w:lvlText w:val="%1.%2"/>
      <w:lvlJc w:val="left"/>
      <w:pPr>
        <w:ind w:left="1008" w:hanging="576"/>
      </w:pPr>
      <w:rPr>
        <w:rFonts w:hint="default"/>
        <w:b w:val="0"/>
        <w:bCs/>
        <w:color w:val="auto"/>
        <w:sz w:val="24"/>
        <w:szCs w:val="24"/>
      </w:rPr>
    </w:lvl>
    <w:lvl w:ilvl="2">
      <w:start w:val="1"/>
      <w:numFmt w:val="decimal"/>
      <w:isLgl/>
      <w:lvlText w:val="%1.5.%3"/>
      <w:lvlJc w:val="left"/>
      <w:pPr>
        <w:ind w:left="1800" w:hanging="720"/>
      </w:pPr>
      <w:rPr>
        <w:rFonts w:hint="default"/>
        <w:b w:val="0"/>
        <w:bCs/>
        <w:sz w:val="24"/>
        <w:szCs w:val="24"/>
      </w:rPr>
    </w:lvl>
    <w:lvl w:ilvl="3">
      <w:start w:val="1"/>
      <w:numFmt w:val="decimal"/>
      <w:isLgl/>
      <w:lvlText w:val="%1.%2.%3.%4"/>
      <w:lvlJc w:val="left"/>
      <w:pPr>
        <w:ind w:left="1008" w:firstLine="432"/>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7" w15:restartNumberingAfterBreak="0">
    <w:nsid w:val="45935D26"/>
    <w:multiLevelType w:val="hybridMultilevel"/>
    <w:tmpl w:val="71288970"/>
    <w:lvl w:ilvl="0" w:tplc="FFFFFFFF">
      <w:start w:val="1"/>
      <w:numFmt w:val="lowerLetter"/>
      <w:lvlText w:val="%1)"/>
      <w:lvlJc w:val="left"/>
      <w:pPr>
        <w:ind w:left="1124" w:hanging="360"/>
      </w:pPr>
    </w:lvl>
    <w:lvl w:ilvl="1" w:tplc="FFFFFFFF" w:tentative="1">
      <w:start w:val="1"/>
      <w:numFmt w:val="lowerLetter"/>
      <w:lvlText w:val="%2."/>
      <w:lvlJc w:val="left"/>
      <w:pPr>
        <w:ind w:left="1844" w:hanging="360"/>
      </w:pPr>
    </w:lvl>
    <w:lvl w:ilvl="2" w:tplc="FFFFFFFF" w:tentative="1">
      <w:start w:val="1"/>
      <w:numFmt w:val="lowerRoman"/>
      <w:lvlText w:val="%3."/>
      <w:lvlJc w:val="right"/>
      <w:pPr>
        <w:ind w:left="2564" w:hanging="180"/>
      </w:pPr>
    </w:lvl>
    <w:lvl w:ilvl="3" w:tplc="FFFFFFFF" w:tentative="1">
      <w:start w:val="1"/>
      <w:numFmt w:val="decimal"/>
      <w:lvlText w:val="%4."/>
      <w:lvlJc w:val="left"/>
      <w:pPr>
        <w:ind w:left="3284" w:hanging="360"/>
      </w:pPr>
    </w:lvl>
    <w:lvl w:ilvl="4" w:tplc="FFFFFFFF" w:tentative="1">
      <w:start w:val="1"/>
      <w:numFmt w:val="lowerLetter"/>
      <w:lvlText w:val="%5."/>
      <w:lvlJc w:val="left"/>
      <w:pPr>
        <w:ind w:left="4004" w:hanging="360"/>
      </w:pPr>
    </w:lvl>
    <w:lvl w:ilvl="5" w:tplc="FFFFFFFF" w:tentative="1">
      <w:start w:val="1"/>
      <w:numFmt w:val="lowerRoman"/>
      <w:lvlText w:val="%6."/>
      <w:lvlJc w:val="right"/>
      <w:pPr>
        <w:ind w:left="4724" w:hanging="180"/>
      </w:pPr>
    </w:lvl>
    <w:lvl w:ilvl="6" w:tplc="FFFFFFFF" w:tentative="1">
      <w:start w:val="1"/>
      <w:numFmt w:val="decimal"/>
      <w:lvlText w:val="%7."/>
      <w:lvlJc w:val="left"/>
      <w:pPr>
        <w:ind w:left="5444" w:hanging="360"/>
      </w:pPr>
    </w:lvl>
    <w:lvl w:ilvl="7" w:tplc="FFFFFFFF" w:tentative="1">
      <w:start w:val="1"/>
      <w:numFmt w:val="lowerLetter"/>
      <w:lvlText w:val="%8."/>
      <w:lvlJc w:val="left"/>
      <w:pPr>
        <w:ind w:left="6164" w:hanging="360"/>
      </w:pPr>
    </w:lvl>
    <w:lvl w:ilvl="8" w:tplc="FFFFFFFF" w:tentative="1">
      <w:start w:val="1"/>
      <w:numFmt w:val="lowerRoman"/>
      <w:lvlText w:val="%9."/>
      <w:lvlJc w:val="right"/>
      <w:pPr>
        <w:ind w:left="6884" w:hanging="180"/>
      </w:pPr>
    </w:lvl>
  </w:abstractNum>
  <w:abstractNum w:abstractNumId="28" w15:restartNumberingAfterBreak="0">
    <w:nsid w:val="46CA737F"/>
    <w:multiLevelType w:val="multilevel"/>
    <w:tmpl w:val="6F34C1EC"/>
    <w:lvl w:ilvl="0">
      <w:start w:val="7"/>
      <w:numFmt w:val="decimal"/>
      <w:lvlText w:val="%1."/>
      <w:lvlJc w:val="left"/>
      <w:pPr>
        <w:ind w:left="720" w:hanging="360"/>
      </w:pPr>
      <w:rPr>
        <w:rFonts w:hint="default"/>
        <w:b/>
        <w:bCs w:val="0"/>
        <w:i w:val="0"/>
        <w:iCs w:val="0"/>
      </w:rPr>
    </w:lvl>
    <w:lvl w:ilvl="1">
      <w:start w:val="1"/>
      <w:numFmt w:val="decimal"/>
      <w:isLgl/>
      <w:lvlText w:val="%1.%2"/>
      <w:lvlJc w:val="left"/>
      <w:pPr>
        <w:ind w:left="1008" w:hanging="576"/>
      </w:pPr>
      <w:rPr>
        <w:rFonts w:ascii="Times New Roman" w:hAnsi="Times New Roman" w:cs="Times New Roman" w:hint="default"/>
        <w:b w:val="0"/>
        <w:bCs/>
        <w:i w:val="0"/>
        <w:iCs w:val="0"/>
        <w:color w:val="auto"/>
        <w:sz w:val="24"/>
        <w:szCs w:val="24"/>
      </w:rPr>
    </w:lvl>
    <w:lvl w:ilvl="2">
      <w:start w:val="1"/>
      <w:numFmt w:val="decimal"/>
      <w:isLgl/>
      <w:lvlText w:val="%1.%2.%3"/>
      <w:lvlJc w:val="left"/>
      <w:pPr>
        <w:ind w:left="1800" w:hanging="720"/>
      </w:pPr>
      <w:rPr>
        <w:rFonts w:hint="default"/>
        <w:b w:val="0"/>
        <w:bCs/>
        <w:sz w:val="24"/>
        <w:szCs w:val="24"/>
      </w:rPr>
    </w:lvl>
    <w:lvl w:ilvl="3">
      <w:start w:val="1"/>
      <w:numFmt w:val="decimal"/>
      <w:isLgl/>
      <w:lvlText w:val="%1.%2.%3.%4"/>
      <w:lvlJc w:val="left"/>
      <w:pPr>
        <w:ind w:left="1008" w:firstLine="432"/>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4AC52AE9"/>
    <w:multiLevelType w:val="hybridMultilevel"/>
    <w:tmpl w:val="CBFE7722"/>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 w15:restartNumberingAfterBreak="0">
    <w:nsid w:val="50190FFE"/>
    <w:multiLevelType w:val="hybridMultilevel"/>
    <w:tmpl w:val="88860DA4"/>
    <w:lvl w:ilvl="0" w:tplc="583C62E2">
      <w:start w:val="2"/>
      <w:numFmt w:val="lowerLetter"/>
      <w:lvlText w:val="%1)"/>
      <w:lvlJc w:val="left"/>
      <w:pPr>
        <w:ind w:left="1124"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52333E8B"/>
    <w:multiLevelType w:val="multilevel"/>
    <w:tmpl w:val="512ED4FC"/>
    <w:lvl w:ilvl="0">
      <w:start w:val="3"/>
      <w:numFmt w:val="decimal"/>
      <w:lvlText w:val="%1"/>
      <w:lvlJc w:val="left"/>
      <w:pPr>
        <w:ind w:left="360" w:hanging="360"/>
      </w:pPr>
      <w:rPr>
        <w:rFonts w:hint="default"/>
        <w:b/>
        <w:color w:val="auto"/>
      </w:rPr>
    </w:lvl>
    <w:lvl w:ilvl="1">
      <w:start w:val="1"/>
      <w:numFmt w:val="decimal"/>
      <w:lvlText w:val="%1.%2"/>
      <w:lvlJc w:val="left"/>
      <w:pPr>
        <w:ind w:left="1008" w:hanging="576"/>
      </w:pPr>
      <w:rPr>
        <w:rFonts w:hint="default"/>
        <w:b w:val="0"/>
        <w:bCs/>
        <w:color w:val="auto"/>
      </w:rPr>
    </w:lvl>
    <w:lvl w:ilvl="2">
      <w:start w:val="1"/>
      <w:numFmt w:val="decimal"/>
      <w:lvlText w:val="%1.%2.%3"/>
      <w:lvlJc w:val="left"/>
      <w:pPr>
        <w:ind w:left="2304" w:hanging="720"/>
      </w:pPr>
      <w:rPr>
        <w:rFonts w:hint="default"/>
        <w:b/>
        <w:color w:val="auto"/>
      </w:rPr>
    </w:lvl>
    <w:lvl w:ilvl="3">
      <w:start w:val="1"/>
      <w:numFmt w:val="decimal"/>
      <w:lvlText w:val="%1.%2.%3.%4"/>
      <w:lvlJc w:val="left"/>
      <w:pPr>
        <w:ind w:left="3096" w:hanging="720"/>
      </w:pPr>
      <w:rPr>
        <w:rFonts w:hint="default"/>
        <w:b/>
        <w:color w:val="auto"/>
      </w:rPr>
    </w:lvl>
    <w:lvl w:ilvl="4">
      <w:start w:val="1"/>
      <w:numFmt w:val="decimal"/>
      <w:lvlText w:val="%1.%2.%3.%4.%5"/>
      <w:lvlJc w:val="left"/>
      <w:pPr>
        <w:ind w:left="4248" w:hanging="1080"/>
      </w:pPr>
      <w:rPr>
        <w:rFonts w:hint="default"/>
        <w:b/>
        <w:color w:val="auto"/>
      </w:rPr>
    </w:lvl>
    <w:lvl w:ilvl="5">
      <w:start w:val="1"/>
      <w:numFmt w:val="decimal"/>
      <w:lvlText w:val="%1.%2.%3.%4.%5.%6"/>
      <w:lvlJc w:val="left"/>
      <w:pPr>
        <w:ind w:left="5040" w:hanging="1080"/>
      </w:pPr>
      <w:rPr>
        <w:rFonts w:hint="default"/>
        <w:b/>
        <w:color w:val="auto"/>
      </w:rPr>
    </w:lvl>
    <w:lvl w:ilvl="6">
      <w:start w:val="1"/>
      <w:numFmt w:val="decimal"/>
      <w:lvlText w:val="%1.%2.%3.%4.%5.%6.%7"/>
      <w:lvlJc w:val="left"/>
      <w:pPr>
        <w:ind w:left="6192" w:hanging="1440"/>
      </w:pPr>
      <w:rPr>
        <w:rFonts w:hint="default"/>
        <w:b/>
        <w:color w:val="auto"/>
      </w:rPr>
    </w:lvl>
    <w:lvl w:ilvl="7">
      <w:start w:val="1"/>
      <w:numFmt w:val="decimal"/>
      <w:lvlText w:val="%1.%2.%3.%4.%5.%6.%7.%8"/>
      <w:lvlJc w:val="left"/>
      <w:pPr>
        <w:ind w:left="6984" w:hanging="1440"/>
      </w:pPr>
      <w:rPr>
        <w:rFonts w:hint="default"/>
        <w:b/>
        <w:color w:val="auto"/>
      </w:rPr>
    </w:lvl>
    <w:lvl w:ilvl="8">
      <w:start w:val="1"/>
      <w:numFmt w:val="decimal"/>
      <w:lvlText w:val="%1.%2.%3.%4.%5.%6.%7.%8.%9"/>
      <w:lvlJc w:val="left"/>
      <w:pPr>
        <w:ind w:left="8136" w:hanging="1800"/>
      </w:pPr>
      <w:rPr>
        <w:rFonts w:hint="default"/>
        <w:b/>
        <w:color w:val="auto"/>
      </w:rPr>
    </w:lvl>
  </w:abstractNum>
  <w:abstractNum w:abstractNumId="32" w15:restartNumberingAfterBreak="0">
    <w:nsid w:val="526D7986"/>
    <w:multiLevelType w:val="multilevel"/>
    <w:tmpl w:val="25B04B7A"/>
    <w:lvl w:ilvl="0">
      <w:start w:val="6"/>
      <w:numFmt w:val="decimal"/>
      <w:lvlText w:val="%1."/>
      <w:lvlJc w:val="left"/>
      <w:pPr>
        <w:ind w:left="360" w:hanging="360"/>
      </w:pPr>
      <w:rPr>
        <w:rFonts w:hint="default"/>
        <w:b/>
        <w:bCs w:val="0"/>
      </w:rPr>
    </w:lvl>
    <w:lvl w:ilvl="1">
      <w:start w:val="1"/>
      <w:numFmt w:val="decimal"/>
      <w:isLgl/>
      <w:lvlText w:val="%1.%2"/>
      <w:lvlJc w:val="left"/>
      <w:pPr>
        <w:ind w:left="648" w:hanging="576"/>
      </w:pPr>
      <w:rPr>
        <w:rFonts w:hint="default"/>
        <w:b w:val="0"/>
        <w:bCs/>
        <w:color w:val="auto"/>
        <w:sz w:val="24"/>
        <w:szCs w:val="24"/>
      </w:rPr>
    </w:lvl>
    <w:lvl w:ilvl="2">
      <w:start w:val="1"/>
      <w:numFmt w:val="decimal"/>
      <w:isLgl/>
      <w:lvlText w:val="%1.%2.%3"/>
      <w:lvlJc w:val="left"/>
      <w:pPr>
        <w:ind w:left="1440" w:hanging="720"/>
      </w:pPr>
      <w:rPr>
        <w:rFonts w:hint="default"/>
        <w:b/>
        <w:bCs w:val="0"/>
        <w:sz w:val="24"/>
        <w:szCs w:val="24"/>
      </w:rPr>
    </w:lvl>
    <w:lvl w:ilvl="3">
      <w:start w:val="1"/>
      <w:numFmt w:val="decimal"/>
      <w:isLgl/>
      <w:lvlText w:val="%1.%2.%3.%4"/>
      <w:lvlJc w:val="left"/>
      <w:pPr>
        <w:ind w:left="648" w:firstLine="432"/>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543A713A"/>
    <w:multiLevelType w:val="hybridMultilevel"/>
    <w:tmpl w:val="194A73F8"/>
    <w:lvl w:ilvl="0" w:tplc="34090001">
      <w:start w:val="1"/>
      <w:numFmt w:val="bullet"/>
      <w:lvlText w:val=""/>
      <w:lvlJc w:val="left"/>
      <w:pPr>
        <w:ind w:left="2570" w:hanging="360"/>
      </w:pPr>
      <w:rPr>
        <w:rFonts w:ascii="Symbol" w:hAnsi="Symbol" w:hint="default"/>
      </w:rPr>
    </w:lvl>
    <w:lvl w:ilvl="1" w:tplc="34090003" w:tentative="1">
      <w:start w:val="1"/>
      <w:numFmt w:val="bullet"/>
      <w:lvlText w:val="o"/>
      <w:lvlJc w:val="left"/>
      <w:pPr>
        <w:ind w:left="3290" w:hanging="360"/>
      </w:pPr>
      <w:rPr>
        <w:rFonts w:ascii="Courier New" w:hAnsi="Courier New" w:cs="Courier New" w:hint="default"/>
      </w:rPr>
    </w:lvl>
    <w:lvl w:ilvl="2" w:tplc="34090005" w:tentative="1">
      <w:start w:val="1"/>
      <w:numFmt w:val="bullet"/>
      <w:lvlText w:val=""/>
      <w:lvlJc w:val="left"/>
      <w:pPr>
        <w:ind w:left="4010" w:hanging="360"/>
      </w:pPr>
      <w:rPr>
        <w:rFonts w:ascii="Wingdings" w:hAnsi="Wingdings" w:hint="default"/>
      </w:rPr>
    </w:lvl>
    <w:lvl w:ilvl="3" w:tplc="34090001" w:tentative="1">
      <w:start w:val="1"/>
      <w:numFmt w:val="bullet"/>
      <w:lvlText w:val=""/>
      <w:lvlJc w:val="left"/>
      <w:pPr>
        <w:ind w:left="4730" w:hanging="360"/>
      </w:pPr>
      <w:rPr>
        <w:rFonts w:ascii="Symbol" w:hAnsi="Symbol" w:hint="default"/>
      </w:rPr>
    </w:lvl>
    <w:lvl w:ilvl="4" w:tplc="34090003" w:tentative="1">
      <w:start w:val="1"/>
      <w:numFmt w:val="bullet"/>
      <w:lvlText w:val="o"/>
      <w:lvlJc w:val="left"/>
      <w:pPr>
        <w:ind w:left="5450" w:hanging="360"/>
      </w:pPr>
      <w:rPr>
        <w:rFonts w:ascii="Courier New" w:hAnsi="Courier New" w:cs="Courier New" w:hint="default"/>
      </w:rPr>
    </w:lvl>
    <w:lvl w:ilvl="5" w:tplc="34090005" w:tentative="1">
      <w:start w:val="1"/>
      <w:numFmt w:val="bullet"/>
      <w:lvlText w:val=""/>
      <w:lvlJc w:val="left"/>
      <w:pPr>
        <w:ind w:left="6170" w:hanging="360"/>
      </w:pPr>
      <w:rPr>
        <w:rFonts w:ascii="Wingdings" w:hAnsi="Wingdings" w:hint="default"/>
      </w:rPr>
    </w:lvl>
    <w:lvl w:ilvl="6" w:tplc="34090001" w:tentative="1">
      <w:start w:val="1"/>
      <w:numFmt w:val="bullet"/>
      <w:lvlText w:val=""/>
      <w:lvlJc w:val="left"/>
      <w:pPr>
        <w:ind w:left="6890" w:hanging="360"/>
      </w:pPr>
      <w:rPr>
        <w:rFonts w:ascii="Symbol" w:hAnsi="Symbol" w:hint="default"/>
      </w:rPr>
    </w:lvl>
    <w:lvl w:ilvl="7" w:tplc="34090003" w:tentative="1">
      <w:start w:val="1"/>
      <w:numFmt w:val="bullet"/>
      <w:lvlText w:val="o"/>
      <w:lvlJc w:val="left"/>
      <w:pPr>
        <w:ind w:left="7610" w:hanging="360"/>
      </w:pPr>
      <w:rPr>
        <w:rFonts w:ascii="Courier New" w:hAnsi="Courier New" w:cs="Courier New" w:hint="default"/>
      </w:rPr>
    </w:lvl>
    <w:lvl w:ilvl="8" w:tplc="34090005" w:tentative="1">
      <w:start w:val="1"/>
      <w:numFmt w:val="bullet"/>
      <w:lvlText w:val=""/>
      <w:lvlJc w:val="left"/>
      <w:pPr>
        <w:ind w:left="8330" w:hanging="360"/>
      </w:pPr>
      <w:rPr>
        <w:rFonts w:ascii="Wingdings" w:hAnsi="Wingdings" w:hint="default"/>
      </w:rPr>
    </w:lvl>
  </w:abstractNum>
  <w:abstractNum w:abstractNumId="34" w15:restartNumberingAfterBreak="0">
    <w:nsid w:val="55043B11"/>
    <w:multiLevelType w:val="multilevel"/>
    <w:tmpl w:val="90601E38"/>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15:restartNumberingAfterBreak="0">
    <w:nsid w:val="55CE1362"/>
    <w:multiLevelType w:val="hybridMultilevel"/>
    <w:tmpl w:val="8A4278C8"/>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6" w15:restartNumberingAfterBreak="0">
    <w:nsid w:val="57633604"/>
    <w:multiLevelType w:val="hybridMultilevel"/>
    <w:tmpl w:val="FFCE37F2"/>
    <w:lvl w:ilvl="0" w:tplc="34090017">
      <w:start w:val="1"/>
      <w:numFmt w:val="lowerLetter"/>
      <w:lvlText w:val="%1)"/>
      <w:lvlJc w:val="left"/>
      <w:pPr>
        <w:ind w:left="1728" w:hanging="360"/>
      </w:pPr>
    </w:lvl>
    <w:lvl w:ilvl="1" w:tplc="34090019" w:tentative="1">
      <w:start w:val="1"/>
      <w:numFmt w:val="lowerLetter"/>
      <w:lvlText w:val="%2."/>
      <w:lvlJc w:val="left"/>
      <w:pPr>
        <w:ind w:left="2448" w:hanging="360"/>
      </w:pPr>
    </w:lvl>
    <w:lvl w:ilvl="2" w:tplc="3409001B" w:tentative="1">
      <w:start w:val="1"/>
      <w:numFmt w:val="lowerRoman"/>
      <w:lvlText w:val="%3."/>
      <w:lvlJc w:val="right"/>
      <w:pPr>
        <w:ind w:left="3168" w:hanging="180"/>
      </w:pPr>
    </w:lvl>
    <w:lvl w:ilvl="3" w:tplc="3409000F" w:tentative="1">
      <w:start w:val="1"/>
      <w:numFmt w:val="decimal"/>
      <w:lvlText w:val="%4."/>
      <w:lvlJc w:val="left"/>
      <w:pPr>
        <w:ind w:left="3888" w:hanging="360"/>
      </w:pPr>
    </w:lvl>
    <w:lvl w:ilvl="4" w:tplc="34090019" w:tentative="1">
      <w:start w:val="1"/>
      <w:numFmt w:val="lowerLetter"/>
      <w:lvlText w:val="%5."/>
      <w:lvlJc w:val="left"/>
      <w:pPr>
        <w:ind w:left="4608" w:hanging="360"/>
      </w:pPr>
    </w:lvl>
    <w:lvl w:ilvl="5" w:tplc="3409001B" w:tentative="1">
      <w:start w:val="1"/>
      <w:numFmt w:val="lowerRoman"/>
      <w:lvlText w:val="%6."/>
      <w:lvlJc w:val="right"/>
      <w:pPr>
        <w:ind w:left="5328" w:hanging="180"/>
      </w:pPr>
    </w:lvl>
    <w:lvl w:ilvl="6" w:tplc="3409000F" w:tentative="1">
      <w:start w:val="1"/>
      <w:numFmt w:val="decimal"/>
      <w:lvlText w:val="%7."/>
      <w:lvlJc w:val="left"/>
      <w:pPr>
        <w:ind w:left="6048" w:hanging="360"/>
      </w:pPr>
    </w:lvl>
    <w:lvl w:ilvl="7" w:tplc="34090019" w:tentative="1">
      <w:start w:val="1"/>
      <w:numFmt w:val="lowerLetter"/>
      <w:lvlText w:val="%8."/>
      <w:lvlJc w:val="left"/>
      <w:pPr>
        <w:ind w:left="6768" w:hanging="360"/>
      </w:pPr>
    </w:lvl>
    <w:lvl w:ilvl="8" w:tplc="3409001B" w:tentative="1">
      <w:start w:val="1"/>
      <w:numFmt w:val="lowerRoman"/>
      <w:lvlText w:val="%9."/>
      <w:lvlJc w:val="right"/>
      <w:pPr>
        <w:ind w:left="7488" w:hanging="180"/>
      </w:pPr>
    </w:lvl>
  </w:abstractNum>
  <w:abstractNum w:abstractNumId="37" w15:restartNumberingAfterBreak="0">
    <w:nsid w:val="58B14CB3"/>
    <w:multiLevelType w:val="multilevel"/>
    <w:tmpl w:val="5802C3A6"/>
    <w:lvl w:ilvl="0">
      <w:start w:val="1"/>
      <w:numFmt w:val="decimal"/>
      <w:lvlText w:val="%1."/>
      <w:lvlJc w:val="left"/>
      <w:pPr>
        <w:ind w:left="144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8" w15:restartNumberingAfterBreak="0">
    <w:nsid w:val="58EA5E6F"/>
    <w:multiLevelType w:val="multilevel"/>
    <w:tmpl w:val="1B560ACE"/>
    <w:lvl w:ilvl="0">
      <w:start w:val="3"/>
      <w:numFmt w:val="upperLetter"/>
      <w:lvlText w:val="%1."/>
      <w:lvlJc w:val="left"/>
      <w:pPr>
        <w:ind w:left="990" w:hanging="360"/>
      </w:pPr>
      <w:rPr>
        <w:rFonts w:ascii="Times New Roman" w:hAnsi="Times New Roman" w:cs="Times New Roman" w:hint="default"/>
        <w:b/>
        <w:sz w:val="24"/>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E454D0C"/>
    <w:multiLevelType w:val="hybridMultilevel"/>
    <w:tmpl w:val="F3DAA34A"/>
    <w:lvl w:ilvl="0" w:tplc="34090017">
      <w:start w:val="1"/>
      <w:numFmt w:val="lowerLetter"/>
      <w:lvlText w:val="%1)"/>
      <w:lvlJc w:val="left"/>
      <w:pPr>
        <w:ind w:left="1728" w:hanging="360"/>
      </w:pPr>
    </w:lvl>
    <w:lvl w:ilvl="1" w:tplc="34090019" w:tentative="1">
      <w:start w:val="1"/>
      <w:numFmt w:val="lowerLetter"/>
      <w:lvlText w:val="%2."/>
      <w:lvlJc w:val="left"/>
      <w:pPr>
        <w:ind w:left="2448" w:hanging="360"/>
      </w:pPr>
    </w:lvl>
    <w:lvl w:ilvl="2" w:tplc="3409001B" w:tentative="1">
      <w:start w:val="1"/>
      <w:numFmt w:val="lowerRoman"/>
      <w:lvlText w:val="%3."/>
      <w:lvlJc w:val="right"/>
      <w:pPr>
        <w:ind w:left="3168" w:hanging="180"/>
      </w:pPr>
    </w:lvl>
    <w:lvl w:ilvl="3" w:tplc="3409000F" w:tentative="1">
      <w:start w:val="1"/>
      <w:numFmt w:val="decimal"/>
      <w:lvlText w:val="%4."/>
      <w:lvlJc w:val="left"/>
      <w:pPr>
        <w:ind w:left="3888" w:hanging="360"/>
      </w:pPr>
    </w:lvl>
    <w:lvl w:ilvl="4" w:tplc="34090019" w:tentative="1">
      <w:start w:val="1"/>
      <w:numFmt w:val="lowerLetter"/>
      <w:lvlText w:val="%5."/>
      <w:lvlJc w:val="left"/>
      <w:pPr>
        <w:ind w:left="4608" w:hanging="360"/>
      </w:pPr>
    </w:lvl>
    <w:lvl w:ilvl="5" w:tplc="3409001B" w:tentative="1">
      <w:start w:val="1"/>
      <w:numFmt w:val="lowerRoman"/>
      <w:lvlText w:val="%6."/>
      <w:lvlJc w:val="right"/>
      <w:pPr>
        <w:ind w:left="5328" w:hanging="180"/>
      </w:pPr>
    </w:lvl>
    <w:lvl w:ilvl="6" w:tplc="3409000F" w:tentative="1">
      <w:start w:val="1"/>
      <w:numFmt w:val="decimal"/>
      <w:lvlText w:val="%7."/>
      <w:lvlJc w:val="left"/>
      <w:pPr>
        <w:ind w:left="6048" w:hanging="360"/>
      </w:pPr>
    </w:lvl>
    <w:lvl w:ilvl="7" w:tplc="34090019" w:tentative="1">
      <w:start w:val="1"/>
      <w:numFmt w:val="lowerLetter"/>
      <w:lvlText w:val="%8."/>
      <w:lvlJc w:val="left"/>
      <w:pPr>
        <w:ind w:left="6768" w:hanging="360"/>
      </w:pPr>
    </w:lvl>
    <w:lvl w:ilvl="8" w:tplc="3409001B" w:tentative="1">
      <w:start w:val="1"/>
      <w:numFmt w:val="lowerRoman"/>
      <w:lvlText w:val="%9."/>
      <w:lvlJc w:val="right"/>
      <w:pPr>
        <w:ind w:left="7488" w:hanging="180"/>
      </w:pPr>
    </w:lvl>
  </w:abstractNum>
  <w:abstractNum w:abstractNumId="40" w15:restartNumberingAfterBreak="0">
    <w:nsid w:val="611126B5"/>
    <w:multiLevelType w:val="multilevel"/>
    <w:tmpl w:val="13A86A62"/>
    <w:lvl w:ilvl="0">
      <w:start w:val="1"/>
      <w:numFmt w:val="lowerLetter"/>
      <w:lvlText w:val="%1)"/>
      <w:lvlJc w:val="left"/>
      <w:pPr>
        <w:ind w:left="1800" w:hanging="360"/>
      </w:pPr>
    </w:lvl>
    <w:lvl w:ilvl="1">
      <w:start w:val="1"/>
      <w:numFmt w:val="upp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6294130A"/>
    <w:multiLevelType w:val="multilevel"/>
    <w:tmpl w:val="BD20EE0C"/>
    <w:lvl w:ilvl="0">
      <w:start w:val="1"/>
      <w:numFmt w:val="decimal"/>
      <w:lvlText w:val="%1"/>
      <w:lvlJc w:val="left"/>
      <w:pPr>
        <w:ind w:left="360" w:hanging="360"/>
      </w:pPr>
      <w:rPr>
        <w:rFonts w:hint="default"/>
        <w:color w:val="auto"/>
      </w:rPr>
    </w:lvl>
    <w:lvl w:ilvl="1">
      <w:start w:val="1"/>
      <w:numFmt w:val="decimal"/>
      <w:lvlText w:val="%1.%2"/>
      <w:lvlJc w:val="left"/>
      <w:pPr>
        <w:ind w:left="1008" w:hanging="576"/>
      </w:pPr>
      <w:rPr>
        <w:rFonts w:hint="default"/>
        <w:b w:val="0"/>
        <w:bCs/>
        <w:i w:val="0"/>
        <w:iCs w:val="0"/>
        <w:color w:val="auto"/>
      </w:rPr>
    </w:lvl>
    <w:lvl w:ilvl="2">
      <w:start w:val="1"/>
      <w:numFmt w:val="decimal"/>
      <w:lvlText w:val="%1.%2.%3"/>
      <w:lvlJc w:val="left"/>
      <w:pPr>
        <w:ind w:left="1584" w:hanging="720"/>
      </w:pPr>
      <w:rPr>
        <w:rFonts w:hint="default"/>
        <w:color w:val="auto"/>
      </w:rPr>
    </w:lvl>
    <w:lvl w:ilvl="3">
      <w:start w:val="1"/>
      <w:numFmt w:val="decimal"/>
      <w:lvlText w:val="%1.%2.%3.%4"/>
      <w:lvlJc w:val="left"/>
      <w:pPr>
        <w:ind w:left="2016" w:hanging="720"/>
      </w:pPr>
      <w:rPr>
        <w:rFonts w:hint="default"/>
        <w:color w:val="auto"/>
      </w:rPr>
    </w:lvl>
    <w:lvl w:ilvl="4">
      <w:start w:val="1"/>
      <w:numFmt w:val="decimal"/>
      <w:lvlText w:val="%1.%2.%3.%4.%5"/>
      <w:lvlJc w:val="left"/>
      <w:pPr>
        <w:ind w:left="2808" w:hanging="1080"/>
      </w:pPr>
      <w:rPr>
        <w:rFonts w:hint="default"/>
        <w:color w:val="auto"/>
      </w:rPr>
    </w:lvl>
    <w:lvl w:ilvl="5">
      <w:start w:val="1"/>
      <w:numFmt w:val="decimal"/>
      <w:lvlText w:val="%1.%2.%3.%4.%5.%6"/>
      <w:lvlJc w:val="left"/>
      <w:pPr>
        <w:ind w:left="3240" w:hanging="1080"/>
      </w:pPr>
      <w:rPr>
        <w:rFonts w:hint="default"/>
        <w:color w:val="auto"/>
      </w:rPr>
    </w:lvl>
    <w:lvl w:ilvl="6">
      <w:start w:val="1"/>
      <w:numFmt w:val="decimal"/>
      <w:lvlText w:val="%1.%2.%3.%4.%5.%6.%7"/>
      <w:lvlJc w:val="left"/>
      <w:pPr>
        <w:ind w:left="4032" w:hanging="1440"/>
      </w:pPr>
      <w:rPr>
        <w:rFonts w:hint="default"/>
        <w:color w:val="auto"/>
      </w:rPr>
    </w:lvl>
    <w:lvl w:ilvl="7">
      <w:start w:val="1"/>
      <w:numFmt w:val="decimal"/>
      <w:lvlText w:val="%1.%2.%3.%4.%5.%6.%7.%8"/>
      <w:lvlJc w:val="left"/>
      <w:pPr>
        <w:ind w:left="4464" w:hanging="1440"/>
      </w:pPr>
      <w:rPr>
        <w:rFonts w:hint="default"/>
        <w:color w:val="auto"/>
      </w:rPr>
    </w:lvl>
    <w:lvl w:ilvl="8">
      <w:start w:val="1"/>
      <w:numFmt w:val="decimal"/>
      <w:lvlText w:val="%1.%2.%3.%4.%5.%6.%7.%8.%9"/>
      <w:lvlJc w:val="left"/>
      <w:pPr>
        <w:ind w:left="5256" w:hanging="1800"/>
      </w:pPr>
      <w:rPr>
        <w:rFonts w:hint="default"/>
        <w:color w:val="auto"/>
      </w:rPr>
    </w:lvl>
  </w:abstractNum>
  <w:abstractNum w:abstractNumId="42" w15:restartNumberingAfterBreak="0">
    <w:nsid w:val="65611275"/>
    <w:multiLevelType w:val="multilevel"/>
    <w:tmpl w:val="F32EE6F2"/>
    <w:lvl w:ilvl="0">
      <w:start w:val="4"/>
      <w:numFmt w:val="decimal"/>
      <w:lvlText w:val="%1"/>
      <w:lvlJc w:val="left"/>
      <w:pPr>
        <w:ind w:left="360" w:hanging="360"/>
      </w:pPr>
      <w:rPr>
        <w:rFonts w:eastAsiaTheme="minorHAnsi" w:hint="default"/>
        <w:b w:val="0"/>
      </w:rPr>
    </w:lvl>
    <w:lvl w:ilvl="1">
      <w:start w:val="1"/>
      <w:numFmt w:val="decimal"/>
      <w:lvlText w:val="%1.%2"/>
      <w:lvlJc w:val="left"/>
      <w:pPr>
        <w:ind w:left="1008" w:hanging="576"/>
      </w:pPr>
      <w:rPr>
        <w:rFonts w:eastAsiaTheme="minorHAnsi" w:hint="default"/>
        <w:b w:val="0"/>
        <w:color w:val="auto"/>
      </w:rPr>
    </w:lvl>
    <w:lvl w:ilvl="2">
      <w:start w:val="1"/>
      <w:numFmt w:val="decimal"/>
      <w:lvlText w:val="%1.%2.%3"/>
      <w:lvlJc w:val="left"/>
      <w:pPr>
        <w:ind w:left="1584" w:hanging="720"/>
      </w:pPr>
      <w:rPr>
        <w:rFonts w:eastAsiaTheme="minorHAnsi" w:hint="default"/>
        <w:b w:val="0"/>
      </w:rPr>
    </w:lvl>
    <w:lvl w:ilvl="3">
      <w:start w:val="1"/>
      <w:numFmt w:val="decimal"/>
      <w:lvlText w:val="%1.%2.%3.%4"/>
      <w:lvlJc w:val="left"/>
      <w:pPr>
        <w:ind w:left="2016" w:hanging="720"/>
      </w:pPr>
      <w:rPr>
        <w:rFonts w:eastAsiaTheme="minorHAnsi" w:hint="default"/>
        <w:b w:val="0"/>
      </w:rPr>
    </w:lvl>
    <w:lvl w:ilvl="4">
      <w:start w:val="1"/>
      <w:numFmt w:val="decimal"/>
      <w:lvlText w:val="%1.%2.%3.%4.%5"/>
      <w:lvlJc w:val="left"/>
      <w:pPr>
        <w:ind w:left="2808" w:hanging="1080"/>
      </w:pPr>
      <w:rPr>
        <w:rFonts w:eastAsiaTheme="minorHAnsi" w:hint="default"/>
        <w:b w:val="0"/>
      </w:rPr>
    </w:lvl>
    <w:lvl w:ilvl="5">
      <w:start w:val="1"/>
      <w:numFmt w:val="decimal"/>
      <w:lvlText w:val="%1.%2.%3.%4.%5.%6"/>
      <w:lvlJc w:val="left"/>
      <w:pPr>
        <w:ind w:left="3240" w:hanging="1080"/>
      </w:pPr>
      <w:rPr>
        <w:rFonts w:eastAsiaTheme="minorHAnsi" w:hint="default"/>
        <w:b w:val="0"/>
      </w:rPr>
    </w:lvl>
    <w:lvl w:ilvl="6">
      <w:start w:val="1"/>
      <w:numFmt w:val="decimal"/>
      <w:lvlText w:val="%1.%2.%3.%4.%5.%6.%7"/>
      <w:lvlJc w:val="left"/>
      <w:pPr>
        <w:ind w:left="4032" w:hanging="1440"/>
      </w:pPr>
      <w:rPr>
        <w:rFonts w:eastAsiaTheme="minorHAnsi" w:hint="default"/>
        <w:b w:val="0"/>
      </w:rPr>
    </w:lvl>
    <w:lvl w:ilvl="7">
      <w:start w:val="1"/>
      <w:numFmt w:val="decimal"/>
      <w:lvlText w:val="%1.%2.%3.%4.%5.%6.%7.%8"/>
      <w:lvlJc w:val="left"/>
      <w:pPr>
        <w:ind w:left="4464" w:hanging="1440"/>
      </w:pPr>
      <w:rPr>
        <w:rFonts w:eastAsiaTheme="minorHAnsi" w:hint="default"/>
        <w:b w:val="0"/>
      </w:rPr>
    </w:lvl>
    <w:lvl w:ilvl="8">
      <w:start w:val="1"/>
      <w:numFmt w:val="decimal"/>
      <w:lvlText w:val="%1.%2.%3.%4.%5.%6.%7.%8.%9"/>
      <w:lvlJc w:val="left"/>
      <w:pPr>
        <w:ind w:left="5256" w:hanging="1800"/>
      </w:pPr>
      <w:rPr>
        <w:rFonts w:eastAsiaTheme="minorHAnsi" w:hint="default"/>
        <w:b w:val="0"/>
      </w:rPr>
    </w:lvl>
  </w:abstractNum>
  <w:abstractNum w:abstractNumId="43" w15:restartNumberingAfterBreak="0">
    <w:nsid w:val="664002F6"/>
    <w:multiLevelType w:val="multilevel"/>
    <w:tmpl w:val="2126FF46"/>
    <w:lvl w:ilvl="0">
      <w:start w:val="1"/>
      <w:numFmt w:val="upperLetter"/>
      <w:lvlText w:val="%1."/>
      <w:lvlJc w:val="left"/>
      <w:pPr>
        <w:ind w:left="990" w:hanging="360"/>
      </w:pPr>
      <w:rPr>
        <w:rFonts w:ascii="Times New Roman" w:hAnsi="Times New Roman" w:cs="Times New Roman" w:hint="default"/>
        <w:b/>
        <w:sz w:val="24"/>
        <w:szCs w:val="22"/>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A6E594C"/>
    <w:multiLevelType w:val="hybridMultilevel"/>
    <w:tmpl w:val="6318F72E"/>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45" w15:restartNumberingAfterBreak="0">
    <w:nsid w:val="6A940B4C"/>
    <w:multiLevelType w:val="multilevel"/>
    <w:tmpl w:val="2662DB2A"/>
    <w:lvl w:ilvl="0">
      <w:start w:val="1"/>
      <w:numFmt w:val="decimal"/>
      <w:lvlText w:val="3.%1"/>
      <w:lvlJc w:val="left"/>
      <w:pPr>
        <w:ind w:left="126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6AC83D6B"/>
    <w:multiLevelType w:val="multilevel"/>
    <w:tmpl w:val="2A78C61C"/>
    <w:lvl w:ilvl="0">
      <w:start w:val="1"/>
      <w:numFmt w:val="decimal"/>
      <w:lvlText w:val="%1."/>
      <w:lvlJc w:val="left"/>
      <w:pPr>
        <w:ind w:left="720" w:hanging="360"/>
      </w:pPr>
      <w:rPr>
        <w:rFonts w:ascii="Times New Roman" w:hAnsi="Times New Roman" w:cs="Times New Roman" w:hint="default"/>
        <w:b w:val="0"/>
        <w:bCs w:val="0"/>
        <w:color w:val="auto"/>
        <w:sz w:val="24"/>
        <w:szCs w:val="24"/>
      </w:rPr>
    </w:lvl>
    <w:lvl w:ilvl="1">
      <w:start w:val="1"/>
      <w:numFmt w:val="decimal"/>
      <w:isLgl/>
      <w:lvlText w:val="%1.%2"/>
      <w:lvlJc w:val="left"/>
      <w:pPr>
        <w:ind w:left="1560" w:hanging="660"/>
      </w:pPr>
      <w:rPr>
        <w:rFonts w:hint="default"/>
      </w:rPr>
    </w:lvl>
    <w:lvl w:ilvl="2">
      <w:start w:val="8"/>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47" w15:restartNumberingAfterBreak="0">
    <w:nsid w:val="6E7F4E66"/>
    <w:multiLevelType w:val="hybridMultilevel"/>
    <w:tmpl w:val="5B0C62C0"/>
    <w:lvl w:ilvl="0" w:tplc="FFFFFFFF">
      <w:start w:val="1"/>
      <w:numFmt w:val="decimal"/>
      <w:lvlText w:val="%1."/>
      <w:lvlJc w:val="left"/>
      <w:pPr>
        <w:ind w:left="72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705C5746"/>
    <w:multiLevelType w:val="multilevel"/>
    <w:tmpl w:val="9F52AA68"/>
    <w:lvl w:ilvl="0">
      <w:start w:val="1"/>
      <w:numFmt w:val="decimal"/>
      <w:lvlText w:val="%1."/>
      <w:lvlJc w:val="left"/>
      <w:pPr>
        <w:ind w:left="21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0B10C37"/>
    <w:multiLevelType w:val="hybridMultilevel"/>
    <w:tmpl w:val="74C07674"/>
    <w:lvl w:ilvl="0" w:tplc="3409000F">
      <w:start w:val="1"/>
      <w:numFmt w:val="decimal"/>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71AE650E"/>
    <w:multiLevelType w:val="multilevel"/>
    <w:tmpl w:val="19B6C340"/>
    <w:lvl w:ilvl="0">
      <w:start w:val="2"/>
      <w:numFmt w:val="decimal"/>
      <w:lvlText w:val="%1"/>
      <w:lvlJc w:val="left"/>
      <w:pPr>
        <w:ind w:left="480" w:hanging="480"/>
      </w:pPr>
      <w:rPr>
        <w:rFonts w:hint="default"/>
      </w:rPr>
    </w:lvl>
    <w:lvl w:ilvl="1">
      <w:start w:val="3"/>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51" w15:restartNumberingAfterBreak="0">
    <w:nsid w:val="71DF5944"/>
    <w:multiLevelType w:val="hybridMultilevel"/>
    <w:tmpl w:val="405456EE"/>
    <w:lvl w:ilvl="0" w:tplc="34090017">
      <w:start w:val="1"/>
      <w:numFmt w:val="lowerLetter"/>
      <w:lvlText w:val="%1)"/>
      <w:lvlJc w:val="left"/>
      <w:pPr>
        <w:ind w:left="1124" w:hanging="360"/>
      </w:pPr>
    </w:lvl>
    <w:lvl w:ilvl="1" w:tplc="34090019" w:tentative="1">
      <w:start w:val="1"/>
      <w:numFmt w:val="lowerLetter"/>
      <w:lvlText w:val="%2."/>
      <w:lvlJc w:val="left"/>
      <w:pPr>
        <w:ind w:left="1844" w:hanging="360"/>
      </w:pPr>
    </w:lvl>
    <w:lvl w:ilvl="2" w:tplc="3409001B" w:tentative="1">
      <w:start w:val="1"/>
      <w:numFmt w:val="lowerRoman"/>
      <w:lvlText w:val="%3."/>
      <w:lvlJc w:val="right"/>
      <w:pPr>
        <w:ind w:left="2564" w:hanging="180"/>
      </w:pPr>
    </w:lvl>
    <w:lvl w:ilvl="3" w:tplc="3409000F" w:tentative="1">
      <w:start w:val="1"/>
      <w:numFmt w:val="decimal"/>
      <w:lvlText w:val="%4."/>
      <w:lvlJc w:val="left"/>
      <w:pPr>
        <w:ind w:left="3284" w:hanging="360"/>
      </w:pPr>
    </w:lvl>
    <w:lvl w:ilvl="4" w:tplc="34090019" w:tentative="1">
      <w:start w:val="1"/>
      <w:numFmt w:val="lowerLetter"/>
      <w:lvlText w:val="%5."/>
      <w:lvlJc w:val="left"/>
      <w:pPr>
        <w:ind w:left="4004" w:hanging="360"/>
      </w:pPr>
    </w:lvl>
    <w:lvl w:ilvl="5" w:tplc="3409001B" w:tentative="1">
      <w:start w:val="1"/>
      <w:numFmt w:val="lowerRoman"/>
      <w:lvlText w:val="%6."/>
      <w:lvlJc w:val="right"/>
      <w:pPr>
        <w:ind w:left="4724" w:hanging="180"/>
      </w:pPr>
    </w:lvl>
    <w:lvl w:ilvl="6" w:tplc="3409000F" w:tentative="1">
      <w:start w:val="1"/>
      <w:numFmt w:val="decimal"/>
      <w:lvlText w:val="%7."/>
      <w:lvlJc w:val="left"/>
      <w:pPr>
        <w:ind w:left="5444" w:hanging="360"/>
      </w:pPr>
    </w:lvl>
    <w:lvl w:ilvl="7" w:tplc="34090019" w:tentative="1">
      <w:start w:val="1"/>
      <w:numFmt w:val="lowerLetter"/>
      <w:lvlText w:val="%8."/>
      <w:lvlJc w:val="left"/>
      <w:pPr>
        <w:ind w:left="6164" w:hanging="360"/>
      </w:pPr>
    </w:lvl>
    <w:lvl w:ilvl="8" w:tplc="3409001B" w:tentative="1">
      <w:start w:val="1"/>
      <w:numFmt w:val="lowerRoman"/>
      <w:lvlText w:val="%9."/>
      <w:lvlJc w:val="right"/>
      <w:pPr>
        <w:ind w:left="6884" w:hanging="180"/>
      </w:pPr>
    </w:lvl>
  </w:abstractNum>
  <w:abstractNum w:abstractNumId="52" w15:restartNumberingAfterBreak="0">
    <w:nsid w:val="76FB567F"/>
    <w:multiLevelType w:val="hybridMultilevel"/>
    <w:tmpl w:val="37C856C2"/>
    <w:lvl w:ilvl="0" w:tplc="FFFFFFFF">
      <w:start w:val="1"/>
      <w:numFmt w:val="lowerLetter"/>
      <w:lvlText w:val="%1)"/>
      <w:lvlJc w:val="left"/>
      <w:pPr>
        <w:ind w:left="1124" w:hanging="360"/>
      </w:pPr>
    </w:lvl>
    <w:lvl w:ilvl="1" w:tplc="FFFFFFFF" w:tentative="1">
      <w:start w:val="1"/>
      <w:numFmt w:val="lowerLetter"/>
      <w:lvlText w:val="%2."/>
      <w:lvlJc w:val="left"/>
      <w:pPr>
        <w:ind w:left="1844" w:hanging="360"/>
      </w:pPr>
    </w:lvl>
    <w:lvl w:ilvl="2" w:tplc="FFFFFFFF" w:tentative="1">
      <w:start w:val="1"/>
      <w:numFmt w:val="lowerRoman"/>
      <w:lvlText w:val="%3."/>
      <w:lvlJc w:val="right"/>
      <w:pPr>
        <w:ind w:left="2564" w:hanging="180"/>
      </w:pPr>
    </w:lvl>
    <w:lvl w:ilvl="3" w:tplc="FFFFFFFF" w:tentative="1">
      <w:start w:val="1"/>
      <w:numFmt w:val="decimal"/>
      <w:lvlText w:val="%4."/>
      <w:lvlJc w:val="left"/>
      <w:pPr>
        <w:ind w:left="3284" w:hanging="360"/>
      </w:pPr>
    </w:lvl>
    <w:lvl w:ilvl="4" w:tplc="FFFFFFFF" w:tentative="1">
      <w:start w:val="1"/>
      <w:numFmt w:val="lowerLetter"/>
      <w:lvlText w:val="%5."/>
      <w:lvlJc w:val="left"/>
      <w:pPr>
        <w:ind w:left="4004" w:hanging="360"/>
      </w:pPr>
    </w:lvl>
    <w:lvl w:ilvl="5" w:tplc="FFFFFFFF" w:tentative="1">
      <w:start w:val="1"/>
      <w:numFmt w:val="lowerRoman"/>
      <w:lvlText w:val="%6."/>
      <w:lvlJc w:val="right"/>
      <w:pPr>
        <w:ind w:left="4724" w:hanging="180"/>
      </w:pPr>
    </w:lvl>
    <w:lvl w:ilvl="6" w:tplc="FFFFFFFF" w:tentative="1">
      <w:start w:val="1"/>
      <w:numFmt w:val="decimal"/>
      <w:lvlText w:val="%7."/>
      <w:lvlJc w:val="left"/>
      <w:pPr>
        <w:ind w:left="5444" w:hanging="360"/>
      </w:pPr>
    </w:lvl>
    <w:lvl w:ilvl="7" w:tplc="FFFFFFFF" w:tentative="1">
      <w:start w:val="1"/>
      <w:numFmt w:val="lowerLetter"/>
      <w:lvlText w:val="%8."/>
      <w:lvlJc w:val="left"/>
      <w:pPr>
        <w:ind w:left="6164" w:hanging="360"/>
      </w:pPr>
    </w:lvl>
    <w:lvl w:ilvl="8" w:tplc="FFFFFFFF" w:tentative="1">
      <w:start w:val="1"/>
      <w:numFmt w:val="lowerRoman"/>
      <w:lvlText w:val="%9."/>
      <w:lvlJc w:val="right"/>
      <w:pPr>
        <w:ind w:left="6884" w:hanging="180"/>
      </w:pPr>
    </w:lvl>
  </w:abstractNum>
  <w:num w:numId="1">
    <w:abstractNumId w:val="21"/>
  </w:num>
  <w:num w:numId="2">
    <w:abstractNumId w:val="46"/>
  </w:num>
  <w:num w:numId="3">
    <w:abstractNumId w:val="18"/>
  </w:num>
  <w:num w:numId="4">
    <w:abstractNumId w:val="25"/>
  </w:num>
  <w:num w:numId="5">
    <w:abstractNumId w:val="43"/>
  </w:num>
  <w:num w:numId="6">
    <w:abstractNumId w:val="38"/>
  </w:num>
  <w:num w:numId="7">
    <w:abstractNumId w:val="37"/>
  </w:num>
  <w:num w:numId="8">
    <w:abstractNumId w:val="48"/>
  </w:num>
  <w:num w:numId="9">
    <w:abstractNumId w:val="45"/>
  </w:num>
  <w:num w:numId="10">
    <w:abstractNumId w:val="24"/>
  </w:num>
  <w:num w:numId="11">
    <w:abstractNumId w:val="16"/>
  </w:num>
  <w:num w:numId="12">
    <w:abstractNumId w:val="10"/>
  </w:num>
  <w:num w:numId="13">
    <w:abstractNumId w:val="41"/>
  </w:num>
  <w:num w:numId="14">
    <w:abstractNumId w:val="1"/>
  </w:num>
  <w:num w:numId="15">
    <w:abstractNumId w:val="31"/>
  </w:num>
  <w:num w:numId="16">
    <w:abstractNumId w:val="31"/>
    <w:lvlOverride w:ilvl="0">
      <w:lvl w:ilvl="0">
        <w:start w:val="3"/>
        <w:numFmt w:val="decimal"/>
        <w:lvlText w:val="%1"/>
        <w:lvlJc w:val="left"/>
        <w:pPr>
          <w:ind w:left="360" w:hanging="360"/>
        </w:pPr>
        <w:rPr>
          <w:rFonts w:hint="default"/>
          <w:b/>
          <w:color w:val="auto"/>
        </w:rPr>
      </w:lvl>
    </w:lvlOverride>
    <w:lvlOverride w:ilvl="1">
      <w:lvl w:ilvl="1">
        <w:start w:val="1"/>
        <w:numFmt w:val="decimal"/>
        <w:lvlText w:val="%1.%2"/>
        <w:lvlJc w:val="left"/>
        <w:pPr>
          <w:ind w:left="1008" w:hanging="576"/>
        </w:pPr>
        <w:rPr>
          <w:rFonts w:hint="default"/>
          <w:b w:val="0"/>
          <w:bCs/>
          <w:color w:val="auto"/>
        </w:rPr>
      </w:lvl>
    </w:lvlOverride>
    <w:lvlOverride w:ilvl="2">
      <w:lvl w:ilvl="2">
        <w:start w:val="1"/>
        <w:numFmt w:val="decimal"/>
        <w:lvlText w:val="%1.%2.%3"/>
        <w:lvlJc w:val="left"/>
        <w:pPr>
          <w:ind w:left="2304" w:hanging="720"/>
        </w:pPr>
        <w:rPr>
          <w:rFonts w:hint="default"/>
          <w:b/>
          <w:color w:val="auto"/>
        </w:rPr>
      </w:lvl>
    </w:lvlOverride>
    <w:lvlOverride w:ilvl="3">
      <w:lvl w:ilvl="3">
        <w:start w:val="1"/>
        <w:numFmt w:val="decimal"/>
        <w:lvlText w:val="%1.%2.%3.%4"/>
        <w:lvlJc w:val="left"/>
        <w:pPr>
          <w:ind w:left="3096" w:hanging="720"/>
        </w:pPr>
        <w:rPr>
          <w:rFonts w:hint="default"/>
          <w:b/>
          <w:color w:val="auto"/>
        </w:rPr>
      </w:lvl>
    </w:lvlOverride>
    <w:lvlOverride w:ilvl="4">
      <w:lvl w:ilvl="4">
        <w:start w:val="1"/>
        <w:numFmt w:val="decimal"/>
        <w:lvlText w:val="%1.%2.%3.%4.%5"/>
        <w:lvlJc w:val="left"/>
        <w:pPr>
          <w:ind w:left="4248" w:hanging="1080"/>
        </w:pPr>
        <w:rPr>
          <w:rFonts w:hint="default"/>
          <w:b/>
          <w:color w:val="auto"/>
        </w:rPr>
      </w:lvl>
    </w:lvlOverride>
    <w:lvlOverride w:ilvl="5">
      <w:lvl w:ilvl="5">
        <w:start w:val="1"/>
        <w:numFmt w:val="decimal"/>
        <w:lvlText w:val="%1.%2.%3.%4.%5.%6"/>
        <w:lvlJc w:val="left"/>
        <w:pPr>
          <w:ind w:left="5040" w:hanging="1080"/>
        </w:pPr>
        <w:rPr>
          <w:rFonts w:hint="default"/>
          <w:b/>
          <w:color w:val="auto"/>
        </w:rPr>
      </w:lvl>
    </w:lvlOverride>
    <w:lvlOverride w:ilvl="6">
      <w:lvl w:ilvl="6">
        <w:start w:val="1"/>
        <w:numFmt w:val="decimal"/>
        <w:lvlText w:val="%1.%2.%3.%4.%5.%6.%7"/>
        <w:lvlJc w:val="left"/>
        <w:pPr>
          <w:ind w:left="6192" w:hanging="1440"/>
        </w:pPr>
        <w:rPr>
          <w:rFonts w:hint="default"/>
          <w:b/>
          <w:color w:val="auto"/>
        </w:rPr>
      </w:lvl>
    </w:lvlOverride>
    <w:lvlOverride w:ilvl="7">
      <w:lvl w:ilvl="7">
        <w:start w:val="1"/>
        <w:numFmt w:val="decimal"/>
        <w:lvlText w:val="%1.%2.%3.%4.%5.%6.%7.%8"/>
        <w:lvlJc w:val="left"/>
        <w:pPr>
          <w:ind w:left="6984" w:hanging="1440"/>
        </w:pPr>
        <w:rPr>
          <w:rFonts w:hint="default"/>
          <w:b/>
          <w:color w:val="auto"/>
        </w:rPr>
      </w:lvl>
    </w:lvlOverride>
    <w:lvlOverride w:ilvl="8">
      <w:lvl w:ilvl="8">
        <w:start w:val="1"/>
        <w:numFmt w:val="decimal"/>
        <w:lvlText w:val="%1.%2.%3.%4.%5.%6.%7.%8.%9"/>
        <w:lvlJc w:val="left"/>
        <w:pPr>
          <w:ind w:left="8136" w:hanging="1800"/>
        </w:pPr>
        <w:rPr>
          <w:rFonts w:hint="default"/>
          <w:b/>
          <w:color w:val="auto"/>
        </w:rPr>
      </w:lvl>
    </w:lvlOverride>
  </w:num>
  <w:num w:numId="17">
    <w:abstractNumId w:val="42"/>
  </w:num>
  <w:num w:numId="18">
    <w:abstractNumId w:val="32"/>
  </w:num>
  <w:num w:numId="19">
    <w:abstractNumId w:val="49"/>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7"/>
  </w:num>
  <w:num w:numId="22">
    <w:abstractNumId w:val="19"/>
  </w:num>
  <w:num w:numId="23">
    <w:abstractNumId w:val="36"/>
  </w:num>
  <w:num w:numId="24">
    <w:abstractNumId w:val="39"/>
  </w:num>
  <w:num w:numId="25">
    <w:abstractNumId w:val="34"/>
  </w:num>
  <w:num w:numId="26">
    <w:abstractNumId w:val="26"/>
  </w:num>
  <w:num w:numId="27">
    <w:abstractNumId w:val="6"/>
  </w:num>
  <w:num w:numId="28">
    <w:abstractNumId w:val="28"/>
  </w:num>
  <w:num w:numId="29">
    <w:abstractNumId w:val="33"/>
  </w:num>
  <w:num w:numId="30">
    <w:abstractNumId w:val="15"/>
  </w:num>
  <w:num w:numId="31">
    <w:abstractNumId w:val="50"/>
  </w:num>
  <w:num w:numId="32">
    <w:abstractNumId w:val="13"/>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17"/>
  </w:num>
  <w:num w:numId="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num>
  <w:num w:numId="40">
    <w:abstractNumId w:val="9"/>
  </w:num>
  <w:num w:numId="41">
    <w:abstractNumId w:val="52"/>
  </w:num>
  <w:num w:numId="42">
    <w:abstractNumId w:val="27"/>
  </w:num>
  <w:num w:numId="43">
    <w:abstractNumId w:val="3"/>
  </w:num>
  <w:num w:numId="44">
    <w:abstractNumId w:val="8"/>
  </w:num>
  <w:num w:numId="45">
    <w:abstractNumId w:val="30"/>
  </w:num>
  <w:num w:numId="46">
    <w:abstractNumId w:val="11"/>
  </w:num>
  <w:num w:numId="47">
    <w:abstractNumId w:val="14"/>
  </w:num>
  <w:num w:numId="48">
    <w:abstractNumId w:val="2"/>
  </w:num>
  <w:num w:numId="49">
    <w:abstractNumId w:val="20"/>
  </w:num>
  <w:num w:numId="50">
    <w:abstractNumId w:val="5"/>
  </w:num>
  <w:num w:numId="51">
    <w:abstractNumId w:val="4"/>
  </w:num>
  <w:num w:numId="52">
    <w:abstractNumId w:val="23"/>
  </w:num>
  <w:num w:numId="53">
    <w:abstractNumId w:val="0"/>
  </w:num>
  <w:num w:numId="54">
    <w:abstractNumId w:val="1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L/CRtRo8pFm7sWS2HEO2SpStqmNeydqoz0enEh6MPN+xrcqd6y+nCT7M6fyHf9CKNBg+LU3MHJIUtFDzKKwS1A==" w:salt="mTETQXKZ5n5G3Fe7k7A5iQ=="/>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06F"/>
    <w:rsid w:val="00000851"/>
    <w:rsid w:val="00002860"/>
    <w:rsid w:val="00006CA5"/>
    <w:rsid w:val="00006DEE"/>
    <w:rsid w:val="00010651"/>
    <w:rsid w:val="000121E4"/>
    <w:rsid w:val="000150F7"/>
    <w:rsid w:val="00015DC5"/>
    <w:rsid w:val="00017EF6"/>
    <w:rsid w:val="00024C45"/>
    <w:rsid w:val="00025604"/>
    <w:rsid w:val="00033AB2"/>
    <w:rsid w:val="000409B6"/>
    <w:rsid w:val="00041172"/>
    <w:rsid w:val="00042844"/>
    <w:rsid w:val="00042BD7"/>
    <w:rsid w:val="00043579"/>
    <w:rsid w:val="0005030D"/>
    <w:rsid w:val="00051848"/>
    <w:rsid w:val="0005290E"/>
    <w:rsid w:val="00054F21"/>
    <w:rsid w:val="0005519D"/>
    <w:rsid w:val="00060C47"/>
    <w:rsid w:val="00063F29"/>
    <w:rsid w:val="00064A24"/>
    <w:rsid w:val="0006524F"/>
    <w:rsid w:val="00065C2E"/>
    <w:rsid w:val="0006766A"/>
    <w:rsid w:val="00067F86"/>
    <w:rsid w:val="00073C16"/>
    <w:rsid w:val="00076CB7"/>
    <w:rsid w:val="00076F03"/>
    <w:rsid w:val="00080F85"/>
    <w:rsid w:val="000862E3"/>
    <w:rsid w:val="00091390"/>
    <w:rsid w:val="00091D61"/>
    <w:rsid w:val="00094F0F"/>
    <w:rsid w:val="0009645F"/>
    <w:rsid w:val="000A2A71"/>
    <w:rsid w:val="000A59EA"/>
    <w:rsid w:val="000A6076"/>
    <w:rsid w:val="000A6626"/>
    <w:rsid w:val="000B0128"/>
    <w:rsid w:val="000B1263"/>
    <w:rsid w:val="000B1D02"/>
    <w:rsid w:val="000B1E30"/>
    <w:rsid w:val="000B2DC4"/>
    <w:rsid w:val="000B3537"/>
    <w:rsid w:val="000B3644"/>
    <w:rsid w:val="000B4CE6"/>
    <w:rsid w:val="000B4F1C"/>
    <w:rsid w:val="000B5401"/>
    <w:rsid w:val="000C03EC"/>
    <w:rsid w:val="000C06F5"/>
    <w:rsid w:val="000C2023"/>
    <w:rsid w:val="000C4C08"/>
    <w:rsid w:val="000C613C"/>
    <w:rsid w:val="000D02AC"/>
    <w:rsid w:val="000D08C7"/>
    <w:rsid w:val="000D1EC8"/>
    <w:rsid w:val="000D2EA7"/>
    <w:rsid w:val="000D3400"/>
    <w:rsid w:val="000D49D3"/>
    <w:rsid w:val="000D4B67"/>
    <w:rsid w:val="000D532B"/>
    <w:rsid w:val="000D7596"/>
    <w:rsid w:val="000E0EA5"/>
    <w:rsid w:val="000E54F9"/>
    <w:rsid w:val="000E68E8"/>
    <w:rsid w:val="000E7253"/>
    <w:rsid w:val="000F0F82"/>
    <w:rsid w:val="000F48C2"/>
    <w:rsid w:val="000F4CFE"/>
    <w:rsid w:val="000F52AD"/>
    <w:rsid w:val="00101445"/>
    <w:rsid w:val="00101DCB"/>
    <w:rsid w:val="0010484B"/>
    <w:rsid w:val="00105CE9"/>
    <w:rsid w:val="001071EC"/>
    <w:rsid w:val="00107310"/>
    <w:rsid w:val="001107B4"/>
    <w:rsid w:val="0011094E"/>
    <w:rsid w:val="001115BE"/>
    <w:rsid w:val="001137E4"/>
    <w:rsid w:val="00113B1D"/>
    <w:rsid w:val="00114EA0"/>
    <w:rsid w:val="00120B27"/>
    <w:rsid w:val="00122B0B"/>
    <w:rsid w:val="00122E55"/>
    <w:rsid w:val="00123AE8"/>
    <w:rsid w:val="001267A8"/>
    <w:rsid w:val="00127E67"/>
    <w:rsid w:val="00130AB2"/>
    <w:rsid w:val="00131270"/>
    <w:rsid w:val="00131A73"/>
    <w:rsid w:val="00132509"/>
    <w:rsid w:val="001327B4"/>
    <w:rsid w:val="00132E60"/>
    <w:rsid w:val="00133141"/>
    <w:rsid w:val="00136C1A"/>
    <w:rsid w:val="00137314"/>
    <w:rsid w:val="001402B6"/>
    <w:rsid w:val="00140BFA"/>
    <w:rsid w:val="00142D53"/>
    <w:rsid w:val="00146C48"/>
    <w:rsid w:val="0015442B"/>
    <w:rsid w:val="001550D6"/>
    <w:rsid w:val="00156D05"/>
    <w:rsid w:val="001579AE"/>
    <w:rsid w:val="0016065F"/>
    <w:rsid w:val="00160932"/>
    <w:rsid w:val="0016240F"/>
    <w:rsid w:val="00162984"/>
    <w:rsid w:val="00164B97"/>
    <w:rsid w:val="00166FF5"/>
    <w:rsid w:val="0017089A"/>
    <w:rsid w:val="00171354"/>
    <w:rsid w:val="001719B5"/>
    <w:rsid w:val="00174022"/>
    <w:rsid w:val="001764BC"/>
    <w:rsid w:val="0017660F"/>
    <w:rsid w:val="00177180"/>
    <w:rsid w:val="00177B9F"/>
    <w:rsid w:val="00177F2C"/>
    <w:rsid w:val="00183938"/>
    <w:rsid w:val="0018567A"/>
    <w:rsid w:val="001863F8"/>
    <w:rsid w:val="00190047"/>
    <w:rsid w:val="00190AE3"/>
    <w:rsid w:val="001960B0"/>
    <w:rsid w:val="00196624"/>
    <w:rsid w:val="001A3AB5"/>
    <w:rsid w:val="001A55BC"/>
    <w:rsid w:val="001A5D2E"/>
    <w:rsid w:val="001A60B1"/>
    <w:rsid w:val="001A769A"/>
    <w:rsid w:val="001A7D32"/>
    <w:rsid w:val="001B1013"/>
    <w:rsid w:val="001B3CEA"/>
    <w:rsid w:val="001B4BDF"/>
    <w:rsid w:val="001B54CC"/>
    <w:rsid w:val="001B756A"/>
    <w:rsid w:val="001C0047"/>
    <w:rsid w:val="001C3196"/>
    <w:rsid w:val="001C3DBE"/>
    <w:rsid w:val="001C4769"/>
    <w:rsid w:val="001C5115"/>
    <w:rsid w:val="001C678D"/>
    <w:rsid w:val="001C6BD8"/>
    <w:rsid w:val="001C6C36"/>
    <w:rsid w:val="001C7795"/>
    <w:rsid w:val="001D04C9"/>
    <w:rsid w:val="001D11DA"/>
    <w:rsid w:val="001D5BDE"/>
    <w:rsid w:val="001D65AF"/>
    <w:rsid w:val="001D7150"/>
    <w:rsid w:val="001E1531"/>
    <w:rsid w:val="001E40A4"/>
    <w:rsid w:val="001E4275"/>
    <w:rsid w:val="001E4B0F"/>
    <w:rsid w:val="001E56D2"/>
    <w:rsid w:val="001E6D49"/>
    <w:rsid w:val="001E7362"/>
    <w:rsid w:val="001F0BE0"/>
    <w:rsid w:val="001F0EC7"/>
    <w:rsid w:val="001F3293"/>
    <w:rsid w:val="001F4966"/>
    <w:rsid w:val="001F4999"/>
    <w:rsid w:val="001F69DC"/>
    <w:rsid w:val="001F6F4D"/>
    <w:rsid w:val="00201B64"/>
    <w:rsid w:val="00202068"/>
    <w:rsid w:val="002035D6"/>
    <w:rsid w:val="0020378B"/>
    <w:rsid w:val="00203E92"/>
    <w:rsid w:val="002044C4"/>
    <w:rsid w:val="00206DC2"/>
    <w:rsid w:val="00206ECE"/>
    <w:rsid w:val="00207762"/>
    <w:rsid w:val="0021006F"/>
    <w:rsid w:val="00211C75"/>
    <w:rsid w:val="00212651"/>
    <w:rsid w:val="002204CB"/>
    <w:rsid w:val="00225BBF"/>
    <w:rsid w:val="0022629B"/>
    <w:rsid w:val="00226D9A"/>
    <w:rsid w:val="00227B79"/>
    <w:rsid w:val="00227E8F"/>
    <w:rsid w:val="0023384C"/>
    <w:rsid w:val="00236262"/>
    <w:rsid w:val="00236664"/>
    <w:rsid w:val="00237EA8"/>
    <w:rsid w:val="00242882"/>
    <w:rsid w:val="00243DB3"/>
    <w:rsid w:val="00251518"/>
    <w:rsid w:val="00251F4B"/>
    <w:rsid w:val="002526FC"/>
    <w:rsid w:val="0025316E"/>
    <w:rsid w:val="00253942"/>
    <w:rsid w:val="002539DA"/>
    <w:rsid w:val="00253A1A"/>
    <w:rsid w:val="002569A7"/>
    <w:rsid w:val="0026574E"/>
    <w:rsid w:val="002658E0"/>
    <w:rsid w:val="00266B42"/>
    <w:rsid w:val="00266CAC"/>
    <w:rsid w:val="00267FF2"/>
    <w:rsid w:val="00271307"/>
    <w:rsid w:val="00271317"/>
    <w:rsid w:val="00272245"/>
    <w:rsid w:val="002806A8"/>
    <w:rsid w:val="00281DA5"/>
    <w:rsid w:val="00282421"/>
    <w:rsid w:val="00283A92"/>
    <w:rsid w:val="00286EF2"/>
    <w:rsid w:val="00292276"/>
    <w:rsid w:val="0029650E"/>
    <w:rsid w:val="002A081F"/>
    <w:rsid w:val="002A3D9D"/>
    <w:rsid w:val="002A7F73"/>
    <w:rsid w:val="002B0B0B"/>
    <w:rsid w:val="002B35D4"/>
    <w:rsid w:val="002B40DD"/>
    <w:rsid w:val="002B5D63"/>
    <w:rsid w:val="002B64CD"/>
    <w:rsid w:val="002B6BE0"/>
    <w:rsid w:val="002B6DB0"/>
    <w:rsid w:val="002B7525"/>
    <w:rsid w:val="002B7998"/>
    <w:rsid w:val="002C050A"/>
    <w:rsid w:val="002D206C"/>
    <w:rsid w:val="002D312A"/>
    <w:rsid w:val="002D4456"/>
    <w:rsid w:val="002D66FC"/>
    <w:rsid w:val="002E2303"/>
    <w:rsid w:val="002E2818"/>
    <w:rsid w:val="002E3433"/>
    <w:rsid w:val="002E56EE"/>
    <w:rsid w:val="002E5D6E"/>
    <w:rsid w:val="002E6670"/>
    <w:rsid w:val="002E6A35"/>
    <w:rsid w:val="002E7EEE"/>
    <w:rsid w:val="002F1736"/>
    <w:rsid w:val="002F36F1"/>
    <w:rsid w:val="002F3DFF"/>
    <w:rsid w:val="002F417B"/>
    <w:rsid w:val="002F609B"/>
    <w:rsid w:val="002F61D3"/>
    <w:rsid w:val="002F6B87"/>
    <w:rsid w:val="00307505"/>
    <w:rsid w:val="00312087"/>
    <w:rsid w:val="003157F4"/>
    <w:rsid w:val="00320A7B"/>
    <w:rsid w:val="003220C8"/>
    <w:rsid w:val="00322FB1"/>
    <w:rsid w:val="003234A4"/>
    <w:rsid w:val="00326B43"/>
    <w:rsid w:val="00327740"/>
    <w:rsid w:val="00331DEB"/>
    <w:rsid w:val="0033298D"/>
    <w:rsid w:val="00334979"/>
    <w:rsid w:val="00336744"/>
    <w:rsid w:val="00336B40"/>
    <w:rsid w:val="00337C38"/>
    <w:rsid w:val="003429D9"/>
    <w:rsid w:val="00345C85"/>
    <w:rsid w:val="00346EB8"/>
    <w:rsid w:val="0035070F"/>
    <w:rsid w:val="00351A19"/>
    <w:rsid w:val="00351D92"/>
    <w:rsid w:val="00354DC2"/>
    <w:rsid w:val="00355630"/>
    <w:rsid w:val="003567B2"/>
    <w:rsid w:val="00360182"/>
    <w:rsid w:val="00362E91"/>
    <w:rsid w:val="0037039E"/>
    <w:rsid w:val="00371D1E"/>
    <w:rsid w:val="00372501"/>
    <w:rsid w:val="00372F18"/>
    <w:rsid w:val="0037443B"/>
    <w:rsid w:val="003746B2"/>
    <w:rsid w:val="00374B28"/>
    <w:rsid w:val="00376189"/>
    <w:rsid w:val="0038356E"/>
    <w:rsid w:val="003839B2"/>
    <w:rsid w:val="00385316"/>
    <w:rsid w:val="00385B4E"/>
    <w:rsid w:val="00385E79"/>
    <w:rsid w:val="003872A8"/>
    <w:rsid w:val="0039510F"/>
    <w:rsid w:val="003959DF"/>
    <w:rsid w:val="00396027"/>
    <w:rsid w:val="003A10DD"/>
    <w:rsid w:val="003A1BF1"/>
    <w:rsid w:val="003A24BA"/>
    <w:rsid w:val="003A24FB"/>
    <w:rsid w:val="003A26FA"/>
    <w:rsid w:val="003A3D4F"/>
    <w:rsid w:val="003A5942"/>
    <w:rsid w:val="003A63ED"/>
    <w:rsid w:val="003A6C43"/>
    <w:rsid w:val="003B0951"/>
    <w:rsid w:val="003B2DD1"/>
    <w:rsid w:val="003B3512"/>
    <w:rsid w:val="003B3811"/>
    <w:rsid w:val="003B5834"/>
    <w:rsid w:val="003B7B98"/>
    <w:rsid w:val="003C0F8F"/>
    <w:rsid w:val="003C2E94"/>
    <w:rsid w:val="003C3D11"/>
    <w:rsid w:val="003C4867"/>
    <w:rsid w:val="003C5F73"/>
    <w:rsid w:val="003C6660"/>
    <w:rsid w:val="003C6792"/>
    <w:rsid w:val="003C6D48"/>
    <w:rsid w:val="003C7214"/>
    <w:rsid w:val="003C7548"/>
    <w:rsid w:val="003C7E5E"/>
    <w:rsid w:val="003D395F"/>
    <w:rsid w:val="003D59A2"/>
    <w:rsid w:val="003D7428"/>
    <w:rsid w:val="003D7A80"/>
    <w:rsid w:val="003E067B"/>
    <w:rsid w:val="003E12E9"/>
    <w:rsid w:val="003E13FA"/>
    <w:rsid w:val="003E2607"/>
    <w:rsid w:val="003E278D"/>
    <w:rsid w:val="003E47BB"/>
    <w:rsid w:val="003E4990"/>
    <w:rsid w:val="003F00FF"/>
    <w:rsid w:val="003F24BE"/>
    <w:rsid w:val="003F3D46"/>
    <w:rsid w:val="003F6620"/>
    <w:rsid w:val="003F7EDF"/>
    <w:rsid w:val="00403195"/>
    <w:rsid w:val="00404865"/>
    <w:rsid w:val="00405A7B"/>
    <w:rsid w:val="00405B49"/>
    <w:rsid w:val="00405BC4"/>
    <w:rsid w:val="004067F1"/>
    <w:rsid w:val="0040757B"/>
    <w:rsid w:val="0041036F"/>
    <w:rsid w:val="004107FB"/>
    <w:rsid w:val="0041200D"/>
    <w:rsid w:val="00412C26"/>
    <w:rsid w:val="004173C5"/>
    <w:rsid w:val="004178B6"/>
    <w:rsid w:val="004205AE"/>
    <w:rsid w:val="00420DC8"/>
    <w:rsid w:val="00420EA9"/>
    <w:rsid w:val="00421504"/>
    <w:rsid w:val="0042251A"/>
    <w:rsid w:val="00423E89"/>
    <w:rsid w:val="00424116"/>
    <w:rsid w:val="00424120"/>
    <w:rsid w:val="00424868"/>
    <w:rsid w:val="00427013"/>
    <w:rsid w:val="00427D61"/>
    <w:rsid w:val="00430980"/>
    <w:rsid w:val="004330EA"/>
    <w:rsid w:val="00434B45"/>
    <w:rsid w:val="00436200"/>
    <w:rsid w:val="00436C1A"/>
    <w:rsid w:val="00437DC0"/>
    <w:rsid w:val="00440E2B"/>
    <w:rsid w:val="00441DFE"/>
    <w:rsid w:val="004435AE"/>
    <w:rsid w:val="00443A91"/>
    <w:rsid w:val="00447465"/>
    <w:rsid w:val="00455A88"/>
    <w:rsid w:val="00461786"/>
    <w:rsid w:val="00461B5D"/>
    <w:rsid w:val="00461D49"/>
    <w:rsid w:val="00462AAD"/>
    <w:rsid w:val="00463A94"/>
    <w:rsid w:val="00467D61"/>
    <w:rsid w:val="0047182D"/>
    <w:rsid w:val="00471CDA"/>
    <w:rsid w:val="004744DD"/>
    <w:rsid w:val="00480CF8"/>
    <w:rsid w:val="00483772"/>
    <w:rsid w:val="00483D61"/>
    <w:rsid w:val="004847C5"/>
    <w:rsid w:val="00490FF5"/>
    <w:rsid w:val="0049160A"/>
    <w:rsid w:val="00491A92"/>
    <w:rsid w:val="00491AFD"/>
    <w:rsid w:val="004940D8"/>
    <w:rsid w:val="00495AB5"/>
    <w:rsid w:val="004A00E7"/>
    <w:rsid w:val="004A05C8"/>
    <w:rsid w:val="004A4597"/>
    <w:rsid w:val="004A5EF2"/>
    <w:rsid w:val="004B0A79"/>
    <w:rsid w:val="004B1110"/>
    <w:rsid w:val="004B2764"/>
    <w:rsid w:val="004B3FF9"/>
    <w:rsid w:val="004B4C43"/>
    <w:rsid w:val="004B4E12"/>
    <w:rsid w:val="004B6FB3"/>
    <w:rsid w:val="004B7D53"/>
    <w:rsid w:val="004B7DD7"/>
    <w:rsid w:val="004C27E0"/>
    <w:rsid w:val="004C3620"/>
    <w:rsid w:val="004C44D5"/>
    <w:rsid w:val="004C6C07"/>
    <w:rsid w:val="004D237B"/>
    <w:rsid w:val="004D2492"/>
    <w:rsid w:val="004D4341"/>
    <w:rsid w:val="004D5392"/>
    <w:rsid w:val="004D55F7"/>
    <w:rsid w:val="004D67FD"/>
    <w:rsid w:val="004D7449"/>
    <w:rsid w:val="004E0839"/>
    <w:rsid w:val="004E1616"/>
    <w:rsid w:val="004E1DB4"/>
    <w:rsid w:val="004E5F89"/>
    <w:rsid w:val="004E6148"/>
    <w:rsid w:val="004E68CB"/>
    <w:rsid w:val="004F0D38"/>
    <w:rsid w:val="004F1DCE"/>
    <w:rsid w:val="004F2BBF"/>
    <w:rsid w:val="004F3B57"/>
    <w:rsid w:val="004F4C97"/>
    <w:rsid w:val="004F6B0D"/>
    <w:rsid w:val="00500FEE"/>
    <w:rsid w:val="005010D0"/>
    <w:rsid w:val="00505038"/>
    <w:rsid w:val="00505048"/>
    <w:rsid w:val="005052C9"/>
    <w:rsid w:val="005066E6"/>
    <w:rsid w:val="005071F4"/>
    <w:rsid w:val="00510018"/>
    <w:rsid w:val="00510337"/>
    <w:rsid w:val="00511089"/>
    <w:rsid w:val="00511AC6"/>
    <w:rsid w:val="00514C85"/>
    <w:rsid w:val="005168F9"/>
    <w:rsid w:val="005218EE"/>
    <w:rsid w:val="005223EF"/>
    <w:rsid w:val="005241A3"/>
    <w:rsid w:val="00524C2A"/>
    <w:rsid w:val="0053101F"/>
    <w:rsid w:val="00532C7F"/>
    <w:rsid w:val="00534A77"/>
    <w:rsid w:val="00535A9B"/>
    <w:rsid w:val="00543BE0"/>
    <w:rsid w:val="00545C3A"/>
    <w:rsid w:val="00546C4A"/>
    <w:rsid w:val="00546E4A"/>
    <w:rsid w:val="0054740E"/>
    <w:rsid w:val="00547F8E"/>
    <w:rsid w:val="00550AB9"/>
    <w:rsid w:val="00551331"/>
    <w:rsid w:val="005552F3"/>
    <w:rsid w:val="0055584E"/>
    <w:rsid w:val="005565E7"/>
    <w:rsid w:val="00557FA6"/>
    <w:rsid w:val="00560918"/>
    <w:rsid w:val="0056160F"/>
    <w:rsid w:val="00565582"/>
    <w:rsid w:val="00565ECC"/>
    <w:rsid w:val="00567EDA"/>
    <w:rsid w:val="00570133"/>
    <w:rsid w:val="00570446"/>
    <w:rsid w:val="005726BF"/>
    <w:rsid w:val="00572715"/>
    <w:rsid w:val="00572A47"/>
    <w:rsid w:val="0057331A"/>
    <w:rsid w:val="00573EDC"/>
    <w:rsid w:val="005743C2"/>
    <w:rsid w:val="00576A83"/>
    <w:rsid w:val="00577619"/>
    <w:rsid w:val="005819B8"/>
    <w:rsid w:val="00581C5D"/>
    <w:rsid w:val="00581E0C"/>
    <w:rsid w:val="00583968"/>
    <w:rsid w:val="00583E04"/>
    <w:rsid w:val="00587EFB"/>
    <w:rsid w:val="00593358"/>
    <w:rsid w:val="005947FC"/>
    <w:rsid w:val="00596709"/>
    <w:rsid w:val="005A06BA"/>
    <w:rsid w:val="005A0C45"/>
    <w:rsid w:val="005A1CC3"/>
    <w:rsid w:val="005A6C12"/>
    <w:rsid w:val="005B4CEE"/>
    <w:rsid w:val="005B5BEF"/>
    <w:rsid w:val="005B737D"/>
    <w:rsid w:val="005C68DA"/>
    <w:rsid w:val="005C6C69"/>
    <w:rsid w:val="005D0D02"/>
    <w:rsid w:val="005D2336"/>
    <w:rsid w:val="005D2715"/>
    <w:rsid w:val="005D2B30"/>
    <w:rsid w:val="005D3586"/>
    <w:rsid w:val="005D3CC1"/>
    <w:rsid w:val="005E2C24"/>
    <w:rsid w:val="005E373B"/>
    <w:rsid w:val="005E6E7E"/>
    <w:rsid w:val="005F001B"/>
    <w:rsid w:val="005F04A5"/>
    <w:rsid w:val="005F1F1D"/>
    <w:rsid w:val="005F200C"/>
    <w:rsid w:val="005F2D60"/>
    <w:rsid w:val="005F60F0"/>
    <w:rsid w:val="0060242A"/>
    <w:rsid w:val="00604798"/>
    <w:rsid w:val="00605162"/>
    <w:rsid w:val="0060620B"/>
    <w:rsid w:val="00607600"/>
    <w:rsid w:val="00611A0C"/>
    <w:rsid w:val="00611EDB"/>
    <w:rsid w:val="0061417C"/>
    <w:rsid w:val="00616758"/>
    <w:rsid w:val="0061731F"/>
    <w:rsid w:val="0062065D"/>
    <w:rsid w:val="00621791"/>
    <w:rsid w:val="00623873"/>
    <w:rsid w:val="00624CB7"/>
    <w:rsid w:val="00633C4B"/>
    <w:rsid w:val="00634103"/>
    <w:rsid w:val="0063427E"/>
    <w:rsid w:val="00634BF5"/>
    <w:rsid w:val="00635668"/>
    <w:rsid w:val="0063571F"/>
    <w:rsid w:val="00637BF3"/>
    <w:rsid w:val="006406AE"/>
    <w:rsid w:val="00642741"/>
    <w:rsid w:val="00643139"/>
    <w:rsid w:val="00643489"/>
    <w:rsid w:val="0064596B"/>
    <w:rsid w:val="006460A6"/>
    <w:rsid w:val="0064700B"/>
    <w:rsid w:val="00651AF1"/>
    <w:rsid w:val="006540B6"/>
    <w:rsid w:val="00656D61"/>
    <w:rsid w:val="006573BE"/>
    <w:rsid w:val="0066184A"/>
    <w:rsid w:val="00661A8B"/>
    <w:rsid w:val="00666684"/>
    <w:rsid w:val="006666B3"/>
    <w:rsid w:val="00670371"/>
    <w:rsid w:val="006711A1"/>
    <w:rsid w:val="00671723"/>
    <w:rsid w:val="00674455"/>
    <w:rsid w:val="00677181"/>
    <w:rsid w:val="00685321"/>
    <w:rsid w:val="006857E2"/>
    <w:rsid w:val="00690DED"/>
    <w:rsid w:val="00692059"/>
    <w:rsid w:val="00692179"/>
    <w:rsid w:val="006926F5"/>
    <w:rsid w:val="0069291B"/>
    <w:rsid w:val="006935E6"/>
    <w:rsid w:val="00696B66"/>
    <w:rsid w:val="00697465"/>
    <w:rsid w:val="006A0503"/>
    <w:rsid w:val="006A195F"/>
    <w:rsid w:val="006A1E5F"/>
    <w:rsid w:val="006A3025"/>
    <w:rsid w:val="006A580B"/>
    <w:rsid w:val="006A6F41"/>
    <w:rsid w:val="006B00AC"/>
    <w:rsid w:val="006B116F"/>
    <w:rsid w:val="006B150A"/>
    <w:rsid w:val="006B4D9B"/>
    <w:rsid w:val="006C0ACE"/>
    <w:rsid w:val="006C0DC8"/>
    <w:rsid w:val="006C1236"/>
    <w:rsid w:val="006D0D15"/>
    <w:rsid w:val="006D228F"/>
    <w:rsid w:val="006E04C6"/>
    <w:rsid w:val="006E08BF"/>
    <w:rsid w:val="006E1EF1"/>
    <w:rsid w:val="006E208A"/>
    <w:rsid w:val="006E531C"/>
    <w:rsid w:val="006E56D8"/>
    <w:rsid w:val="006E5F3F"/>
    <w:rsid w:val="006E6030"/>
    <w:rsid w:val="006F1868"/>
    <w:rsid w:val="006F21F9"/>
    <w:rsid w:val="006F3898"/>
    <w:rsid w:val="006F3FC1"/>
    <w:rsid w:val="006F48BE"/>
    <w:rsid w:val="006F54E9"/>
    <w:rsid w:val="006F5B6B"/>
    <w:rsid w:val="006F5E42"/>
    <w:rsid w:val="006F6334"/>
    <w:rsid w:val="006F6E7D"/>
    <w:rsid w:val="007005C6"/>
    <w:rsid w:val="00700E6C"/>
    <w:rsid w:val="00701255"/>
    <w:rsid w:val="0070328E"/>
    <w:rsid w:val="0070403E"/>
    <w:rsid w:val="007053FC"/>
    <w:rsid w:val="007079F6"/>
    <w:rsid w:val="00707CF5"/>
    <w:rsid w:val="00710B1B"/>
    <w:rsid w:val="007119DB"/>
    <w:rsid w:val="00715BF2"/>
    <w:rsid w:val="00720630"/>
    <w:rsid w:val="00721768"/>
    <w:rsid w:val="00722368"/>
    <w:rsid w:val="007231E3"/>
    <w:rsid w:val="00724CB9"/>
    <w:rsid w:val="00724F1F"/>
    <w:rsid w:val="0072732D"/>
    <w:rsid w:val="007326B9"/>
    <w:rsid w:val="00733252"/>
    <w:rsid w:val="00743429"/>
    <w:rsid w:val="007461EE"/>
    <w:rsid w:val="007465A0"/>
    <w:rsid w:val="00746BB5"/>
    <w:rsid w:val="00751414"/>
    <w:rsid w:val="00752215"/>
    <w:rsid w:val="00752BED"/>
    <w:rsid w:val="007532FD"/>
    <w:rsid w:val="00753F6E"/>
    <w:rsid w:val="007544D9"/>
    <w:rsid w:val="00755FAF"/>
    <w:rsid w:val="00756095"/>
    <w:rsid w:val="00756F50"/>
    <w:rsid w:val="00761E28"/>
    <w:rsid w:val="00762384"/>
    <w:rsid w:val="00763F37"/>
    <w:rsid w:val="007716D1"/>
    <w:rsid w:val="00772220"/>
    <w:rsid w:val="007737C3"/>
    <w:rsid w:val="007743F7"/>
    <w:rsid w:val="007766AD"/>
    <w:rsid w:val="007809BD"/>
    <w:rsid w:val="0078436C"/>
    <w:rsid w:val="007866C1"/>
    <w:rsid w:val="00787588"/>
    <w:rsid w:val="00790184"/>
    <w:rsid w:val="007902E8"/>
    <w:rsid w:val="0079064D"/>
    <w:rsid w:val="00790896"/>
    <w:rsid w:val="007A09AA"/>
    <w:rsid w:val="007A1224"/>
    <w:rsid w:val="007A6158"/>
    <w:rsid w:val="007A6B8D"/>
    <w:rsid w:val="007B046F"/>
    <w:rsid w:val="007B14D3"/>
    <w:rsid w:val="007B2B01"/>
    <w:rsid w:val="007B6B78"/>
    <w:rsid w:val="007B706E"/>
    <w:rsid w:val="007C067B"/>
    <w:rsid w:val="007C1FE6"/>
    <w:rsid w:val="007C2864"/>
    <w:rsid w:val="007C4BA7"/>
    <w:rsid w:val="007C55CF"/>
    <w:rsid w:val="007C6EB1"/>
    <w:rsid w:val="007C798F"/>
    <w:rsid w:val="007D09C9"/>
    <w:rsid w:val="007D20BE"/>
    <w:rsid w:val="007D3218"/>
    <w:rsid w:val="007D49C4"/>
    <w:rsid w:val="007D4CCB"/>
    <w:rsid w:val="007D5286"/>
    <w:rsid w:val="007E0CC2"/>
    <w:rsid w:val="007E1475"/>
    <w:rsid w:val="007E2AC5"/>
    <w:rsid w:val="007E5CF2"/>
    <w:rsid w:val="007F5181"/>
    <w:rsid w:val="007F6122"/>
    <w:rsid w:val="008046A4"/>
    <w:rsid w:val="0080481C"/>
    <w:rsid w:val="00806307"/>
    <w:rsid w:val="008103E4"/>
    <w:rsid w:val="00810404"/>
    <w:rsid w:val="0081280F"/>
    <w:rsid w:val="008146DE"/>
    <w:rsid w:val="00814B9E"/>
    <w:rsid w:val="00817F34"/>
    <w:rsid w:val="00820404"/>
    <w:rsid w:val="00822B95"/>
    <w:rsid w:val="008247DA"/>
    <w:rsid w:val="008260EC"/>
    <w:rsid w:val="008307F9"/>
    <w:rsid w:val="00832C5D"/>
    <w:rsid w:val="008336EE"/>
    <w:rsid w:val="0083385D"/>
    <w:rsid w:val="008338F0"/>
    <w:rsid w:val="008355AA"/>
    <w:rsid w:val="008369AD"/>
    <w:rsid w:val="0083712B"/>
    <w:rsid w:val="00840591"/>
    <w:rsid w:val="0084238B"/>
    <w:rsid w:val="008452CB"/>
    <w:rsid w:val="00847E04"/>
    <w:rsid w:val="00851028"/>
    <w:rsid w:val="0085110B"/>
    <w:rsid w:val="008521D9"/>
    <w:rsid w:val="00852622"/>
    <w:rsid w:val="00852CC8"/>
    <w:rsid w:val="00853A4C"/>
    <w:rsid w:val="00855EF9"/>
    <w:rsid w:val="00860AEE"/>
    <w:rsid w:val="00860B61"/>
    <w:rsid w:val="0086217F"/>
    <w:rsid w:val="00863505"/>
    <w:rsid w:val="00866031"/>
    <w:rsid w:val="008664AB"/>
    <w:rsid w:val="00866F17"/>
    <w:rsid w:val="008731CC"/>
    <w:rsid w:val="0087677D"/>
    <w:rsid w:val="00880888"/>
    <w:rsid w:val="00880904"/>
    <w:rsid w:val="008817BA"/>
    <w:rsid w:val="00882FB3"/>
    <w:rsid w:val="00886D84"/>
    <w:rsid w:val="00893F17"/>
    <w:rsid w:val="00894DBA"/>
    <w:rsid w:val="008952A1"/>
    <w:rsid w:val="00895584"/>
    <w:rsid w:val="008955A8"/>
    <w:rsid w:val="00896A2B"/>
    <w:rsid w:val="008A10C0"/>
    <w:rsid w:val="008A18A8"/>
    <w:rsid w:val="008A4396"/>
    <w:rsid w:val="008A53B4"/>
    <w:rsid w:val="008A55C7"/>
    <w:rsid w:val="008A6E23"/>
    <w:rsid w:val="008B010B"/>
    <w:rsid w:val="008B0EB1"/>
    <w:rsid w:val="008B32FB"/>
    <w:rsid w:val="008B3AED"/>
    <w:rsid w:val="008B4298"/>
    <w:rsid w:val="008B5A5E"/>
    <w:rsid w:val="008C288E"/>
    <w:rsid w:val="008C3985"/>
    <w:rsid w:val="008C6CEA"/>
    <w:rsid w:val="008C79A6"/>
    <w:rsid w:val="008D0950"/>
    <w:rsid w:val="008D454E"/>
    <w:rsid w:val="008D5304"/>
    <w:rsid w:val="008D56CE"/>
    <w:rsid w:val="008D6C69"/>
    <w:rsid w:val="008E286B"/>
    <w:rsid w:val="008E2A2A"/>
    <w:rsid w:val="008E301E"/>
    <w:rsid w:val="008E3547"/>
    <w:rsid w:val="008E4B98"/>
    <w:rsid w:val="008F061F"/>
    <w:rsid w:val="008F1175"/>
    <w:rsid w:val="008F4688"/>
    <w:rsid w:val="008F4CBB"/>
    <w:rsid w:val="008F5300"/>
    <w:rsid w:val="008F745A"/>
    <w:rsid w:val="008F78D6"/>
    <w:rsid w:val="009005C3"/>
    <w:rsid w:val="0090156B"/>
    <w:rsid w:val="009034B0"/>
    <w:rsid w:val="00904DDF"/>
    <w:rsid w:val="00904E45"/>
    <w:rsid w:val="00904F94"/>
    <w:rsid w:val="00905261"/>
    <w:rsid w:val="009054C6"/>
    <w:rsid w:val="00906B6E"/>
    <w:rsid w:val="009100B4"/>
    <w:rsid w:val="00910BA6"/>
    <w:rsid w:val="00911076"/>
    <w:rsid w:val="00911287"/>
    <w:rsid w:val="009116C2"/>
    <w:rsid w:val="009135D1"/>
    <w:rsid w:val="00914F40"/>
    <w:rsid w:val="009154EA"/>
    <w:rsid w:val="009170C4"/>
    <w:rsid w:val="009225D6"/>
    <w:rsid w:val="0092352A"/>
    <w:rsid w:val="00927EA7"/>
    <w:rsid w:val="0093032F"/>
    <w:rsid w:val="0093157E"/>
    <w:rsid w:val="00932C35"/>
    <w:rsid w:val="009338AE"/>
    <w:rsid w:val="00936198"/>
    <w:rsid w:val="009369A7"/>
    <w:rsid w:val="00940B91"/>
    <w:rsid w:val="00944418"/>
    <w:rsid w:val="009500D4"/>
    <w:rsid w:val="00950649"/>
    <w:rsid w:val="00953AF0"/>
    <w:rsid w:val="00957A51"/>
    <w:rsid w:val="00961150"/>
    <w:rsid w:val="0096207B"/>
    <w:rsid w:val="00962423"/>
    <w:rsid w:val="00964E80"/>
    <w:rsid w:val="00966231"/>
    <w:rsid w:val="00966CC6"/>
    <w:rsid w:val="009704C6"/>
    <w:rsid w:val="009710BB"/>
    <w:rsid w:val="0097506A"/>
    <w:rsid w:val="00976206"/>
    <w:rsid w:val="00976537"/>
    <w:rsid w:val="00977D9D"/>
    <w:rsid w:val="00980E04"/>
    <w:rsid w:val="0098129C"/>
    <w:rsid w:val="00983236"/>
    <w:rsid w:val="009840F5"/>
    <w:rsid w:val="00984CE2"/>
    <w:rsid w:val="0098652A"/>
    <w:rsid w:val="0098692D"/>
    <w:rsid w:val="0099070C"/>
    <w:rsid w:val="0099243A"/>
    <w:rsid w:val="00992E8B"/>
    <w:rsid w:val="00994338"/>
    <w:rsid w:val="009968D0"/>
    <w:rsid w:val="00996AC5"/>
    <w:rsid w:val="009A1006"/>
    <w:rsid w:val="009A2B96"/>
    <w:rsid w:val="009A3A58"/>
    <w:rsid w:val="009A3C8E"/>
    <w:rsid w:val="009B4162"/>
    <w:rsid w:val="009B594F"/>
    <w:rsid w:val="009B65B4"/>
    <w:rsid w:val="009B740B"/>
    <w:rsid w:val="009C210D"/>
    <w:rsid w:val="009C32EA"/>
    <w:rsid w:val="009C40F4"/>
    <w:rsid w:val="009C4376"/>
    <w:rsid w:val="009C5C9B"/>
    <w:rsid w:val="009D0EA4"/>
    <w:rsid w:val="009D3FF6"/>
    <w:rsid w:val="009D477C"/>
    <w:rsid w:val="009D4F6B"/>
    <w:rsid w:val="009D790B"/>
    <w:rsid w:val="009D7933"/>
    <w:rsid w:val="009E2C91"/>
    <w:rsid w:val="009E740F"/>
    <w:rsid w:val="009F29E4"/>
    <w:rsid w:val="009F53A6"/>
    <w:rsid w:val="009F72D1"/>
    <w:rsid w:val="00A00442"/>
    <w:rsid w:val="00A03B8F"/>
    <w:rsid w:val="00A05483"/>
    <w:rsid w:val="00A06108"/>
    <w:rsid w:val="00A068F3"/>
    <w:rsid w:val="00A10B30"/>
    <w:rsid w:val="00A113EB"/>
    <w:rsid w:val="00A124C6"/>
    <w:rsid w:val="00A12AC7"/>
    <w:rsid w:val="00A12ECF"/>
    <w:rsid w:val="00A13521"/>
    <w:rsid w:val="00A13A4F"/>
    <w:rsid w:val="00A16E62"/>
    <w:rsid w:val="00A16F48"/>
    <w:rsid w:val="00A20F58"/>
    <w:rsid w:val="00A22F5E"/>
    <w:rsid w:val="00A24E38"/>
    <w:rsid w:val="00A3176A"/>
    <w:rsid w:val="00A3341D"/>
    <w:rsid w:val="00A3351A"/>
    <w:rsid w:val="00A33916"/>
    <w:rsid w:val="00A33FC4"/>
    <w:rsid w:val="00A35E83"/>
    <w:rsid w:val="00A36758"/>
    <w:rsid w:val="00A40EF0"/>
    <w:rsid w:val="00A470A4"/>
    <w:rsid w:val="00A47CB3"/>
    <w:rsid w:val="00A47E8A"/>
    <w:rsid w:val="00A50A51"/>
    <w:rsid w:val="00A50C73"/>
    <w:rsid w:val="00A52D41"/>
    <w:rsid w:val="00A532C4"/>
    <w:rsid w:val="00A533BC"/>
    <w:rsid w:val="00A60962"/>
    <w:rsid w:val="00A65E3E"/>
    <w:rsid w:val="00A66583"/>
    <w:rsid w:val="00A672E8"/>
    <w:rsid w:val="00A71BA9"/>
    <w:rsid w:val="00A7327F"/>
    <w:rsid w:val="00A74BFC"/>
    <w:rsid w:val="00A7617B"/>
    <w:rsid w:val="00A801D7"/>
    <w:rsid w:val="00A828E5"/>
    <w:rsid w:val="00A85DAD"/>
    <w:rsid w:val="00A870C3"/>
    <w:rsid w:val="00A9202D"/>
    <w:rsid w:val="00A93080"/>
    <w:rsid w:val="00A931BB"/>
    <w:rsid w:val="00A942CB"/>
    <w:rsid w:val="00A9469A"/>
    <w:rsid w:val="00A96BA0"/>
    <w:rsid w:val="00A96D54"/>
    <w:rsid w:val="00AA04C9"/>
    <w:rsid w:val="00AA1A29"/>
    <w:rsid w:val="00AA2FEB"/>
    <w:rsid w:val="00AA5DD7"/>
    <w:rsid w:val="00AA64CB"/>
    <w:rsid w:val="00AA65CA"/>
    <w:rsid w:val="00AB1C2B"/>
    <w:rsid w:val="00AB1DB8"/>
    <w:rsid w:val="00AB27EA"/>
    <w:rsid w:val="00AB2AFC"/>
    <w:rsid w:val="00AB57E8"/>
    <w:rsid w:val="00AC10FF"/>
    <w:rsid w:val="00AC1F91"/>
    <w:rsid w:val="00AC2C5E"/>
    <w:rsid w:val="00AD0455"/>
    <w:rsid w:val="00AD63BB"/>
    <w:rsid w:val="00AE0523"/>
    <w:rsid w:val="00AE62DD"/>
    <w:rsid w:val="00AE700A"/>
    <w:rsid w:val="00AF13A8"/>
    <w:rsid w:val="00AF2AA3"/>
    <w:rsid w:val="00AF2AF0"/>
    <w:rsid w:val="00AF62BE"/>
    <w:rsid w:val="00AF7238"/>
    <w:rsid w:val="00AF7410"/>
    <w:rsid w:val="00AF786F"/>
    <w:rsid w:val="00B029BF"/>
    <w:rsid w:val="00B034B0"/>
    <w:rsid w:val="00B0366D"/>
    <w:rsid w:val="00B04879"/>
    <w:rsid w:val="00B05EBD"/>
    <w:rsid w:val="00B072A3"/>
    <w:rsid w:val="00B072F3"/>
    <w:rsid w:val="00B1060A"/>
    <w:rsid w:val="00B10BA8"/>
    <w:rsid w:val="00B1182D"/>
    <w:rsid w:val="00B11997"/>
    <w:rsid w:val="00B13DF1"/>
    <w:rsid w:val="00B1530C"/>
    <w:rsid w:val="00B15420"/>
    <w:rsid w:val="00B17DC7"/>
    <w:rsid w:val="00B20507"/>
    <w:rsid w:val="00B232BF"/>
    <w:rsid w:val="00B2467F"/>
    <w:rsid w:val="00B24FA6"/>
    <w:rsid w:val="00B2649C"/>
    <w:rsid w:val="00B26DCD"/>
    <w:rsid w:val="00B3191E"/>
    <w:rsid w:val="00B33715"/>
    <w:rsid w:val="00B33CBB"/>
    <w:rsid w:val="00B35879"/>
    <w:rsid w:val="00B37E35"/>
    <w:rsid w:val="00B402D7"/>
    <w:rsid w:val="00B44158"/>
    <w:rsid w:val="00B54C5D"/>
    <w:rsid w:val="00B55A63"/>
    <w:rsid w:val="00B5737A"/>
    <w:rsid w:val="00B629BB"/>
    <w:rsid w:val="00B648BE"/>
    <w:rsid w:val="00B64FFF"/>
    <w:rsid w:val="00B65BFE"/>
    <w:rsid w:val="00B6791D"/>
    <w:rsid w:val="00B67FF9"/>
    <w:rsid w:val="00B7146D"/>
    <w:rsid w:val="00B73409"/>
    <w:rsid w:val="00B74482"/>
    <w:rsid w:val="00B747EA"/>
    <w:rsid w:val="00B764B9"/>
    <w:rsid w:val="00B7665F"/>
    <w:rsid w:val="00B76C88"/>
    <w:rsid w:val="00B77A79"/>
    <w:rsid w:val="00B80163"/>
    <w:rsid w:val="00B85AC5"/>
    <w:rsid w:val="00B85EBF"/>
    <w:rsid w:val="00B872C5"/>
    <w:rsid w:val="00B875C4"/>
    <w:rsid w:val="00B90187"/>
    <w:rsid w:val="00B90A84"/>
    <w:rsid w:val="00B95C55"/>
    <w:rsid w:val="00B96B84"/>
    <w:rsid w:val="00BA06FF"/>
    <w:rsid w:val="00BA169C"/>
    <w:rsid w:val="00BB2D36"/>
    <w:rsid w:val="00BB3F67"/>
    <w:rsid w:val="00BB3FC5"/>
    <w:rsid w:val="00BB67BE"/>
    <w:rsid w:val="00BB6B78"/>
    <w:rsid w:val="00BB7598"/>
    <w:rsid w:val="00BC07DF"/>
    <w:rsid w:val="00BC0AC7"/>
    <w:rsid w:val="00BC291B"/>
    <w:rsid w:val="00BC2EA2"/>
    <w:rsid w:val="00BC510A"/>
    <w:rsid w:val="00BC74FC"/>
    <w:rsid w:val="00BC75AF"/>
    <w:rsid w:val="00BD01B9"/>
    <w:rsid w:val="00BD1070"/>
    <w:rsid w:val="00BD240C"/>
    <w:rsid w:val="00BD2BFB"/>
    <w:rsid w:val="00BD34FC"/>
    <w:rsid w:val="00BD6BAC"/>
    <w:rsid w:val="00BD6BD4"/>
    <w:rsid w:val="00BD733B"/>
    <w:rsid w:val="00BD7706"/>
    <w:rsid w:val="00BE00DD"/>
    <w:rsid w:val="00BE1F4E"/>
    <w:rsid w:val="00BE616B"/>
    <w:rsid w:val="00BF03CF"/>
    <w:rsid w:val="00BF1194"/>
    <w:rsid w:val="00BF1D8D"/>
    <w:rsid w:val="00BF210F"/>
    <w:rsid w:val="00BF4CE1"/>
    <w:rsid w:val="00BF62D0"/>
    <w:rsid w:val="00BF6788"/>
    <w:rsid w:val="00C0172A"/>
    <w:rsid w:val="00C04453"/>
    <w:rsid w:val="00C109E9"/>
    <w:rsid w:val="00C10D0D"/>
    <w:rsid w:val="00C11D11"/>
    <w:rsid w:val="00C154B1"/>
    <w:rsid w:val="00C15F4B"/>
    <w:rsid w:val="00C16584"/>
    <w:rsid w:val="00C1722C"/>
    <w:rsid w:val="00C2201A"/>
    <w:rsid w:val="00C22F08"/>
    <w:rsid w:val="00C23B59"/>
    <w:rsid w:val="00C2561F"/>
    <w:rsid w:val="00C260BC"/>
    <w:rsid w:val="00C265DC"/>
    <w:rsid w:val="00C26AEF"/>
    <w:rsid w:val="00C26C5E"/>
    <w:rsid w:val="00C26CB5"/>
    <w:rsid w:val="00C27405"/>
    <w:rsid w:val="00C30FA2"/>
    <w:rsid w:val="00C34B1B"/>
    <w:rsid w:val="00C355D5"/>
    <w:rsid w:val="00C379E4"/>
    <w:rsid w:val="00C40004"/>
    <w:rsid w:val="00C42222"/>
    <w:rsid w:val="00C44251"/>
    <w:rsid w:val="00C451CA"/>
    <w:rsid w:val="00C469B9"/>
    <w:rsid w:val="00C47374"/>
    <w:rsid w:val="00C47D39"/>
    <w:rsid w:val="00C50163"/>
    <w:rsid w:val="00C52056"/>
    <w:rsid w:val="00C60262"/>
    <w:rsid w:val="00C609B5"/>
    <w:rsid w:val="00C6329C"/>
    <w:rsid w:val="00C6360C"/>
    <w:rsid w:val="00C63B80"/>
    <w:rsid w:val="00C65EF9"/>
    <w:rsid w:val="00C66F1E"/>
    <w:rsid w:val="00C70A45"/>
    <w:rsid w:val="00C73B58"/>
    <w:rsid w:val="00C7779F"/>
    <w:rsid w:val="00C77C90"/>
    <w:rsid w:val="00C83615"/>
    <w:rsid w:val="00C84F96"/>
    <w:rsid w:val="00C85C7C"/>
    <w:rsid w:val="00C90878"/>
    <w:rsid w:val="00C92229"/>
    <w:rsid w:val="00C9327E"/>
    <w:rsid w:val="00CA0581"/>
    <w:rsid w:val="00CA1521"/>
    <w:rsid w:val="00CA3B93"/>
    <w:rsid w:val="00CA45AB"/>
    <w:rsid w:val="00CA7C72"/>
    <w:rsid w:val="00CA7FBE"/>
    <w:rsid w:val="00CB1094"/>
    <w:rsid w:val="00CB1236"/>
    <w:rsid w:val="00CB1BCB"/>
    <w:rsid w:val="00CB3317"/>
    <w:rsid w:val="00CC0B71"/>
    <w:rsid w:val="00CC0D85"/>
    <w:rsid w:val="00CC1CF3"/>
    <w:rsid w:val="00CC22E6"/>
    <w:rsid w:val="00CC2709"/>
    <w:rsid w:val="00CC4A91"/>
    <w:rsid w:val="00CC65D2"/>
    <w:rsid w:val="00CD1B94"/>
    <w:rsid w:val="00CD2914"/>
    <w:rsid w:val="00CD4983"/>
    <w:rsid w:val="00CD4EA4"/>
    <w:rsid w:val="00CE0962"/>
    <w:rsid w:val="00CE09A8"/>
    <w:rsid w:val="00CE0C5C"/>
    <w:rsid w:val="00CE2A6B"/>
    <w:rsid w:val="00CE3DFF"/>
    <w:rsid w:val="00CE694D"/>
    <w:rsid w:val="00CE6EC4"/>
    <w:rsid w:val="00CF03D6"/>
    <w:rsid w:val="00CF0906"/>
    <w:rsid w:val="00CF0D08"/>
    <w:rsid w:val="00CF0D45"/>
    <w:rsid w:val="00CF4124"/>
    <w:rsid w:val="00CF4C4D"/>
    <w:rsid w:val="00CF4DFC"/>
    <w:rsid w:val="00CF69E3"/>
    <w:rsid w:val="00D0036F"/>
    <w:rsid w:val="00D01AAC"/>
    <w:rsid w:val="00D01B26"/>
    <w:rsid w:val="00D03316"/>
    <w:rsid w:val="00D10185"/>
    <w:rsid w:val="00D118DD"/>
    <w:rsid w:val="00D1250C"/>
    <w:rsid w:val="00D12655"/>
    <w:rsid w:val="00D14195"/>
    <w:rsid w:val="00D17824"/>
    <w:rsid w:val="00D236B9"/>
    <w:rsid w:val="00D26201"/>
    <w:rsid w:val="00D27681"/>
    <w:rsid w:val="00D31370"/>
    <w:rsid w:val="00D3484D"/>
    <w:rsid w:val="00D41FC4"/>
    <w:rsid w:val="00D423D8"/>
    <w:rsid w:val="00D424A9"/>
    <w:rsid w:val="00D43F18"/>
    <w:rsid w:val="00D44708"/>
    <w:rsid w:val="00D45BDD"/>
    <w:rsid w:val="00D46861"/>
    <w:rsid w:val="00D5035D"/>
    <w:rsid w:val="00D50AF0"/>
    <w:rsid w:val="00D512AD"/>
    <w:rsid w:val="00D51403"/>
    <w:rsid w:val="00D57227"/>
    <w:rsid w:val="00D574EC"/>
    <w:rsid w:val="00D601E2"/>
    <w:rsid w:val="00D62238"/>
    <w:rsid w:val="00D6404B"/>
    <w:rsid w:val="00D65562"/>
    <w:rsid w:val="00D667BE"/>
    <w:rsid w:val="00D67372"/>
    <w:rsid w:val="00D705E8"/>
    <w:rsid w:val="00D70F16"/>
    <w:rsid w:val="00D71DEB"/>
    <w:rsid w:val="00D74EE0"/>
    <w:rsid w:val="00D7692B"/>
    <w:rsid w:val="00D76B6D"/>
    <w:rsid w:val="00D76BD2"/>
    <w:rsid w:val="00D8294F"/>
    <w:rsid w:val="00D83BA6"/>
    <w:rsid w:val="00D85866"/>
    <w:rsid w:val="00D93947"/>
    <w:rsid w:val="00D969F8"/>
    <w:rsid w:val="00D97040"/>
    <w:rsid w:val="00DA4A5A"/>
    <w:rsid w:val="00DA4DF1"/>
    <w:rsid w:val="00DA5457"/>
    <w:rsid w:val="00DA660A"/>
    <w:rsid w:val="00DB01BE"/>
    <w:rsid w:val="00DB0C5A"/>
    <w:rsid w:val="00DB1533"/>
    <w:rsid w:val="00DB53D3"/>
    <w:rsid w:val="00DB6923"/>
    <w:rsid w:val="00DB6C94"/>
    <w:rsid w:val="00DB6D22"/>
    <w:rsid w:val="00DC015C"/>
    <w:rsid w:val="00DC0C1E"/>
    <w:rsid w:val="00DC15BF"/>
    <w:rsid w:val="00DC251B"/>
    <w:rsid w:val="00DC47D8"/>
    <w:rsid w:val="00DC4E9B"/>
    <w:rsid w:val="00DC62DC"/>
    <w:rsid w:val="00DD0E6A"/>
    <w:rsid w:val="00DD1335"/>
    <w:rsid w:val="00DD27CA"/>
    <w:rsid w:val="00DD2F01"/>
    <w:rsid w:val="00DD31D8"/>
    <w:rsid w:val="00DD411D"/>
    <w:rsid w:val="00DD4894"/>
    <w:rsid w:val="00DD65E3"/>
    <w:rsid w:val="00DE0247"/>
    <w:rsid w:val="00DE1E23"/>
    <w:rsid w:val="00DE3C3E"/>
    <w:rsid w:val="00DE3E42"/>
    <w:rsid w:val="00DE67AE"/>
    <w:rsid w:val="00DF2AD5"/>
    <w:rsid w:val="00DF4136"/>
    <w:rsid w:val="00E007B7"/>
    <w:rsid w:val="00E00FC1"/>
    <w:rsid w:val="00E018EA"/>
    <w:rsid w:val="00E03C81"/>
    <w:rsid w:val="00E04B96"/>
    <w:rsid w:val="00E05DBB"/>
    <w:rsid w:val="00E16A65"/>
    <w:rsid w:val="00E16AF7"/>
    <w:rsid w:val="00E1785D"/>
    <w:rsid w:val="00E20B43"/>
    <w:rsid w:val="00E248E8"/>
    <w:rsid w:val="00E26342"/>
    <w:rsid w:val="00E35681"/>
    <w:rsid w:val="00E37840"/>
    <w:rsid w:val="00E401AB"/>
    <w:rsid w:val="00E41065"/>
    <w:rsid w:val="00E41BA6"/>
    <w:rsid w:val="00E43C8F"/>
    <w:rsid w:val="00E4584B"/>
    <w:rsid w:val="00E47E2C"/>
    <w:rsid w:val="00E509C0"/>
    <w:rsid w:val="00E514DD"/>
    <w:rsid w:val="00E52382"/>
    <w:rsid w:val="00E54753"/>
    <w:rsid w:val="00E554DD"/>
    <w:rsid w:val="00E60764"/>
    <w:rsid w:val="00E6156E"/>
    <w:rsid w:val="00E63E2F"/>
    <w:rsid w:val="00E66429"/>
    <w:rsid w:val="00E668EB"/>
    <w:rsid w:val="00E749CE"/>
    <w:rsid w:val="00E74BB0"/>
    <w:rsid w:val="00E7612E"/>
    <w:rsid w:val="00E80338"/>
    <w:rsid w:val="00E806EF"/>
    <w:rsid w:val="00E83000"/>
    <w:rsid w:val="00E9020D"/>
    <w:rsid w:val="00E936FB"/>
    <w:rsid w:val="00E96DDA"/>
    <w:rsid w:val="00EA2DC3"/>
    <w:rsid w:val="00EA5262"/>
    <w:rsid w:val="00EB36A1"/>
    <w:rsid w:val="00EB3D36"/>
    <w:rsid w:val="00EB4363"/>
    <w:rsid w:val="00EB60C7"/>
    <w:rsid w:val="00EB6B61"/>
    <w:rsid w:val="00EC0C9E"/>
    <w:rsid w:val="00EC24FE"/>
    <w:rsid w:val="00EC526F"/>
    <w:rsid w:val="00EC69D5"/>
    <w:rsid w:val="00ED02DE"/>
    <w:rsid w:val="00ED080E"/>
    <w:rsid w:val="00ED1557"/>
    <w:rsid w:val="00ED2EE2"/>
    <w:rsid w:val="00ED5DD0"/>
    <w:rsid w:val="00ED60EB"/>
    <w:rsid w:val="00ED6F22"/>
    <w:rsid w:val="00EE1538"/>
    <w:rsid w:val="00EE181C"/>
    <w:rsid w:val="00EE1BEA"/>
    <w:rsid w:val="00EE3F16"/>
    <w:rsid w:val="00EE55CE"/>
    <w:rsid w:val="00EF0BDB"/>
    <w:rsid w:val="00EF190C"/>
    <w:rsid w:val="00EF32D3"/>
    <w:rsid w:val="00EF6238"/>
    <w:rsid w:val="00F00DAF"/>
    <w:rsid w:val="00F010A9"/>
    <w:rsid w:val="00F01632"/>
    <w:rsid w:val="00F02AE9"/>
    <w:rsid w:val="00F03A00"/>
    <w:rsid w:val="00F04DC1"/>
    <w:rsid w:val="00F10193"/>
    <w:rsid w:val="00F15A75"/>
    <w:rsid w:val="00F15F43"/>
    <w:rsid w:val="00F16040"/>
    <w:rsid w:val="00F16C4C"/>
    <w:rsid w:val="00F177DA"/>
    <w:rsid w:val="00F20816"/>
    <w:rsid w:val="00F20A99"/>
    <w:rsid w:val="00F2111F"/>
    <w:rsid w:val="00F21C9F"/>
    <w:rsid w:val="00F22EAC"/>
    <w:rsid w:val="00F236BB"/>
    <w:rsid w:val="00F236F7"/>
    <w:rsid w:val="00F26EBF"/>
    <w:rsid w:val="00F27175"/>
    <w:rsid w:val="00F315BE"/>
    <w:rsid w:val="00F3246D"/>
    <w:rsid w:val="00F35290"/>
    <w:rsid w:val="00F3645D"/>
    <w:rsid w:val="00F367F8"/>
    <w:rsid w:val="00F37A3D"/>
    <w:rsid w:val="00F41B86"/>
    <w:rsid w:val="00F41CA1"/>
    <w:rsid w:val="00F41FFA"/>
    <w:rsid w:val="00F42254"/>
    <w:rsid w:val="00F454BA"/>
    <w:rsid w:val="00F45FC0"/>
    <w:rsid w:val="00F4631A"/>
    <w:rsid w:val="00F46C86"/>
    <w:rsid w:val="00F50DB5"/>
    <w:rsid w:val="00F52542"/>
    <w:rsid w:val="00F54355"/>
    <w:rsid w:val="00F56496"/>
    <w:rsid w:val="00F64D93"/>
    <w:rsid w:val="00F66310"/>
    <w:rsid w:val="00F674D9"/>
    <w:rsid w:val="00F67F50"/>
    <w:rsid w:val="00F70288"/>
    <w:rsid w:val="00F7096D"/>
    <w:rsid w:val="00F718B6"/>
    <w:rsid w:val="00F720E7"/>
    <w:rsid w:val="00F72DAB"/>
    <w:rsid w:val="00F7650D"/>
    <w:rsid w:val="00F80CA5"/>
    <w:rsid w:val="00F81E45"/>
    <w:rsid w:val="00F83CAB"/>
    <w:rsid w:val="00F83F28"/>
    <w:rsid w:val="00F85482"/>
    <w:rsid w:val="00F915BF"/>
    <w:rsid w:val="00F923F0"/>
    <w:rsid w:val="00FA162D"/>
    <w:rsid w:val="00FA1E45"/>
    <w:rsid w:val="00FA2513"/>
    <w:rsid w:val="00FA5249"/>
    <w:rsid w:val="00FA6B6C"/>
    <w:rsid w:val="00FB0191"/>
    <w:rsid w:val="00FB16E8"/>
    <w:rsid w:val="00FB4F55"/>
    <w:rsid w:val="00FC2110"/>
    <w:rsid w:val="00FC5723"/>
    <w:rsid w:val="00FC5DD7"/>
    <w:rsid w:val="00FC69C3"/>
    <w:rsid w:val="00FC6A13"/>
    <w:rsid w:val="00FC71A9"/>
    <w:rsid w:val="00FD11F1"/>
    <w:rsid w:val="00FD18F9"/>
    <w:rsid w:val="00FD489F"/>
    <w:rsid w:val="00FD69A2"/>
    <w:rsid w:val="00FD6C67"/>
    <w:rsid w:val="00FD7056"/>
    <w:rsid w:val="00FD759F"/>
    <w:rsid w:val="00FE00FB"/>
    <w:rsid w:val="00FE0969"/>
    <w:rsid w:val="00FE19A5"/>
    <w:rsid w:val="00FE48B7"/>
    <w:rsid w:val="00FE61F0"/>
    <w:rsid w:val="00FE67B7"/>
    <w:rsid w:val="00FF289F"/>
    <w:rsid w:val="00FF46A9"/>
    <w:rsid w:val="00FF5F52"/>
    <w:rsid w:val="00FF7CAC"/>
    <w:rsid w:val="03210865"/>
    <w:rsid w:val="35792982"/>
    <w:rsid w:val="44B6235F"/>
    <w:rsid w:val="496668C7"/>
    <w:rsid w:val="5D071653"/>
    <w:rsid w:val="68F8317D"/>
    <w:rsid w:val="6AFB645D"/>
    <w:rsid w:val="71142A5F"/>
    <w:rsid w:val="71A87F57"/>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9E21AB1"/>
  <w15:docId w15:val="{15B49F54-D8D6-40E5-8C2F-1FE34EA1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en-PH"/>
    </w:rPr>
  </w:style>
  <w:style w:type="paragraph" w:styleId="Heading1">
    <w:name w:val="heading 1"/>
    <w:basedOn w:val="Normal"/>
    <w:next w:val="Normal"/>
    <w:link w:val="Heading1Char"/>
    <w:qFormat/>
    <w:pPr>
      <w:keepNext/>
      <w:spacing w:after="0" w:line="240" w:lineRule="auto"/>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qFormat/>
    <w:pPr>
      <w:keepNext/>
      <w:keepLines/>
      <w:widowControl w:val="0"/>
      <w:spacing w:before="240" w:after="60"/>
      <w:outlineLvl w:val="1"/>
    </w:pPr>
    <w:rPr>
      <w:rFonts w:ascii="Arial" w:eastAsia="SimSun" w:hAnsi="Arial" w:cs="Times New Roman"/>
      <w:b/>
      <w:i/>
      <w:kern w:val="2"/>
      <w:sz w:val="28"/>
      <w:szCs w:val="20"/>
      <w:lang w:val="en-US" w:eastAsia="zh-CN"/>
    </w:rPr>
  </w:style>
  <w:style w:type="paragraph" w:styleId="Heading3">
    <w:name w:val="heading 3"/>
    <w:basedOn w:val="Normal"/>
    <w:next w:val="Normal"/>
    <w:link w:val="Heading3Char"/>
    <w:qFormat/>
    <w:pPr>
      <w:keepNext/>
      <w:spacing w:after="0" w:line="240" w:lineRule="auto"/>
      <w:jc w:val="right"/>
      <w:outlineLvl w:val="2"/>
    </w:pPr>
    <w:rPr>
      <w:rFonts w:ascii="Times New Roman" w:eastAsia="Times New Roman" w:hAnsi="Times New Roman" w:cs="Times New Roman"/>
      <w:b/>
      <w:bCs/>
      <w:sz w:val="23"/>
      <w:szCs w:val="24"/>
      <w:lang w:val="en-US"/>
    </w:rPr>
  </w:style>
  <w:style w:type="paragraph" w:styleId="Heading4">
    <w:name w:val="heading 4"/>
    <w:basedOn w:val="Normal"/>
    <w:next w:val="Normal"/>
    <w:link w:val="Heading4Char"/>
    <w:qFormat/>
    <w:pPr>
      <w:keepNext/>
      <w:spacing w:after="0" w:line="240" w:lineRule="auto"/>
      <w:jc w:val="center"/>
      <w:outlineLvl w:val="3"/>
    </w:pPr>
    <w:rPr>
      <w:rFonts w:ascii="Times New Roman" w:eastAsia="Times New Roman" w:hAnsi="Times New Roman" w:cs="Times New Roman"/>
      <w:b/>
      <w:bCs/>
      <w:szCs w:val="24"/>
      <w:u w:val="single"/>
      <w:lang w:val="en-US"/>
    </w:rPr>
  </w:style>
  <w:style w:type="paragraph" w:styleId="Heading5">
    <w:name w:val="heading 5"/>
    <w:basedOn w:val="Normal"/>
    <w:next w:val="Normal"/>
    <w:link w:val="Heading5Char"/>
    <w:qFormat/>
    <w:pPr>
      <w:keepNext/>
      <w:spacing w:after="0" w:line="240" w:lineRule="auto"/>
      <w:ind w:left="-108" w:right="432"/>
      <w:jc w:val="right"/>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pPr>
      <w:keepNext/>
      <w:spacing w:after="0" w:line="240" w:lineRule="auto"/>
      <w:ind w:left="720" w:hanging="360"/>
      <w:outlineLvl w:val="5"/>
    </w:pPr>
    <w:rPr>
      <w:rFonts w:ascii="Times New Roman" w:eastAsia="Times New Roman" w:hAnsi="Times New Roman" w:cs="Times New Roman"/>
      <w:b/>
      <w:bCs/>
      <w:sz w:val="24"/>
      <w:szCs w:val="24"/>
      <w:lang w:val="en-US"/>
    </w:rPr>
  </w:style>
  <w:style w:type="paragraph" w:styleId="Heading7">
    <w:name w:val="heading 7"/>
    <w:basedOn w:val="Normal"/>
    <w:next w:val="Normal"/>
    <w:link w:val="Heading7Char"/>
    <w:qFormat/>
    <w:pPr>
      <w:keepNext/>
      <w:spacing w:after="0" w:line="240" w:lineRule="auto"/>
      <w:ind w:left="-108"/>
      <w:jc w:val="right"/>
      <w:outlineLvl w:val="6"/>
    </w:pPr>
    <w:rPr>
      <w:rFonts w:ascii="Times New Roman" w:eastAsia="Times New Roman" w:hAnsi="Times New Roman" w:cs="Times New Roman"/>
      <w:b/>
      <w:bCs/>
      <w:sz w:val="23"/>
      <w:szCs w:val="24"/>
      <w:lang w:val="en-US"/>
    </w:rPr>
  </w:style>
  <w:style w:type="paragraph" w:styleId="Heading8">
    <w:name w:val="heading 8"/>
    <w:basedOn w:val="Normal"/>
    <w:next w:val="Normal"/>
    <w:link w:val="Heading8Char"/>
    <w:qFormat/>
    <w:pPr>
      <w:keepNext/>
      <w:spacing w:after="0" w:line="240" w:lineRule="auto"/>
      <w:ind w:right="540"/>
      <w:jc w:val="right"/>
      <w:outlineLvl w:val="7"/>
    </w:pPr>
    <w:rPr>
      <w:rFonts w:ascii="Times New Roman" w:eastAsia="Times New Roman" w:hAnsi="Times New Roman" w:cs="Times New Roman"/>
      <w:b/>
      <w:bCs/>
      <w:sz w:val="24"/>
      <w:szCs w:val="24"/>
      <w:lang w:val="en-US"/>
    </w:rPr>
  </w:style>
  <w:style w:type="paragraph" w:styleId="Heading9">
    <w:name w:val="heading 9"/>
    <w:basedOn w:val="Normal"/>
    <w:next w:val="Normal"/>
    <w:link w:val="Heading9Char"/>
    <w:qFormat/>
    <w:pPr>
      <w:keepNext/>
      <w:spacing w:after="0" w:line="240" w:lineRule="auto"/>
      <w:ind w:left="360"/>
      <w:jc w:val="both"/>
      <w:outlineLvl w:val="8"/>
    </w:pPr>
    <w:rPr>
      <w:rFonts w:ascii="Times New Roman" w:eastAsia="Times New Roman" w:hAnsi="Times New Roman" w:cs="Times New Roman"/>
      <w:b/>
      <w:bCs/>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eastAsia="Times New Roman" w:hAnsi="Segoe UI" w:cs="Segoe UI"/>
      <w:sz w:val="18"/>
      <w:szCs w:val="18"/>
      <w:lang w:val="en-US"/>
    </w:rPr>
  </w:style>
  <w:style w:type="paragraph" w:styleId="BlockText">
    <w:name w:val="Block Text"/>
    <w:basedOn w:val="Normal"/>
    <w:qFormat/>
    <w:pPr>
      <w:spacing w:after="0" w:line="240" w:lineRule="auto"/>
      <w:ind w:left="360" w:right="-720" w:firstLine="360"/>
      <w:jc w:val="both"/>
    </w:pPr>
    <w:rPr>
      <w:rFonts w:ascii="Times New Roman" w:eastAsia="Times New Roman" w:hAnsi="Times New Roman" w:cs="Times New Roman"/>
      <w:sz w:val="24"/>
      <w:szCs w:val="24"/>
      <w:lang w:val="en-US"/>
    </w:rPr>
  </w:style>
  <w:style w:type="paragraph" w:styleId="BodyText">
    <w:name w:val="Body Text"/>
    <w:basedOn w:val="Normal"/>
    <w:link w:val="BodyTextChar"/>
    <w:qFormat/>
    <w:pPr>
      <w:spacing w:after="0" w:line="240" w:lineRule="auto"/>
      <w:jc w:val="both"/>
    </w:pPr>
    <w:rPr>
      <w:rFonts w:ascii="Times New Roman" w:eastAsia="Times New Roman" w:hAnsi="Times New Roman" w:cs="Times New Roman"/>
      <w:sz w:val="20"/>
      <w:szCs w:val="24"/>
      <w:lang w:val="en-US"/>
    </w:rPr>
  </w:style>
  <w:style w:type="paragraph" w:styleId="BodyText2">
    <w:name w:val="Body Text 2"/>
    <w:basedOn w:val="Normal"/>
    <w:link w:val="BodyText2Char"/>
    <w:qFormat/>
    <w:pPr>
      <w:spacing w:after="0" w:line="240" w:lineRule="auto"/>
      <w:jc w:val="both"/>
    </w:pPr>
    <w:rPr>
      <w:rFonts w:ascii="Times New Roman" w:eastAsia="Times New Roman" w:hAnsi="Times New Roman" w:cs="Times New Roman"/>
      <w:sz w:val="24"/>
      <w:szCs w:val="24"/>
      <w:lang w:val="en-US"/>
    </w:rPr>
  </w:style>
  <w:style w:type="paragraph" w:styleId="BodyText3">
    <w:name w:val="Body Text 3"/>
    <w:basedOn w:val="Normal"/>
    <w:link w:val="BodyText3Char"/>
    <w:qFormat/>
    <w:pPr>
      <w:spacing w:after="0" w:line="240" w:lineRule="auto"/>
      <w:ind w:right="-360"/>
      <w:jc w:val="both"/>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qFormat/>
    <w:pPr>
      <w:spacing w:after="0" w:line="240" w:lineRule="auto"/>
      <w:ind w:left="720" w:firstLine="720"/>
      <w:jc w:val="both"/>
    </w:pPr>
    <w:rPr>
      <w:rFonts w:ascii="Times New Roman" w:eastAsia="Times New Roman" w:hAnsi="Times New Roman" w:cs="Times New Roman"/>
      <w:sz w:val="20"/>
      <w:szCs w:val="24"/>
      <w:lang w:val="en-US"/>
    </w:rPr>
  </w:style>
  <w:style w:type="paragraph" w:styleId="BodyTextIndent2">
    <w:name w:val="Body Text Indent 2"/>
    <w:basedOn w:val="Normal"/>
    <w:link w:val="BodyTextIndent2Char"/>
    <w:qFormat/>
    <w:pPr>
      <w:spacing w:after="0" w:line="240" w:lineRule="auto"/>
      <w:ind w:firstLine="720"/>
      <w:jc w:val="both"/>
    </w:pPr>
    <w:rPr>
      <w:rFonts w:ascii="Times New Roman" w:eastAsia="Times New Roman" w:hAnsi="Times New Roman" w:cs="Times New Roman"/>
      <w:sz w:val="24"/>
      <w:szCs w:val="24"/>
      <w:lang w:val="en-US"/>
    </w:rPr>
  </w:style>
  <w:style w:type="paragraph" w:styleId="BodyTextIndent3">
    <w:name w:val="Body Text Indent 3"/>
    <w:basedOn w:val="Normal"/>
    <w:link w:val="BodyTextIndent3Char"/>
    <w:qFormat/>
    <w:pPr>
      <w:spacing w:after="0" w:line="240" w:lineRule="auto"/>
      <w:ind w:left="1800"/>
      <w:jc w:val="both"/>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after="200"/>
    </w:pPr>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qFormat/>
    <w:pPr>
      <w:widowControl w:val="0"/>
      <w:spacing w:after="0"/>
    </w:pPr>
    <w:rPr>
      <w:rFonts w:ascii="Times New Roman" w:eastAsia="SimSun" w:hAnsi="Times New Roman"/>
      <w:b/>
      <w:bCs/>
      <w:kern w:val="2"/>
      <w:lang w:val="en-US" w:eastAsia="zh-CN"/>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PageNumber">
    <w:name w:val="page number"/>
    <w:basedOn w:val="DefaultParagraphFont"/>
    <w:qFormat/>
  </w:style>
  <w:style w:type="paragraph" w:styleId="Subtitle">
    <w:name w:val="Subtitle"/>
    <w:basedOn w:val="Normal"/>
    <w:link w:val="SubtitleChar"/>
    <w:qFormat/>
    <w:pPr>
      <w:jc w:val="both"/>
    </w:pPr>
    <w:rPr>
      <w:rFonts w:ascii="Times New Roman" w:eastAsia="Times New Roman" w:hAnsi="Times New Roman" w:cs="Times New Roman"/>
      <w:b/>
      <w:bCs/>
      <w:sz w:val="24"/>
      <w:szCs w:val="24"/>
      <w:lang w:val="en-US"/>
    </w:rPr>
  </w:style>
  <w:style w:type="table" w:styleId="TableGrid">
    <w:name w:val="Table Grid"/>
    <w:basedOn w:val="TableNormal"/>
    <w:uiPriority w:val="99"/>
    <w:qFormat/>
    <w:rPr>
      <w:rFonts w:ascii="Times New Roman" w:eastAsia="Times New Roma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rFonts w:ascii="Times New Roman" w:eastAsia="Times New Roman" w:hAnsi="Times New Roman" w:cs="Times New Roman"/>
      <w:b/>
      <w:sz w:val="28"/>
      <w:szCs w:val="28"/>
      <w:lang w:val="en-US"/>
    </w:rPr>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qFormat/>
  </w:style>
  <w:style w:type="character" w:customStyle="1" w:styleId="Heading2Char">
    <w:name w:val="Heading 2 Char"/>
    <w:basedOn w:val="DefaultParagraphFont"/>
    <w:link w:val="Heading2"/>
    <w:qFormat/>
    <w:rPr>
      <w:rFonts w:ascii="Arial" w:eastAsia="SimSun" w:hAnsi="Arial" w:cs="Times New Roman"/>
      <w:b/>
      <w:i/>
      <w:kern w:val="2"/>
      <w:sz w:val="28"/>
      <w:szCs w:val="20"/>
      <w:lang w:val="en-US" w:eastAsia="zh-CN"/>
    </w:rPr>
  </w:style>
  <w:style w:type="paragraph" w:styleId="ListParagraph">
    <w:name w:val="List Paragraph"/>
    <w:aliases w:val="Resume Title"/>
    <w:basedOn w:val="Normal"/>
    <w:link w:val="ListParagraphChar"/>
    <w:uiPriority w:val="34"/>
    <w:qFormat/>
    <w:pPr>
      <w:ind w:left="720"/>
      <w:contextualSpacing/>
    </w:pPr>
  </w:style>
  <w:style w:type="character" w:customStyle="1" w:styleId="Heading1Char">
    <w:name w:val="Heading 1 Char"/>
    <w:basedOn w:val="DefaultParagraphFont"/>
    <w:link w:val="Heading1"/>
    <w:qFormat/>
    <w:rPr>
      <w:rFonts w:ascii="Times New Roman" w:eastAsia="Times New Roman" w:hAnsi="Times New Roman" w:cs="Times New Roman"/>
      <w:b/>
      <w:bCs/>
      <w:sz w:val="24"/>
      <w:szCs w:val="24"/>
      <w:lang w:val="en-US"/>
    </w:rPr>
  </w:style>
  <w:style w:type="character" w:customStyle="1" w:styleId="Heading3Char">
    <w:name w:val="Heading 3 Char"/>
    <w:basedOn w:val="DefaultParagraphFont"/>
    <w:link w:val="Heading3"/>
    <w:qFormat/>
    <w:rPr>
      <w:rFonts w:ascii="Times New Roman" w:eastAsia="Times New Roman" w:hAnsi="Times New Roman" w:cs="Times New Roman"/>
      <w:b/>
      <w:bCs/>
      <w:sz w:val="23"/>
      <w:szCs w:val="24"/>
      <w:lang w:val="en-US"/>
    </w:rPr>
  </w:style>
  <w:style w:type="character" w:customStyle="1" w:styleId="Heading4Char">
    <w:name w:val="Heading 4 Char"/>
    <w:basedOn w:val="DefaultParagraphFont"/>
    <w:link w:val="Heading4"/>
    <w:qFormat/>
    <w:rPr>
      <w:rFonts w:ascii="Times New Roman" w:eastAsia="Times New Roman" w:hAnsi="Times New Roman" w:cs="Times New Roman"/>
      <w:b/>
      <w:bCs/>
      <w:szCs w:val="24"/>
      <w:u w:val="single"/>
      <w:lang w:val="en-US"/>
    </w:rPr>
  </w:style>
  <w:style w:type="character" w:customStyle="1" w:styleId="Heading5Char">
    <w:name w:val="Heading 5 Char"/>
    <w:basedOn w:val="DefaultParagraphFont"/>
    <w:link w:val="Heading5"/>
    <w:qFormat/>
    <w:rPr>
      <w:rFonts w:ascii="Times New Roman" w:eastAsia="Times New Roman" w:hAnsi="Times New Roman" w:cs="Times New Roman"/>
      <w:b/>
      <w:bCs/>
      <w:sz w:val="24"/>
      <w:szCs w:val="24"/>
      <w:lang w:val="en-US"/>
    </w:rPr>
  </w:style>
  <w:style w:type="character" w:customStyle="1" w:styleId="Heading6Char">
    <w:name w:val="Heading 6 Char"/>
    <w:basedOn w:val="DefaultParagraphFont"/>
    <w:link w:val="Heading6"/>
    <w:qFormat/>
    <w:rPr>
      <w:rFonts w:ascii="Times New Roman" w:eastAsia="Times New Roman" w:hAnsi="Times New Roman" w:cs="Times New Roman"/>
      <w:b/>
      <w:bCs/>
      <w:sz w:val="24"/>
      <w:szCs w:val="24"/>
      <w:lang w:val="en-US"/>
    </w:rPr>
  </w:style>
  <w:style w:type="character" w:customStyle="1" w:styleId="Heading7Char">
    <w:name w:val="Heading 7 Char"/>
    <w:basedOn w:val="DefaultParagraphFont"/>
    <w:link w:val="Heading7"/>
    <w:qFormat/>
    <w:rPr>
      <w:rFonts w:ascii="Times New Roman" w:eastAsia="Times New Roman" w:hAnsi="Times New Roman" w:cs="Times New Roman"/>
      <w:b/>
      <w:bCs/>
      <w:sz w:val="23"/>
      <w:szCs w:val="24"/>
      <w:lang w:val="en-US"/>
    </w:rPr>
  </w:style>
  <w:style w:type="character" w:customStyle="1" w:styleId="Heading8Char">
    <w:name w:val="Heading 8 Char"/>
    <w:basedOn w:val="DefaultParagraphFont"/>
    <w:link w:val="Heading8"/>
    <w:qFormat/>
    <w:rPr>
      <w:rFonts w:ascii="Times New Roman" w:eastAsia="Times New Roman" w:hAnsi="Times New Roman" w:cs="Times New Roman"/>
      <w:b/>
      <w:bCs/>
      <w:sz w:val="24"/>
      <w:szCs w:val="24"/>
      <w:lang w:val="en-US"/>
    </w:rPr>
  </w:style>
  <w:style w:type="character" w:customStyle="1" w:styleId="Heading9Char">
    <w:name w:val="Heading 9 Char"/>
    <w:basedOn w:val="DefaultParagraphFont"/>
    <w:link w:val="Heading9"/>
    <w:qFormat/>
    <w:rPr>
      <w:rFonts w:ascii="Times New Roman" w:eastAsia="Times New Roman" w:hAnsi="Times New Roman" w:cs="Times New Roman"/>
      <w:b/>
      <w:bCs/>
      <w:sz w:val="20"/>
      <w:szCs w:val="24"/>
      <w:lang w:val="en-US"/>
    </w:rPr>
  </w:style>
  <w:style w:type="character" w:customStyle="1" w:styleId="BodyTextChar">
    <w:name w:val="Body Text Char"/>
    <w:basedOn w:val="DefaultParagraphFont"/>
    <w:link w:val="BodyText"/>
    <w:qFormat/>
    <w:rPr>
      <w:rFonts w:ascii="Times New Roman" w:eastAsia="Times New Roman" w:hAnsi="Times New Roman" w:cs="Times New Roman"/>
      <w:sz w:val="20"/>
      <w:szCs w:val="24"/>
      <w:lang w:val="en-US"/>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0"/>
      <w:szCs w:val="24"/>
      <w:lang w:val="en-US"/>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4"/>
      <w:lang w:val="en-US"/>
    </w:r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Pr>
      <w:rFonts w:ascii="Times New Roman" w:eastAsia="Times New Roman" w:hAnsi="Times New Roman" w:cs="Times New Roman"/>
      <w:sz w:val="24"/>
      <w:szCs w:val="24"/>
      <w:lang w:val="en-US"/>
    </w:rPr>
  </w:style>
  <w:style w:type="character" w:customStyle="1" w:styleId="BodyText3Char">
    <w:name w:val="Body Text 3 Char"/>
    <w:basedOn w:val="DefaultParagraphFont"/>
    <w:link w:val="BodyText3"/>
    <w:rPr>
      <w:rFonts w:ascii="Times New Roman" w:eastAsia="Times New Roman" w:hAnsi="Times New Roman" w:cs="Times New Roman"/>
      <w:sz w:val="24"/>
      <w:szCs w:val="24"/>
      <w:lang w:val="en-US"/>
    </w:rPr>
  </w:style>
  <w:style w:type="paragraph" w:styleId="NoSpacing">
    <w:name w:val="No Spacing"/>
    <w:uiPriority w:val="1"/>
    <w:qFormat/>
    <w:rPr>
      <w:rFonts w:ascii="Calibri" w:eastAsia="Calibri" w:hAnsi="Calibri" w:cs="Times New Roman"/>
      <w:sz w:val="22"/>
      <w:szCs w:val="22"/>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lang w:val="en-US"/>
    </w:rPr>
  </w:style>
  <w:style w:type="table" w:customStyle="1" w:styleId="TableGrid1">
    <w:name w:val="Table Grid1"/>
    <w:basedOn w:val="TableNormal"/>
    <w:uiPriority w:val="59"/>
    <w:qFormat/>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qFormat/>
    <w:rPr>
      <w:lang w:eastAsia="en-P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1">
    <w:name w:val="Table Grid1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unhideWhenUsed/>
    <w:qFormat/>
    <w:rPr>
      <w:rFonts w:ascii="Times New Roman" w:eastAsia="SimSu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0">
    <w:name w:val="Table Grid Light1"/>
    <w:basedOn w:val="TableNormal"/>
    <w:uiPriority w:val="40"/>
    <w:qFormat/>
    <w:rPr>
      <w:lang w:eastAsia="en-PH"/>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SimSun" w:hAnsi="Times New Roman" w:cs="Times New Roman"/>
      <w:b/>
      <w:bCs/>
      <w:kern w:val="2"/>
      <w:sz w:val="20"/>
      <w:szCs w:val="20"/>
      <w:lang w:val="en-US" w:eastAsia="zh-CN"/>
    </w:rPr>
  </w:style>
  <w:style w:type="character" w:customStyle="1" w:styleId="SubtitleChar">
    <w:name w:val="Subtitle Char"/>
    <w:basedOn w:val="DefaultParagraphFont"/>
    <w:link w:val="Subtitle"/>
    <w:qFormat/>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qFormat/>
    <w:rPr>
      <w:rFonts w:ascii="Times New Roman" w:eastAsia="Times New Roman" w:hAnsi="Times New Roman" w:cs="Times New Roman"/>
      <w:b/>
      <w:sz w:val="28"/>
      <w:szCs w:val="28"/>
      <w:lang w:val="en-US"/>
    </w:rPr>
  </w:style>
  <w:style w:type="table" w:customStyle="1" w:styleId="TableGrid12">
    <w:name w:val="Table Grid12"/>
    <w:basedOn w:val="TableNormal"/>
    <w:uiPriority w:val="59"/>
    <w:unhideWhenUsed/>
    <w:qFormat/>
    <w:rPr>
      <w:rFonts w:ascii="Times New Roman" w:eastAsia="SimSu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sume Title Char"/>
    <w:link w:val="ListParagraph"/>
    <w:uiPriority w:val="34"/>
    <w:qFormat/>
    <w:locked/>
  </w:style>
  <w:style w:type="paragraph" w:customStyle="1" w:styleId="msolistparagraph0">
    <w:name w:val="msolistparagraph"/>
    <w:qFormat/>
    <w:pPr>
      <w:spacing w:after="160" w:line="259" w:lineRule="auto"/>
      <w:ind w:left="720"/>
      <w:contextualSpacing/>
    </w:pPr>
    <w:rPr>
      <w:rFonts w:ascii="Times New Roman" w:eastAsia="Times New Roman" w:hAnsi="Times New Roman" w:cs="Times New Roman"/>
      <w:sz w:val="24"/>
      <w:lang w:eastAsia="zh-CN"/>
    </w:rPr>
  </w:style>
  <w:style w:type="paragraph" w:customStyle="1" w:styleId="Default">
    <w:name w:val="Default"/>
    <w:qFormat/>
    <w:pPr>
      <w:autoSpaceDE w:val="0"/>
      <w:autoSpaceDN w:val="0"/>
      <w:adjustRightInd w:val="0"/>
      <w:spacing w:after="160" w:line="259" w:lineRule="auto"/>
    </w:pPr>
    <w:rPr>
      <w:rFonts w:ascii="Tahoma" w:eastAsia="Times New Roman" w:hAnsi="Tahoma" w:cs="Tahoma"/>
      <w:color w:val="000000"/>
      <w:sz w:val="24"/>
      <w:szCs w:val="24"/>
    </w:rPr>
  </w:style>
  <w:style w:type="table" w:customStyle="1" w:styleId="TableGridLight11">
    <w:name w:val="Table Grid Light11"/>
    <w:basedOn w:val="TableNormal"/>
    <w:uiPriority w:val="40"/>
    <w:qFormat/>
    <w:rPr>
      <w:rFonts w:ascii="Times New Roman" w:eastAsia="SimSun" w:hAnsi="Times New Roman" w:cs="Times New Roman"/>
      <w:lang w:eastAsia="en-PH"/>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Revision1">
    <w:name w:val="Revision1"/>
    <w:hidden/>
    <w:uiPriority w:val="99"/>
    <w:unhideWhenUsed/>
    <w:pPr>
      <w:spacing w:after="160" w:line="259" w:lineRule="auto"/>
    </w:pPr>
    <w:rPr>
      <w:rFonts w:ascii="Times New Roman" w:eastAsia="SimSun" w:hAnsi="Times New Roman" w:cs="Times New Roman"/>
      <w:kern w:val="2"/>
      <w:sz w:val="24"/>
      <w:lang w:eastAsia="zh-CN"/>
    </w:rPr>
  </w:style>
  <w:style w:type="character" w:styleId="PlaceholderText">
    <w:name w:val="Placeholder Text"/>
    <w:basedOn w:val="DefaultParagraphFont"/>
    <w:uiPriority w:val="99"/>
    <w:semiHidden/>
    <w:rPr>
      <w:color w:val="808080"/>
    </w:rPr>
  </w:style>
  <w:style w:type="character" w:customStyle="1" w:styleId="font-weight-bold">
    <w:name w:val="font-weight-bold"/>
    <w:basedOn w:val="DefaultParagraphFont"/>
    <w:qFormat/>
  </w:style>
  <w:style w:type="table" w:customStyle="1" w:styleId="TableGrid13">
    <w:name w:val="Table Grid13"/>
    <w:basedOn w:val="TableNormal"/>
    <w:rPr>
      <w:rFonts w:ascii="Times New Roman" w:eastAsia="Times New Roma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unhideWhenUsed/>
    <w:qFormat/>
    <w:rPr>
      <w:rFonts w:ascii="Times New Roman" w:eastAsia="SimSu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qFormat/>
    <w:rPr>
      <w:rFonts w:ascii="Times New Roman" w:eastAsia="Times New Roma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51">
    <w:name w:val="Table Grid151"/>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59"/>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unhideWhenUsed/>
    <w:qFormat/>
    <w:rPr>
      <w:rFonts w:ascii="Times New Roman" w:eastAsia="SimSu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TableNormal"/>
    <w:uiPriority w:val="40"/>
    <w:qFormat/>
    <w:rPr>
      <w:rFonts w:ascii="Times New Roman" w:eastAsia="SimSun" w:hAnsi="Times New Roman" w:cs="Times New Roman"/>
      <w:lang w:eastAsia="en-PH"/>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8">
    <w:name w:val="Table Grid18"/>
    <w:basedOn w:val="TableNormal"/>
    <w:qFormat/>
    <w:rPr>
      <w:rFonts w:ascii="Times New Roman" w:eastAsia="Times New Roman" w:hAnsi="Times New Roman" w:cs="Times New Roma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59"/>
    <w:qFormat/>
    <w:pPr>
      <w:spacing w:line="25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qFormat/>
    <w:rPr>
      <w:rFonts w:eastAsia="SimSu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Pr>
      <w:rFonts w:eastAsia="SimSu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uiPriority w:val="59"/>
    <w:qFormat/>
    <w:rPr>
      <w:rFonts w:eastAsia="SimSu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1">
    <w:name w:val="Body Text Indent Char1"/>
    <w:basedOn w:val="DefaultParagraphFont"/>
    <w:uiPriority w:val="99"/>
    <w:semiHidden/>
    <w:qFormat/>
  </w:style>
  <w:style w:type="table" w:customStyle="1" w:styleId="TableGrid31">
    <w:name w:val="Table Grid31"/>
    <w:basedOn w:val="TableNormal"/>
    <w:uiPriority w:val="39"/>
    <w:qFormat/>
    <w:rPr>
      <w:rFonts w:eastAsia="SimSun"/>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59"/>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59"/>
    <w:pPr>
      <w:suppressAutoHyphens/>
    </w:pPr>
    <w:rPr>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3F3D46"/>
    <w:rPr>
      <w:sz w:val="22"/>
      <w:szCs w:val="22"/>
      <w:lang w:val="en-PH"/>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EndnoteText">
    <w:name w:val="endnote text"/>
    <w:basedOn w:val="Normal"/>
    <w:link w:val="EndnoteTextChar"/>
    <w:uiPriority w:val="99"/>
    <w:semiHidden/>
    <w:unhideWhenUsed/>
    <w:rsid w:val="003F3D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3D46"/>
    <w:rPr>
      <w:lang w:val="en-PH"/>
    </w:rPr>
  </w:style>
  <w:style w:type="character" w:styleId="EndnoteReference">
    <w:name w:val="endnote reference"/>
    <w:basedOn w:val="DefaultParagraphFont"/>
    <w:uiPriority w:val="99"/>
    <w:semiHidden/>
    <w:unhideWhenUsed/>
    <w:rsid w:val="003F3D46"/>
    <w:rPr>
      <w:vertAlign w:val="superscript"/>
    </w:rPr>
  </w:style>
  <w:style w:type="table" w:styleId="TableGridLight">
    <w:name w:val="Grid Table Light"/>
    <w:basedOn w:val="TableNormal"/>
    <w:uiPriority w:val="40"/>
    <w:rsid w:val="007716D1"/>
    <w:rPr>
      <w:lang w:val="en-PH" w:eastAsia="en-P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7716D1"/>
  </w:style>
  <w:style w:type="numbering" w:customStyle="1" w:styleId="NoList2">
    <w:name w:val="No List2"/>
    <w:next w:val="NoList"/>
    <w:uiPriority w:val="99"/>
    <w:semiHidden/>
    <w:unhideWhenUsed/>
    <w:rsid w:val="007716D1"/>
  </w:style>
  <w:style w:type="numbering" w:customStyle="1" w:styleId="NoList11">
    <w:name w:val="No List11"/>
    <w:next w:val="NoList"/>
    <w:uiPriority w:val="99"/>
    <w:semiHidden/>
    <w:unhideWhenUsed/>
    <w:rsid w:val="007716D1"/>
  </w:style>
  <w:style w:type="numbering" w:customStyle="1" w:styleId="NoList3">
    <w:name w:val="No List3"/>
    <w:next w:val="NoList"/>
    <w:uiPriority w:val="99"/>
    <w:semiHidden/>
    <w:unhideWhenUsed/>
    <w:rsid w:val="007716D1"/>
  </w:style>
  <w:style w:type="numbering" w:customStyle="1" w:styleId="NoList12">
    <w:name w:val="No List12"/>
    <w:next w:val="NoList"/>
    <w:uiPriority w:val="99"/>
    <w:semiHidden/>
    <w:unhideWhenUsed/>
    <w:rsid w:val="007716D1"/>
  </w:style>
  <w:style w:type="numbering" w:customStyle="1" w:styleId="NoList4">
    <w:name w:val="No List4"/>
    <w:next w:val="NoList"/>
    <w:uiPriority w:val="99"/>
    <w:semiHidden/>
    <w:unhideWhenUsed/>
    <w:rsid w:val="007716D1"/>
  </w:style>
  <w:style w:type="numbering" w:customStyle="1" w:styleId="NoList13">
    <w:name w:val="No List13"/>
    <w:next w:val="NoList"/>
    <w:uiPriority w:val="99"/>
    <w:semiHidden/>
    <w:unhideWhenUsed/>
    <w:rsid w:val="007716D1"/>
  </w:style>
  <w:style w:type="numbering" w:customStyle="1" w:styleId="NoList5">
    <w:name w:val="No List5"/>
    <w:next w:val="NoList"/>
    <w:uiPriority w:val="99"/>
    <w:semiHidden/>
    <w:unhideWhenUsed/>
    <w:rsid w:val="007716D1"/>
  </w:style>
  <w:style w:type="character" w:customStyle="1" w:styleId="d9fyld">
    <w:name w:val="d9fyld"/>
    <w:basedOn w:val="DefaultParagraphFont"/>
    <w:rsid w:val="00C9327E"/>
  </w:style>
  <w:style w:type="character" w:customStyle="1" w:styleId="hgkelc">
    <w:name w:val="hgkelc"/>
    <w:basedOn w:val="DefaultParagraphFont"/>
    <w:rsid w:val="00C9327E"/>
  </w:style>
  <w:style w:type="paragraph" w:styleId="FootnoteText">
    <w:name w:val="footnote text"/>
    <w:basedOn w:val="Normal"/>
    <w:link w:val="FootnoteTextChar"/>
    <w:uiPriority w:val="99"/>
    <w:semiHidden/>
    <w:unhideWhenUsed/>
    <w:rsid w:val="00535A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5A9B"/>
    <w:rPr>
      <w:lang w:val="en-PH"/>
    </w:rPr>
  </w:style>
  <w:style w:type="character" w:styleId="FootnoteReference">
    <w:name w:val="footnote reference"/>
    <w:basedOn w:val="DefaultParagraphFont"/>
    <w:uiPriority w:val="99"/>
    <w:semiHidden/>
    <w:unhideWhenUsed/>
    <w:rsid w:val="00535A9B"/>
    <w:rPr>
      <w:vertAlign w:val="superscript"/>
    </w:rPr>
  </w:style>
  <w:style w:type="numbering" w:customStyle="1" w:styleId="Style1">
    <w:name w:val="Style1"/>
    <w:uiPriority w:val="99"/>
    <w:rsid w:val="00DE0247"/>
    <w:pPr>
      <w:numPr>
        <w:numId w:val="27"/>
      </w:numPr>
    </w:pPr>
  </w:style>
  <w:style w:type="table" w:customStyle="1" w:styleId="TableGrid23">
    <w:name w:val="Table Grid23"/>
    <w:basedOn w:val="TableNormal"/>
    <w:next w:val="TableGrid"/>
    <w:uiPriority w:val="99"/>
    <w:qFormat/>
    <w:rsid w:val="008952A1"/>
    <w:rPr>
      <w:rFonts w:ascii="Times New Roman" w:hAnsi="Times New Roman"/>
      <w:sz w:val="24"/>
      <w:szCs w:val="24"/>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qFormat/>
    <w:rsid w:val="00C85C7C"/>
    <w:rPr>
      <w:rFonts w:eastAsia="SimSu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424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99"/>
    <w:qFormat/>
    <w:rsid w:val="00211C75"/>
    <w:rPr>
      <w:rFonts w:ascii="Times New Roman" w:hAnsi="Times New Roman"/>
      <w:sz w:val="24"/>
      <w:szCs w:val="24"/>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C6792"/>
  </w:style>
  <w:style w:type="paragraph" w:styleId="Revision">
    <w:name w:val="Revision"/>
    <w:hidden/>
    <w:uiPriority w:val="99"/>
    <w:unhideWhenUsed/>
    <w:rsid w:val="00065C2E"/>
    <w:rPr>
      <w:sz w:val="22"/>
      <w:szCs w:val="22"/>
      <w:lang w:val="en-PH"/>
    </w:rPr>
  </w:style>
  <w:style w:type="table" w:customStyle="1" w:styleId="TableGrid81">
    <w:name w:val="Table Grid81"/>
    <w:basedOn w:val="TableNormal"/>
    <w:next w:val="TableGrid"/>
    <w:uiPriority w:val="39"/>
    <w:rsid w:val="006B4D9B"/>
    <w:rPr>
      <w:rFonts w:ascii="Times New Roman" w:eastAsia="Times New Roman" w:hAnsi="Times New Roman" w:cs="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3097">
      <w:bodyDiv w:val="1"/>
      <w:marLeft w:val="0"/>
      <w:marRight w:val="0"/>
      <w:marTop w:val="0"/>
      <w:marBottom w:val="0"/>
      <w:divBdr>
        <w:top w:val="none" w:sz="0" w:space="0" w:color="auto"/>
        <w:left w:val="none" w:sz="0" w:space="0" w:color="auto"/>
        <w:bottom w:val="none" w:sz="0" w:space="0" w:color="auto"/>
        <w:right w:val="none" w:sz="0" w:space="0" w:color="auto"/>
      </w:divBdr>
    </w:div>
    <w:div w:id="1388534698">
      <w:bodyDiv w:val="1"/>
      <w:marLeft w:val="0"/>
      <w:marRight w:val="0"/>
      <w:marTop w:val="0"/>
      <w:marBottom w:val="0"/>
      <w:divBdr>
        <w:top w:val="none" w:sz="0" w:space="0" w:color="auto"/>
        <w:left w:val="none" w:sz="0" w:space="0" w:color="auto"/>
        <w:bottom w:val="none" w:sz="0" w:space="0" w:color="auto"/>
        <w:right w:val="none" w:sz="0" w:space="0" w:color="auto"/>
      </w:divBdr>
    </w:div>
    <w:div w:id="1960337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5.png"/><Relationship Id="rId25" Type="http://schemas.openxmlformats.org/officeDocument/2006/relationships/image" Target="media/image8.jpg"/><Relationship Id="rId33"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6.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9.xml"/><Relationship Id="rId10" Type="http://schemas.openxmlformats.org/officeDocument/2006/relationships/image" Target="media/image2.jpeg"/><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footer" Target="footer8.xml"/><Relationship Id="rId30" Type="http://schemas.openxmlformats.org/officeDocument/2006/relationships/image" Target="media/image9.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B31F78-9BB1-47A2-BCC4-E75D1A18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119</Pages>
  <Words>28388</Words>
  <Characters>161813</Characters>
  <Application>Microsoft Office Word</Application>
  <DocSecurity>0</DocSecurity>
  <Lines>1348</Lines>
  <Paragraphs>379</Paragraphs>
  <ScaleCrop>false</ScaleCrop>
  <HeadingPairs>
    <vt:vector size="2" baseType="variant">
      <vt:variant>
        <vt:lpstr>Title</vt:lpstr>
      </vt:variant>
      <vt:variant>
        <vt:i4>1</vt:i4>
      </vt:variant>
    </vt:vector>
  </HeadingPairs>
  <TitlesOfParts>
    <vt:vector size="1" baseType="lpstr">
      <vt:lpstr>Annual Audit Report on the Municipality of Mapandan, Province of Pangasinan for the Year Ended December 31, 2024</vt:lpstr>
    </vt:vector>
  </TitlesOfParts>
  <Company/>
  <LinksUpToDate>false</LinksUpToDate>
  <CharactersWithSpaces>189822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Audit Report on the Municipality of Mapandan, Province of Pangasinan for the Year Ended December 31, 2024</dc:title>
  <dc:creator>COA - Municipality of Mapandan, Pangasinan</dc:creator>
  <cp:lastModifiedBy>Marcelino E. Delgado Jr.</cp:lastModifiedBy>
  <cp:revision>8</cp:revision>
  <cp:lastPrinted>2025-06-25T04:05:00Z</cp:lastPrinted>
  <dcterms:created xsi:type="dcterms:W3CDTF">2025-06-26T01:59:00Z</dcterms:created>
  <dcterms:modified xsi:type="dcterms:W3CDTF">2026-02-25T02:35:00Z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D505FC7764B14326BF8C80C00764AEBD_12</vt:lpwstr>
  </property>
</Properties>
</file>