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3E85" w:rsidRDefault="0081549D" w:rsidP="009B2E3B">
      <w:pPr>
        <w:pStyle w:val="BodyText"/>
      </w:pPr>
      <w:bookmarkStart w:id="0" w:name="_GoBack"/>
      <w:bookmarkEnd w:id="0"/>
      <w:r>
        <w:rPr>
          <w:noProof/>
          <w:lang w:val="en-PH" w:eastAsia="en-PH"/>
        </w:rPr>
        <w:drawing>
          <wp:inline distT="0" distB="0" distL="0" distR="0">
            <wp:extent cx="1885950" cy="1295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85950" cy="1295400"/>
                    </a:xfrm>
                    <a:prstGeom prst="rect">
                      <a:avLst/>
                    </a:prstGeom>
                    <a:noFill/>
                    <a:ln>
                      <a:noFill/>
                    </a:ln>
                  </pic:spPr>
                </pic:pic>
              </a:graphicData>
            </a:graphic>
          </wp:inline>
        </w:drawing>
      </w:r>
    </w:p>
    <w:p w:rsidR="00243E85" w:rsidRDefault="00243E85" w:rsidP="00243E85">
      <w:pPr>
        <w:pStyle w:val="BodyText"/>
        <w:ind w:left="-1350"/>
      </w:pPr>
    </w:p>
    <w:p w:rsidR="00243E85" w:rsidRPr="008C7C50" w:rsidRDefault="00243E85" w:rsidP="009B2E3B">
      <w:pPr>
        <w:pStyle w:val="BodyText"/>
        <w:rPr>
          <w:b/>
        </w:rPr>
      </w:pPr>
      <w:r w:rsidRPr="008C7C50">
        <w:rPr>
          <w:b/>
        </w:rPr>
        <w:t>Republic of the Philippines</w:t>
      </w:r>
    </w:p>
    <w:p w:rsidR="00243E85" w:rsidRPr="008C7C50" w:rsidRDefault="00243E85" w:rsidP="009B2E3B">
      <w:pPr>
        <w:pStyle w:val="BalloonText"/>
        <w:jc w:val="center"/>
        <w:rPr>
          <w:rFonts w:ascii="Times New Roman" w:hAnsi="Times New Roman"/>
          <w:b/>
          <w:sz w:val="28"/>
          <w:szCs w:val="28"/>
        </w:rPr>
      </w:pPr>
      <w:r w:rsidRPr="008C7C50">
        <w:rPr>
          <w:rFonts w:ascii="Times New Roman" w:hAnsi="Times New Roman"/>
          <w:b/>
          <w:sz w:val="28"/>
          <w:szCs w:val="28"/>
        </w:rPr>
        <w:t>COMMISSION ON AUDIT</w:t>
      </w:r>
    </w:p>
    <w:p w:rsidR="00243E85" w:rsidRPr="008C7C50" w:rsidRDefault="00243E85" w:rsidP="009B2E3B">
      <w:pPr>
        <w:pStyle w:val="Heading1"/>
        <w:rPr>
          <w:b w:val="0"/>
          <w:sz w:val="28"/>
          <w:szCs w:val="28"/>
        </w:rPr>
      </w:pPr>
      <w:r w:rsidRPr="008C7C50">
        <w:rPr>
          <w:b w:val="0"/>
          <w:sz w:val="28"/>
          <w:szCs w:val="28"/>
        </w:rPr>
        <w:t>Commonwealth Avenue, Quezon City</w:t>
      </w:r>
    </w:p>
    <w:p w:rsidR="00243E85" w:rsidRPr="008C7C50" w:rsidRDefault="00243E85" w:rsidP="009B2E3B">
      <w:pPr>
        <w:jc w:val="center"/>
      </w:pPr>
    </w:p>
    <w:p w:rsidR="00243E85" w:rsidRPr="008C7C50" w:rsidRDefault="00243E85" w:rsidP="009B2E3B">
      <w:pPr>
        <w:jc w:val="center"/>
        <w:rPr>
          <w:sz w:val="16"/>
          <w:szCs w:val="16"/>
        </w:rPr>
      </w:pPr>
    </w:p>
    <w:p w:rsidR="00243E85" w:rsidRPr="008C7C50" w:rsidRDefault="00243E85" w:rsidP="009B2E3B">
      <w:pPr>
        <w:jc w:val="center"/>
        <w:rPr>
          <w:sz w:val="16"/>
          <w:szCs w:val="16"/>
        </w:rPr>
      </w:pPr>
    </w:p>
    <w:p w:rsidR="00243E85" w:rsidRPr="008C7C50" w:rsidRDefault="00243E85" w:rsidP="009B2E3B">
      <w:pPr>
        <w:jc w:val="center"/>
        <w:rPr>
          <w:sz w:val="16"/>
          <w:szCs w:val="16"/>
        </w:rPr>
      </w:pPr>
    </w:p>
    <w:p w:rsidR="00243E85" w:rsidRPr="008C7C50" w:rsidRDefault="00243E85" w:rsidP="009B2E3B">
      <w:pPr>
        <w:jc w:val="center"/>
        <w:rPr>
          <w:sz w:val="16"/>
          <w:szCs w:val="16"/>
        </w:rPr>
      </w:pPr>
    </w:p>
    <w:p w:rsidR="00243E85" w:rsidRPr="008C7C50" w:rsidRDefault="00243E85" w:rsidP="009B2E3B">
      <w:pPr>
        <w:jc w:val="center"/>
        <w:rPr>
          <w:sz w:val="16"/>
          <w:szCs w:val="16"/>
        </w:rPr>
      </w:pPr>
    </w:p>
    <w:p w:rsidR="00243E85" w:rsidRPr="008C7C50" w:rsidRDefault="00243E85" w:rsidP="009B2E3B">
      <w:pPr>
        <w:jc w:val="center"/>
      </w:pPr>
    </w:p>
    <w:p w:rsidR="00243E85" w:rsidRPr="008C7C50" w:rsidRDefault="00243E85" w:rsidP="009B2E3B">
      <w:pPr>
        <w:jc w:val="center"/>
        <w:rPr>
          <w:b/>
          <w:sz w:val="40"/>
          <w:szCs w:val="40"/>
        </w:rPr>
      </w:pPr>
      <w:r w:rsidRPr="008C7C50">
        <w:rPr>
          <w:b/>
          <w:sz w:val="40"/>
          <w:szCs w:val="40"/>
        </w:rPr>
        <w:t>ANNUAL AUDIT REPORT</w:t>
      </w:r>
    </w:p>
    <w:p w:rsidR="00243E85" w:rsidRPr="008C7C50" w:rsidRDefault="00243E85" w:rsidP="009B2E3B">
      <w:pPr>
        <w:jc w:val="center"/>
        <w:rPr>
          <w:b/>
          <w:sz w:val="40"/>
          <w:szCs w:val="40"/>
        </w:rPr>
      </w:pPr>
    </w:p>
    <w:p w:rsidR="00243E85" w:rsidRPr="008C7C50" w:rsidRDefault="00243E85" w:rsidP="009B2E3B">
      <w:pPr>
        <w:jc w:val="center"/>
        <w:rPr>
          <w:b/>
          <w:sz w:val="40"/>
          <w:szCs w:val="40"/>
        </w:rPr>
      </w:pPr>
    </w:p>
    <w:p w:rsidR="00243E85" w:rsidRPr="008C7C50" w:rsidRDefault="00243E85" w:rsidP="009B2E3B">
      <w:pPr>
        <w:jc w:val="center"/>
        <w:rPr>
          <w:b/>
          <w:sz w:val="36"/>
          <w:szCs w:val="36"/>
        </w:rPr>
      </w:pPr>
      <w:r w:rsidRPr="008C7C50">
        <w:rPr>
          <w:b/>
          <w:sz w:val="36"/>
          <w:szCs w:val="36"/>
        </w:rPr>
        <w:t xml:space="preserve">ON THE </w:t>
      </w:r>
    </w:p>
    <w:p w:rsidR="00243E85" w:rsidRPr="008C7C50" w:rsidRDefault="00243E85" w:rsidP="009B2E3B">
      <w:pPr>
        <w:jc w:val="center"/>
        <w:rPr>
          <w:sz w:val="40"/>
          <w:szCs w:val="40"/>
        </w:rPr>
      </w:pPr>
    </w:p>
    <w:p w:rsidR="00243E85" w:rsidRPr="008C7C50" w:rsidRDefault="00243E85" w:rsidP="009B2E3B">
      <w:pPr>
        <w:jc w:val="center"/>
        <w:rPr>
          <w:sz w:val="40"/>
          <w:szCs w:val="40"/>
        </w:rPr>
      </w:pPr>
    </w:p>
    <w:p w:rsidR="00243E85" w:rsidRPr="008C7C50" w:rsidRDefault="00243E85" w:rsidP="009B2E3B">
      <w:pPr>
        <w:jc w:val="center"/>
        <w:rPr>
          <w:sz w:val="52"/>
          <w:szCs w:val="52"/>
        </w:rPr>
      </w:pPr>
    </w:p>
    <w:p w:rsidR="00243E85" w:rsidRPr="008C7C50" w:rsidRDefault="00243E85" w:rsidP="009B2E3B">
      <w:pPr>
        <w:pStyle w:val="Heading1"/>
        <w:rPr>
          <w:sz w:val="40"/>
          <w:szCs w:val="40"/>
        </w:rPr>
      </w:pPr>
      <w:r w:rsidRPr="008C7C50">
        <w:rPr>
          <w:sz w:val="40"/>
          <w:szCs w:val="40"/>
        </w:rPr>
        <w:t xml:space="preserve">MUNICIPALITY OF </w:t>
      </w:r>
      <w:r w:rsidR="0080518A" w:rsidRPr="008C7C50">
        <w:rPr>
          <w:sz w:val="40"/>
          <w:szCs w:val="40"/>
        </w:rPr>
        <w:t>MAPANDAN</w:t>
      </w:r>
    </w:p>
    <w:p w:rsidR="00243E85" w:rsidRPr="008C7C50" w:rsidRDefault="00243E85" w:rsidP="009B2E3B">
      <w:pPr>
        <w:jc w:val="center"/>
        <w:rPr>
          <w:sz w:val="40"/>
          <w:szCs w:val="40"/>
        </w:rPr>
      </w:pPr>
      <w:r w:rsidRPr="008C7C50">
        <w:rPr>
          <w:sz w:val="40"/>
          <w:szCs w:val="40"/>
        </w:rPr>
        <w:t>Province of Pangasinan</w:t>
      </w:r>
    </w:p>
    <w:p w:rsidR="00243E85" w:rsidRPr="008C7C50" w:rsidRDefault="00243E85" w:rsidP="009B2E3B">
      <w:pPr>
        <w:jc w:val="center"/>
      </w:pPr>
    </w:p>
    <w:p w:rsidR="00243E85" w:rsidRPr="008C7C50" w:rsidRDefault="00243E85" w:rsidP="009B2E3B">
      <w:pPr>
        <w:jc w:val="center"/>
      </w:pPr>
    </w:p>
    <w:p w:rsidR="00243E85" w:rsidRPr="008C7C50" w:rsidRDefault="00243E85" w:rsidP="009B2E3B">
      <w:pPr>
        <w:jc w:val="center"/>
      </w:pPr>
    </w:p>
    <w:p w:rsidR="00243E85" w:rsidRPr="008C7C50" w:rsidRDefault="00243E85" w:rsidP="009B2E3B">
      <w:pPr>
        <w:jc w:val="center"/>
      </w:pPr>
    </w:p>
    <w:p w:rsidR="00243E85" w:rsidRDefault="00243E85" w:rsidP="009B2E3B">
      <w:pPr>
        <w:pStyle w:val="Heading2"/>
        <w:jc w:val="center"/>
        <w:rPr>
          <w:rFonts w:ascii="Times New Roman" w:hAnsi="Times New Roman"/>
          <w:i w:val="0"/>
          <w:sz w:val="36"/>
          <w:szCs w:val="36"/>
        </w:rPr>
      </w:pPr>
      <w:r w:rsidRPr="008C7C50">
        <w:rPr>
          <w:rFonts w:ascii="Times New Roman" w:hAnsi="Times New Roman"/>
          <w:i w:val="0"/>
          <w:sz w:val="36"/>
          <w:szCs w:val="36"/>
        </w:rPr>
        <w:t>For the Year Ended December 31, 201</w:t>
      </w:r>
      <w:r w:rsidR="00A2351D" w:rsidRPr="008C7C50">
        <w:rPr>
          <w:rFonts w:ascii="Times New Roman" w:hAnsi="Times New Roman"/>
          <w:i w:val="0"/>
          <w:sz w:val="36"/>
          <w:szCs w:val="36"/>
        </w:rPr>
        <w:t>4</w:t>
      </w:r>
    </w:p>
    <w:p w:rsidR="008C7C50" w:rsidRDefault="008C7C50" w:rsidP="008C7C50"/>
    <w:p w:rsidR="008C7C50" w:rsidRDefault="008C7C50" w:rsidP="008C7C50"/>
    <w:p w:rsidR="008C7C50" w:rsidRDefault="008C7C50" w:rsidP="008C7C50"/>
    <w:p w:rsidR="008C7C50" w:rsidRDefault="008C7C50" w:rsidP="008C7C50"/>
    <w:p w:rsidR="008C7C50" w:rsidRDefault="008C7C50" w:rsidP="008C7C50"/>
    <w:p w:rsidR="008C7C50" w:rsidRDefault="008C7C50" w:rsidP="008C7C50"/>
    <w:p w:rsidR="008C7C50" w:rsidRPr="008C7C50" w:rsidRDefault="008C7C50" w:rsidP="008C7C50"/>
    <w:p w:rsidR="00243E85" w:rsidRPr="008C7C50" w:rsidRDefault="00243E85" w:rsidP="00243E85">
      <w:pPr>
        <w:rPr>
          <w:sz w:val="36"/>
          <w:szCs w:val="36"/>
        </w:rPr>
      </w:pPr>
    </w:p>
    <w:p w:rsidR="00243E85" w:rsidRDefault="00243E85" w:rsidP="00243E85"/>
    <w:p w:rsidR="00243E85" w:rsidRDefault="0081549D" w:rsidP="00243E85">
      <w:r>
        <w:rPr>
          <w:noProof/>
          <w:lang w:val="en-PH" w:eastAsia="en-PH"/>
        </w:rPr>
        <w:lastRenderedPageBreak/>
        <w:drawing>
          <wp:anchor distT="0" distB="0" distL="114300" distR="114300" simplePos="0" relativeHeight="251662848" behindDoc="1" locked="0" layoutInCell="1" allowOverlap="1">
            <wp:simplePos x="0" y="0"/>
            <wp:positionH relativeFrom="column">
              <wp:posOffset>4037330</wp:posOffset>
            </wp:positionH>
            <wp:positionV relativeFrom="paragraph">
              <wp:posOffset>-522605</wp:posOffset>
            </wp:positionV>
            <wp:extent cx="1688465" cy="1681480"/>
            <wp:effectExtent l="0" t="0" r="6985"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88465" cy="16814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31E95" w:rsidRDefault="0081549D" w:rsidP="00F31E95">
      <w:r>
        <w:rPr>
          <w:noProof/>
          <w:sz w:val="24"/>
          <w:szCs w:val="24"/>
          <w:lang w:val="en-PH" w:eastAsia="en-PH"/>
        </w:rPr>
        <mc:AlternateContent>
          <mc:Choice Requires="wps">
            <w:drawing>
              <wp:anchor distT="0" distB="0" distL="114300" distR="114300" simplePos="0" relativeHeight="251658752" behindDoc="1" locked="0" layoutInCell="1" allowOverlap="1">
                <wp:simplePos x="0" y="0"/>
                <wp:positionH relativeFrom="column">
                  <wp:posOffset>914400</wp:posOffset>
                </wp:positionH>
                <wp:positionV relativeFrom="paragraph">
                  <wp:posOffset>-479425</wp:posOffset>
                </wp:positionV>
                <wp:extent cx="3566160" cy="1184275"/>
                <wp:effectExtent l="0" t="0" r="0" b="0"/>
                <wp:wrapNone/>
                <wp:docPr id="1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1184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9713F" w:rsidRPr="0011093C" w:rsidRDefault="0039713F" w:rsidP="00F31E95">
                            <w:pPr>
                              <w:pStyle w:val="Heading2"/>
                              <w:jc w:val="center"/>
                              <w:rPr>
                                <w:rFonts w:ascii="Times New Roman" w:hAnsi="Times New Roman"/>
                                <w:i w:val="0"/>
                                <w:sz w:val="24"/>
                                <w:szCs w:val="24"/>
                              </w:rPr>
                            </w:pPr>
                            <w:r w:rsidRPr="0011093C">
                              <w:rPr>
                                <w:rFonts w:ascii="Times New Roman" w:hAnsi="Times New Roman"/>
                                <w:i w:val="0"/>
                                <w:sz w:val="24"/>
                                <w:szCs w:val="24"/>
                              </w:rPr>
                              <w:t>Republic of the Philippines</w:t>
                            </w:r>
                          </w:p>
                          <w:p w:rsidR="0039713F" w:rsidRPr="002361E0" w:rsidRDefault="0039713F" w:rsidP="00F31E95">
                            <w:pPr>
                              <w:pStyle w:val="Heading1"/>
                            </w:pPr>
                            <w:r w:rsidRPr="002361E0">
                              <w:t>COMMISSION ON AUDIT</w:t>
                            </w:r>
                          </w:p>
                          <w:p w:rsidR="0039713F" w:rsidRPr="000A5B59" w:rsidRDefault="0039713F" w:rsidP="00F31E95">
                            <w:pPr>
                              <w:jc w:val="center"/>
                              <w:rPr>
                                <w:b/>
                                <w:i/>
                                <w:sz w:val="24"/>
                              </w:rPr>
                            </w:pPr>
                            <w:r w:rsidRPr="000A5B59">
                              <w:rPr>
                                <w:b/>
                                <w:i/>
                                <w:sz w:val="24"/>
                              </w:rPr>
                              <w:t>Office of the Supervising Auditor</w:t>
                            </w:r>
                          </w:p>
                          <w:p w:rsidR="0039713F" w:rsidRPr="000A5B59" w:rsidRDefault="0039713F" w:rsidP="00F31E95">
                            <w:pPr>
                              <w:jc w:val="center"/>
                              <w:rPr>
                                <w:i/>
                                <w:sz w:val="24"/>
                              </w:rPr>
                            </w:pPr>
                            <w:r>
                              <w:t xml:space="preserve">Audit Group-D LGS, </w:t>
                            </w:r>
                            <w:r w:rsidRPr="000A5B59">
                              <w:t>Pangasinan</w:t>
                            </w:r>
                            <w:r>
                              <w:t xml:space="preserve"> 1</w:t>
                            </w:r>
                          </w:p>
                          <w:p w:rsidR="0039713F" w:rsidRDefault="0039713F" w:rsidP="00F31E95">
                            <w:pPr>
                              <w:jc w:val="center"/>
                            </w:pPr>
                            <w:r>
                              <w:t>Lingayen, Pangasinan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margin-left:1in;margin-top:-37.75pt;width:280.8pt;height:9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3OqhAIAABI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" stroked="f">
                <v:textbox>
                  <w:txbxContent>
                    <w:p w:rsidR="0039713F" w:rsidRPr="0011093C" w:rsidRDefault="0039713F" w:rsidP="00F31E95">
                      <w:pPr>
                        <w:pStyle w:val="Heading2"/>
                        <w:jc w:val="center"/>
                        <w:rPr>
                          <w:rFonts w:ascii="Times New Roman" w:hAnsi="Times New Roman"/>
                          <w:i w:val="0"/>
                          <w:sz w:val="24"/>
                          <w:szCs w:val="24"/>
                        </w:rPr>
                      </w:pPr>
                      <w:r w:rsidRPr="0011093C">
                        <w:rPr>
                          <w:rFonts w:ascii="Times New Roman" w:hAnsi="Times New Roman"/>
                          <w:i w:val="0"/>
                          <w:sz w:val="24"/>
                          <w:szCs w:val="24"/>
                        </w:rPr>
                        <w:t>Republic of the Philippines</w:t>
                      </w:r>
                    </w:p>
                    <w:p w:rsidR="0039713F" w:rsidRPr="002361E0" w:rsidRDefault="0039713F" w:rsidP="00F31E95">
                      <w:pPr>
                        <w:pStyle w:val="Heading1"/>
                      </w:pPr>
                      <w:r w:rsidRPr="002361E0">
                        <w:t>COMMISSION ON AUDIT</w:t>
                      </w:r>
                    </w:p>
                    <w:p w:rsidR="0039713F" w:rsidRPr="000A5B59" w:rsidRDefault="0039713F" w:rsidP="00F31E95">
                      <w:pPr>
                        <w:jc w:val="center"/>
                        <w:rPr>
                          <w:b/>
                          <w:i/>
                          <w:sz w:val="24"/>
                        </w:rPr>
                      </w:pPr>
                      <w:r w:rsidRPr="000A5B59">
                        <w:rPr>
                          <w:b/>
                          <w:i/>
                          <w:sz w:val="24"/>
                        </w:rPr>
                        <w:t>Office of the Supervising Auditor</w:t>
                      </w:r>
                    </w:p>
                    <w:p w:rsidR="0039713F" w:rsidRPr="000A5B59" w:rsidRDefault="0039713F" w:rsidP="00F31E95">
                      <w:pPr>
                        <w:jc w:val="center"/>
                        <w:rPr>
                          <w:i/>
                          <w:sz w:val="24"/>
                        </w:rPr>
                      </w:pPr>
                      <w:r>
                        <w:t xml:space="preserve">Audit Group-D LGS, </w:t>
                      </w:r>
                      <w:r w:rsidRPr="000A5B59">
                        <w:t>Pangasinan</w:t>
                      </w:r>
                      <w:r>
                        <w:t xml:space="preserve"> 1</w:t>
                      </w:r>
                    </w:p>
                    <w:p w:rsidR="0039713F" w:rsidRDefault="0039713F" w:rsidP="00F31E95">
                      <w:pPr>
                        <w:jc w:val="center"/>
                      </w:pPr>
                      <w:r>
                        <w:t>Lingayen, Pangasinan</w:t>
                      </w:r>
                    </w:p>
                  </w:txbxContent>
                </v:textbox>
              </v:shape>
            </w:pict>
          </mc:Fallback>
        </mc:AlternateContent>
      </w:r>
    </w:p>
    <w:p w:rsidR="00F31E95" w:rsidRDefault="00F31E95" w:rsidP="00F31E95"/>
    <w:p w:rsidR="00F31E95" w:rsidRPr="00C3535B" w:rsidRDefault="0081549D" w:rsidP="00F31E95">
      <w:pPr>
        <w:ind w:left="-180" w:right="-3"/>
        <w:rPr>
          <w:sz w:val="24"/>
          <w:szCs w:val="24"/>
        </w:rPr>
      </w:pPr>
      <w:r>
        <w:rPr>
          <w:noProof/>
          <w:sz w:val="24"/>
          <w:szCs w:val="24"/>
          <w:lang w:val="en-PH" w:eastAsia="en-PH"/>
        </w:rPr>
        <mc:AlternateContent>
          <mc:Choice Requires="wps">
            <w:drawing>
              <wp:anchor distT="0" distB="0" distL="114300" distR="114300" simplePos="0" relativeHeight="251657728" behindDoc="0" locked="0" layoutInCell="1" allowOverlap="1">
                <wp:simplePos x="0" y="0"/>
                <wp:positionH relativeFrom="column">
                  <wp:posOffset>-75565</wp:posOffset>
                </wp:positionH>
                <wp:positionV relativeFrom="paragraph">
                  <wp:posOffset>-638175</wp:posOffset>
                </wp:positionV>
                <wp:extent cx="1003935" cy="1234440"/>
                <wp:effectExtent l="635" t="0" r="0" b="3810"/>
                <wp:wrapNone/>
                <wp:docPr id="1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935" cy="1234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9713F" w:rsidRDefault="0081549D" w:rsidP="00F31E95">
                            <w:r>
                              <w:rPr>
                                <w:noProof/>
                                <w:lang w:val="en-PH" w:eastAsia="en-PH"/>
                              </w:rPr>
                              <w:drawing>
                                <wp:inline distT="0" distB="0" distL="0" distR="0">
                                  <wp:extent cx="819150" cy="809625"/>
                                  <wp:effectExtent l="0" t="0" r="0" b="9525"/>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l="26288" r="20619" b="19867"/>
                                          <a:stretch>
                                            <a:fillRect/>
                                          </a:stretch>
                                        </pic:blipFill>
                                        <pic:spPr bwMode="auto">
                                          <a:xfrm>
                                            <a:off x="0" y="0"/>
                                            <a:ext cx="819150" cy="80962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27" type="#_x0000_t202" style="position:absolute;left:0;text-align:left;margin-left:-5.95pt;margin-top:-50.25pt;width:79.05pt;height:97.2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" stroked="f">
                <v:textbox>
                  <w:txbxContent>
                    <w:p w:rsidR="0039713F" w:rsidRDefault="0081549D" w:rsidP="00F31E95">
                      <w:r>
                        <w:rPr>
                          <w:noProof/>
                          <w:lang w:val="en-PH" w:eastAsia="en-PH"/>
                        </w:rPr>
                        <w:drawing>
                          <wp:inline distT="0" distB="0" distL="0" distR="0">
                            <wp:extent cx="819150" cy="809625"/>
                            <wp:effectExtent l="0" t="0" r="0" b="9525"/>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l="26288" r="20619" b="19867"/>
                                    <a:stretch>
                                      <a:fillRect/>
                                    </a:stretch>
                                  </pic:blipFill>
                                  <pic:spPr bwMode="auto">
                                    <a:xfrm>
                                      <a:off x="0" y="0"/>
                                      <a:ext cx="819150" cy="809625"/>
                                    </a:xfrm>
                                    <a:prstGeom prst="rect">
                                      <a:avLst/>
                                    </a:prstGeom>
                                    <a:noFill/>
                                    <a:ln>
                                      <a:noFill/>
                                    </a:ln>
                                  </pic:spPr>
                                </pic:pic>
                              </a:graphicData>
                            </a:graphic>
                          </wp:inline>
                        </w:drawing>
                      </w:r>
                    </w:p>
                  </w:txbxContent>
                </v:textbox>
              </v:shape>
            </w:pict>
          </mc:Fallback>
        </mc:AlternateContent>
      </w:r>
    </w:p>
    <w:p w:rsidR="00F31E95" w:rsidRPr="00C3535B" w:rsidRDefault="00F31E95" w:rsidP="00F31E95">
      <w:pPr>
        <w:ind w:left="-180" w:right="-3"/>
        <w:rPr>
          <w:sz w:val="24"/>
          <w:szCs w:val="24"/>
        </w:rPr>
      </w:pPr>
    </w:p>
    <w:p w:rsidR="00F31E95" w:rsidRPr="00C3535B" w:rsidRDefault="0081549D" w:rsidP="00F31E95">
      <w:pPr>
        <w:ind w:left="-180" w:right="-3"/>
        <w:rPr>
          <w:sz w:val="24"/>
          <w:szCs w:val="24"/>
        </w:rPr>
      </w:pPr>
      <w:r>
        <w:rPr>
          <w:noProof/>
          <w:sz w:val="24"/>
          <w:szCs w:val="24"/>
          <w:lang w:val="en-PH" w:eastAsia="en-PH"/>
        </w:rPr>
        <mc:AlternateContent>
          <mc:Choice Requires="wps">
            <w:drawing>
              <wp:anchor distT="0" distB="0" distL="114300" distR="114300" simplePos="0" relativeHeight="251659776" behindDoc="0" locked="0" layoutInCell="1" allowOverlap="1">
                <wp:simplePos x="0" y="0"/>
                <wp:positionH relativeFrom="column">
                  <wp:posOffset>-1143000</wp:posOffset>
                </wp:positionH>
                <wp:positionV relativeFrom="paragraph">
                  <wp:posOffset>99060</wp:posOffset>
                </wp:positionV>
                <wp:extent cx="7772400" cy="0"/>
                <wp:effectExtent l="19050" t="22860" r="19050" b="24765"/>
                <wp:wrapNone/>
                <wp:docPr id="1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724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1F4D03" id="Line 14"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7.8pt" to="522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" strokeweight="3pt">
                <v:stroke linestyle="thinThin"/>
              </v:line>
            </w:pict>
          </mc:Fallback>
        </mc:AlternateContent>
      </w:r>
    </w:p>
    <w:p w:rsidR="00F31E95" w:rsidRDefault="004A1218" w:rsidP="00F31E95">
      <w:pPr>
        <w:ind w:left="6120"/>
        <w:rPr>
          <w:color w:val="000000"/>
          <w:sz w:val="24"/>
          <w:szCs w:val="24"/>
        </w:rPr>
      </w:pPr>
      <w:r>
        <w:rPr>
          <w:color w:val="000000"/>
          <w:sz w:val="24"/>
          <w:szCs w:val="24"/>
        </w:rPr>
        <w:t>April</w:t>
      </w:r>
      <w:r w:rsidR="00A2351D">
        <w:rPr>
          <w:color w:val="000000"/>
          <w:sz w:val="24"/>
          <w:szCs w:val="24"/>
        </w:rPr>
        <w:t xml:space="preserve"> </w:t>
      </w:r>
      <w:r>
        <w:rPr>
          <w:color w:val="000000"/>
          <w:sz w:val="24"/>
          <w:szCs w:val="24"/>
        </w:rPr>
        <w:t>22</w:t>
      </w:r>
      <w:r w:rsidR="00A2351D">
        <w:rPr>
          <w:color w:val="000000"/>
          <w:sz w:val="24"/>
          <w:szCs w:val="24"/>
        </w:rPr>
        <w:t>, 2015</w:t>
      </w:r>
    </w:p>
    <w:p w:rsidR="008F0499" w:rsidRPr="00F26546" w:rsidRDefault="008F0499" w:rsidP="00F31E95">
      <w:pPr>
        <w:ind w:left="6120"/>
        <w:rPr>
          <w:color w:val="000000"/>
          <w:sz w:val="24"/>
          <w:szCs w:val="24"/>
        </w:rPr>
      </w:pPr>
    </w:p>
    <w:p w:rsidR="00F31E95" w:rsidRPr="00F26546" w:rsidRDefault="00F31E95" w:rsidP="00F31E95">
      <w:pPr>
        <w:pStyle w:val="MediumGrid21"/>
        <w:rPr>
          <w:rFonts w:ascii="Times New Roman" w:hAnsi="Times New Roman"/>
          <w:b/>
          <w:sz w:val="24"/>
          <w:szCs w:val="24"/>
        </w:rPr>
      </w:pPr>
      <w:r>
        <w:rPr>
          <w:rFonts w:ascii="Times New Roman" w:hAnsi="Times New Roman"/>
          <w:b/>
          <w:sz w:val="24"/>
          <w:szCs w:val="24"/>
        </w:rPr>
        <w:t xml:space="preserve">Honorable </w:t>
      </w:r>
      <w:r w:rsidR="00CC45EE">
        <w:rPr>
          <w:rFonts w:ascii="Times New Roman" w:hAnsi="Times New Roman"/>
          <w:b/>
          <w:sz w:val="24"/>
          <w:szCs w:val="24"/>
        </w:rPr>
        <w:t>Maximo M. Calimlim, Jr.</w:t>
      </w:r>
    </w:p>
    <w:p w:rsidR="00F31E95" w:rsidRPr="008F0499" w:rsidRDefault="00F31E95" w:rsidP="00F31E95">
      <w:pPr>
        <w:pStyle w:val="MediumGrid21"/>
        <w:rPr>
          <w:rFonts w:ascii="Times New Roman" w:hAnsi="Times New Roman"/>
          <w:sz w:val="24"/>
          <w:szCs w:val="24"/>
        </w:rPr>
      </w:pPr>
      <w:r w:rsidRPr="008F0499">
        <w:rPr>
          <w:rFonts w:ascii="Times New Roman" w:hAnsi="Times New Roman"/>
          <w:sz w:val="24"/>
          <w:szCs w:val="24"/>
        </w:rPr>
        <w:t>Municipal Mayor</w:t>
      </w:r>
    </w:p>
    <w:p w:rsidR="00F31E95" w:rsidRPr="00F26546" w:rsidRDefault="00CC45EE" w:rsidP="00F31E95">
      <w:pPr>
        <w:pStyle w:val="MediumGrid21"/>
        <w:rPr>
          <w:rFonts w:ascii="Times New Roman" w:hAnsi="Times New Roman"/>
          <w:sz w:val="24"/>
          <w:szCs w:val="24"/>
        </w:rPr>
      </w:pPr>
      <w:r>
        <w:rPr>
          <w:rFonts w:ascii="Times New Roman" w:hAnsi="Times New Roman"/>
          <w:sz w:val="24"/>
          <w:szCs w:val="24"/>
        </w:rPr>
        <w:t>Mapandan</w:t>
      </w:r>
      <w:r w:rsidR="00F31E95" w:rsidRPr="00F26546">
        <w:rPr>
          <w:rFonts w:ascii="Times New Roman" w:hAnsi="Times New Roman"/>
          <w:sz w:val="24"/>
          <w:szCs w:val="24"/>
        </w:rPr>
        <w:t>, Pangasinan</w:t>
      </w:r>
    </w:p>
    <w:p w:rsidR="00F31E95" w:rsidRPr="00F26546" w:rsidRDefault="00F31E95" w:rsidP="00F31E95">
      <w:pPr>
        <w:rPr>
          <w:color w:val="000000"/>
          <w:sz w:val="24"/>
          <w:szCs w:val="24"/>
        </w:rPr>
      </w:pPr>
    </w:p>
    <w:p w:rsidR="00F31E95" w:rsidRDefault="00F31E95" w:rsidP="006E41DC">
      <w:pPr>
        <w:tabs>
          <w:tab w:val="left" w:pos="6439"/>
        </w:tabs>
        <w:rPr>
          <w:b/>
          <w:color w:val="000000"/>
          <w:sz w:val="24"/>
          <w:szCs w:val="24"/>
        </w:rPr>
      </w:pPr>
      <w:r>
        <w:rPr>
          <w:b/>
          <w:color w:val="000000"/>
          <w:sz w:val="24"/>
          <w:szCs w:val="24"/>
        </w:rPr>
        <w:t>Si</w:t>
      </w:r>
      <w:r w:rsidRPr="00F26546">
        <w:rPr>
          <w:b/>
          <w:color w:val="000000"/>
          <w:sz w:val="24"/>
          <w:szCs w:val="24"/>
        </w:rPr>
        <w:t>r:</w:t>
      </w:r>
      <w:r w:rsidR="006E41DC">
        <w:rPr>
          <w:b/>
          <w:color w:val="000000"/>
          <w:sz w:val="24"/>
          <w:szCs w:val="24"/>
        </w:rPr>
        <w:tab/>
      </w:r>
    </w:p>
    <w:p w:rsidR="00F31E95" w:rsidRPr="00F26546" w:rsidRDefault="00F31E95" w:rsidP="00F31E95">
      <w:pPr>
        <w:rPr>
          <w:b/>
          <w:color w:val="000000"/>
          <w:sz w:val="24"/>
          <w:szCs w:val="24"/>
        </w:rPr>
      </w:pPr>
    </w:p>
    <w:p w:rsidR="00F31E95" w:rsidRPr="0011093C" w:rsidRDefault="00F31E95" w:rsidP="00F31E95">
      <w:pPr>
        <w:jc w:val="both"/>
        <w:rPr>
          <w:color w:val="000000"/>
          <w:sz w:val="22"/>
          <w:szCs w:val="22"/>
        </w:rPr>
      </w:pPr>
      <w:r w:rsidRPr="00F26546">
        <w:rPr>
          <w:color w:val="000000"/>
          <w:sz w:val="24"/>
          <w:szCs w:val="24"/>
        </w:rPr>
        <w:tab/>
      </w:r>
      <w:r w:rsidRPr="0011093C">
        <w:rPr>
          <w:color w:val="000000"/>
          <w:sz w:val="22"/>
          <w:szCs w:val="22"/>
        </w:rPr>
        <w:t xml:space="preserve">We transmit herewith the report on the financial and compliance audit of the accounts and operations of the </w:t>
      </w:r>
      <w:r w:rsidRPr="0011093C">
        <w:rPr>
          <w:b/>
          <w:color w:val="000000"/>
          <w:sz w:val="22"/>
          <w:szCs w:val="22"/>
        </w:rPr>
        <w:t xml:space="preserve">Municipality of </w:t>
      </w:r>
      <w:r w:rsidR="00CC45EE">
        <w:rPr>
          <w:b/>
          <w:color w:val="000000"/>
          <w:sz w:val="22"/>
          <w:szCs w:val="22"/>
        </w:rPr>
        <w:t>Mapandan</w:t>
      </w:r>
      <w:r w:rsidRPr="0011093C">
        <w:rPr>
          <w:b/>
          <w:color w:val="000000"/>
          <w:sz w:val="22"/>
          <w:szCs w:val="22"/>
        </w:rPr>
        <w:t>, Pangasinan</w:t>
      </w:r>
      <w:r w:rsidRPr="0011093C">
        <w:rPr>
          <w:color w:val="000000"/>
          <w:sz w:val="22"/>
          <w:szCs w:val="22"/>
        </w:rPr>
        <w:t xml:space="preserve"> for </w:t>
      </w:r>
      <w:r w:rsidR="006E3692">
        <w:rPr>
          <w:color w:val="000000"/>
          <w:sz w:val="22"/>
          <w:szCs w:val="22"/>
        </w:rPr>
        <w:t>the year ended December 31, 2014</w:t>
      </w:r>
      <w:r w:rsidRPr="0011093C">
        <w:rPr>
          <w:color w:val="000000"/>
          <w:sz w:val="22"/>
          <w:szCs w:val="22"/>
        </w:rPr>
        <w:t>, in compliance with Section 2, Article IX-D of the Philippine Constitution and pertinent sections of Presidential Decree No. 1445.</w:t>
      </w:r>
    </w:p>
    <w:p w:rsidR="00F31E95" w:rsidRPr="0011093C" w:rsidRDefault="00F31E95" w:rsidP="00F31E95">
      <w:pPr>
        <w:jc w:val="both"/>
        <w:rPr>
          <w:color w:val="000000"/>
          <w:sz w:val="22"/>
          <w:szCs w:val="22"/>
        </w:rPr>
      </w:pPr>
    </w:p>
    <w:p w:rsidR="00F31E95" w:rsidRPr="0011093C" w:rsidRDefault="00F31E95" w:rsidP="00F31E95">
      <w:pPr>
        <w:jc w:val="both"/>
        <w:rPr>
          <w:color w:val="000000"/>
          <w:sz w:val="22"/>
          <w:szCs w:val="22"/>
        </w:rPr>
      </w:pPr>
      <w:r w:rsidRPr="0011093C">
        <w:rPr>
          <w:color w:val="000000"/>
          <w:sz w:val="22"/>
          <w:szCs w:val="22"/>
        </w:rPr>
        <w:tab/>
        <w:t>The audit was conducted to ascertain the propriety of financial transactions and compliance with prescribed rules and regulations.  It was also made to ascertain the accuracy of financial records and reports, as well as the fairness of the presentation of the financial statements.  Likewise, a Value for Money Audit (VFM) was conducted to determine whether the resources of the Municipality were utilized in an economical, efficient and effective manner.</w:t>
      </w:r>
    </w:p>
    <w:p w:rsidR="00F31E95" w:rsidRPr="0011093C" w:rsidRDefault="00F31E95" w:rsidP="00F31E95">
      <w:pPr>
        <w:jc w:val="both"/>
        <w:rPr>
          <w:color w:val="000000"/>
          <w:sz w:val="22"/>
          <w:szCs w:val="22"/>
        </w:rPr>
      </w:pPr>
    </w:p>
    <w:p w:rsidR="00F31E95" w:rsidRPr="0011093C" w:rsidRDefault="00F31E95" w:rsidP="00F31E95">
      <w:pPr>
        <w:jc w:val="both"/>
        <w:rPr>
          <w:color w:val="000000"/>
          <w:sz w:val="22"/>
          <w:szCs w:val="22"/>
        </w:rPr>
      </w:pPr>
      <w:r w:rsidRPr="0011093C">
        <w:rPr>
          <w:color w:val="000000"/>
          <w:sz w:val="22"/>
          <w:szCs w:val="22"/>
        </w:rPr>
        <w:tab/>
        <w:t xml:space="preserve">The report consists of four parts: Part I – Audited Financial Statements, Part II – Detailed Findings and Recommendations, Part III – Status of </w:t>
      </w:r>
      <w:r w:rsidR="008D04CE">
        <w:rPr>
          <w:color w:val="000000"/>
          <w:sz w:val="22"/>
          <w:szCs w:val="22"/>
        </w:rPr>
        <w:t>I</w:t>
      </w:r>
      <w:r w:rsidRPr="0011093C">
        <w:rPr>
          <w:color w:val="000000"/>
          <w:sz w:val="22"/>
          <w:szCs w:val="22"/>
        </w:rPr>
        <w:t>mplementation of Prior Year’s Audit Recommendations and Part IV – Annexes.  The findings and recommendations were discussed with concerned management officials and staff of that municipality in an</w:t>
      </w:r>
      <w:r w:rsidR="007D615C">
        <w:rPr>
          <w:color w:val="000000"/>
          <w:sz w:val="22"/>
          <w:szCs w:val="22"/>
        </w:rPr>
        <w:t xml:space="preserve"> exit conference held on February 2</w:t>
      </w:r>
      <w:r w:rsidR="008700D7">
        <w:rPr>
          <w:color w:val="000000"/>
          <w:sz w:val="22"/>
          <w:szCs w:val="22"/>
        </w:rPr>
        <w:t>6</w:t>
      </w:r>
      <w:r w:rsidR="001D3CB9">
        <w:rPr>
          <w:color w:val="000000"/>
          <w:sz w:val="22"/>
          <w:szCs w:val="22"/>
        </w:rPr>
        <w:t>, 2015</w:t>
      </w:r>
      <w:r w:rsidRPr="0011093C">
        <w:rPr>
          <w:color w:val="000000"/>
          <w:sz w:val="22"/>
          <w:szCs w:val="22"/>
        </w:rPr>
        <w:t>.  Management’s comments are included in the report, where appropriate.</w:t>
      </w:r>
    </w:p>
    <w:p w:rsidR="00F31E95" w:rsidRPr="0011093C" w:rsidRDefault="00F31E95" w:rsidP="00F31E95">
      <w:pPr>
        <w:jc w:val="both"/>
        <w:rPr>
          <w:color w:val="000000"/>
          <w:sz w:val="22"/>
          <w:szCs w:val="22"/>
        </w:rPr>
      </w:pPr>
    </w:p>
    <w:p w:rsidR="00F31E95" w:rsidRPr="0011093C" w:rsidRDefault="00F31E95" w:rsidP="00F31E95">
      <w:pPr>
        <w:jc w:val="both"/>
        <w:rPr>
          <w:color w:val="000000"/>
          <w:sz w:val="22"/>
          <w:szCs w:val="22"/>
        </w:rPr>
      </w:pPr>
      <w:r w:rsidRPr="0011093C">
        <w:rPr>
          <w:color w:val="000000"/>
          <w:sz w:val="22"/>
          <w:szCs w:val="22"/>
        </w:rPr>
        <w:tab/>
        <w:t>We request that the comments and observations and recommendations contained in the said report be fully addressed and we would appreciate being informed of the action taken in this regard within sixty (60) days from receipt hereof, pursuant to S</w:t>
      </w:r>
      <w:r w:rsidR="00AC17E6">
        <w:rPr>
          <w:color w:val="000000"/>
          <w:sz w:val="22"/>
          <w:szCs w:val="22"/>
        </w:rPr>
        <w:t>ection 88</w:t>
      </w:r>
      <w:r w:rsidRPr="0011093C">
        <w:rPr>
          <w:color w:val="000000"/>
          <w:sz w:val="22"/>
          <w:szCs w:val="22"/>
        </w:rPr>
        <w:t xml:space="preserve"> of the General Provisions of Republic Act </w:t>
      </w:r>
      <w:r w:rsidRPr="0011093C">
        <w:rPr>
          <w:sz w:val="22"/>
          <w:szCs w:val="22"/>
        </w:rPr>
        <w:t>No. 10</w:t>
      </w:r>
      <w:r w:rsidR="00AC17E6">
        <w:rPr>
          <w:sz w:val="22"/>
          <w:szCs w:val="22"/>
        </w:rPr>
        <w:t>633</w:t>
      </w:r>
      <w:r w:rsidRPr="0011093C">
        <w:rPr>
          <w:color w:val="000000"/>
          <w:sz w:val="22"/>
          <w:szCs w:val="22"/>
        </w:rPr>
        <w:t>, otherwise known as the Ge</w:t>
      </w:r>
      <w:r w:rsidR="00AC17E6">
        <w:rPr>
          <w:color w:val="000000"/>
          <w:sz w:val="22"/>
          <w:szCs w:val="22"/>
        </w:rPr>
        <w:t>neral Appropriations Act of 2014</w:t>
      </w:r>
      <w:r w:rsidRPr="0011093C">
        <w:rPr>
          <w:color w:val="000000"/>
          <w:sz w:val="22"/>
          <w:szCs w:val="22"/>
        </w:rPr>
        <w:t>, by accomplishing the Agency Action Plan and Status of Implementation attached herewith.</w:t>
      </w:r>
    </w:p>
    <w:p w:rsidR="00F31E95" w:rsidRPr="0011093C" w:rsidRDefault="00F31E95" w:rsidP="00F31E95">
      <w:pPr>
        <w:jc w:val="both"/>
        <w:rPr>
          <w:color w:val="000000"/>
          <w:sz w:val="22"/>
          <w:szCs w:val="22"/>
        </w:rPr>
      </w:pPr>
    </w:p>
    <w:p w:rsidR="00F31E95" w:rsidRPr="0011093C" w:rsidRDefault="00F31E95" w:rsidP="00F31E95">
      <w:pPr>
        <w:jc w:val="both"/>
        <w:rPr>
          <w:color w:val="000000"/>
          <w:sz w:val="22"/>
          <w:szCs w:val="22"/>
        </w:rPr>
      </w:pPr>
      <w:r w:rsidRPr="0011093C">
        <w:rPr>
          <w:color w:val="000000"/>
          <w:sz w:val="22"/>
          <w:szCs w:val="22"/>
        </w:rPr>
        <w:tab/>
        <w:t>We acknowledge the cooperation extended to the audit team by the officials and staff of that Municipality.</w:t>
      </w:r>
    </w:p>
    <w:p w:rsidR="00F31E95" w:rsidRDefault="0081549D" w:rsidP="00F31E95">
      <w:pPr>
        <w:jc w:val="both"/>
        <w:rPr>
          <w:color w:val="000000"/>
        </w:rPr>
      </w:pPr>
      <w:r>
        <w:rPr>
          <w:b/>
          <w:noProof/>
          <w:color w:val="000000"/>
          <w:lang w:val="en-PH" w:eastAsia="en-PH"/>
        </w:rPr>
        <w:drawing>
          <wp:anchor distT="0" distB="0" distL="114300" distR="114300" simplePos="0" relativeHeight="251660800" behindDoc="0" locked="0" layoutInCell="1" allowOverlap="1">
            <wp:simplePos x="0" y="0"/>
            <wp:positionH relativeFrom="column">
              <wp:posOffset>3498850</wp:posOffset>
            </wp:positionH>
            <wp:positionV relativeFrom="paragraph">
              <wp:posOffset>130810</wp:posOffset>
            </wp:positionV>
            <wp:extent cx="2209800" cy="887730"/>
            <wp:effectExtent l="0" t="0" r="0" b="762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09800" cy="887730"/>
                    </a:xfrm>
                    <a:prstGeom prst="rect">
                      <a:avLst/>
                    </a:prstGeom>
                    <a:noFill/>
                    <a:ln>
                      <a:noFill/>
                    </a:ln>
                  </pic:spPr>
                </pic:pic>
              </a:graphicData>
            </a:graphic>
            <wp14:sizeRelH relativeFrom="page">
              <wp14:pctWidth>0</wp14:pctWidth>
            </wp14:sizeRelH>
            <wp14:sizeRelV relativeFrom="page">
              <wp14:pctHeight>0</wp14:pctHeight>
            </wp14:sizeRelV>
          </wp:anchor>
        </w:drawing>
      </w:r>
      <w:r w:rsidR="00F31E95">
        <w:rPr>
          <w:color w:val="000000"/>
        </w:rPr>
        <w:tab/>
      </w:r>
      <w:r w:rsidR="00F31E95">
        <w:rPr>
          <w:color w:val="000000"/>
        </w:rPr>
        <w:tab/>
      </w:r>
      <w:r w:rsidR="00F31E95">
        <w:rPr>
          <w:color w:val="000000"/>
        </w:rPr>
        <w:tab/>
      </w:r>
      <w:r w:rsidR="00F31E95">
        <w:rPr>
          <w:color w:val="000000"/>
        </w:rPr>
        <w:tab/>
      </w:r>
      <w:r w:rsidR="00F31E95">
        <w:rPr>
          <w:color w:val="000000"/>
        </w:rPr>
        <w:tab/>
      </w:r>
      <w:r w:rsidR="00F31E95">
        <w:rPr>
          <w:color w:val="000000"/>
        </w:rPr>
        <w:tab/>
      </w:r>
      <w:r w:rsidR="00F31E95">
        <w:rPr>
          <w:color w:val="000000"/>
        </w:rPr>
        <w:tab/>
      </w:r>
    </w:p>
    <w:p w:rsidR="00F31E95" w:rsidRPr="008B214B" w:rsidRDefault="00F31E95" w:rsidP="00A2351D">
      <w:pPr>
        <w:ind w:left="5760"/>
        <w:jc w:val="both"/>
        <w:rPr>
          <w:color w:val="000000"/>
        </w:rPr>
      </w:pPr>
      <w:r w:rsidRPr="008B214B">
        <w:rPr>
          <w:color w:val="000000"/>
        </w:rPr>
        <w:t>Very truly yours,</w:t>
      </w:r>
    </w:p>
    <w:p w:rsidR="00F31E95" w:rsidRDefault="00F31E95" w:rsidP="00F31E95">
      <w:pPr>
        <w:ind w:left="5040"/>
        <w:rPr>
          <w:b/>
          <w:color w:val="000000"/>
        </w:rPr>
      </w:pPr>
    </w:p>
    <w:p w:rsidR="00F31E95" w:rsidRDefault="00F31E95" w:rsidP="00F31E95">
      <w:pPr>
        <w:ind w:left="5040"/>
        <w:rPr>
          <w:b/>
          <w:color w:val="000000"/>
        </w:rPr>
      </w:pPr>
    </w:p>
    <w:p w:rsidR="00F31E95" w:rsidRDefault="00F31E95" w:rsidP="00F31E95">
      <w:pPr>
        <w:ind w:left="5040"/>
        <w:rPr>
          <w:b/>
          <w:color w:val="000000"/>
        </w:rPr>
      </w:pPr>
    </w:p>
    <w:p w:rsidR="00F31E95" w:rsidRDefault="00A2351D" w:rsidP="00A2351D">
      <w:pPr>
        <w:ind w:left="5670"/>
        <w:rPr>
          <w:b/>
          <w:color w:val="000000"/>
        </w:rPr>
      </w:pPr>
      <w:r>
        <w:rPr>
          <w:b/>
          <w:color w:val="000000"/>
        </w:rPr>
        <w:tab/>
        <w:t>ATTY. ROMULO P.  RIVERA</w:t>
      </w:r>
    </w:p>
    <w:p w:rsidR="00F31E95" w:rsidRPr="00271086" w:rsidRDefault="00F31E95" w:rsidP="00F31E95">
      <w:pPr>
        <w:tabs>
          <w:tab w:val="left" w:pos="6120"/>
        </w:tabs>
        <w:ind w:left="5040"/>
        <w:rPr>
          <w:color w:val="000000"/>
        </w:rPr>
      </w:pPr>
      <w:r>
        <w:rPr>
          <w:b/>
          <w:color w:val="000000"/>
        </w:rPr>
        <w:tab/>
      </w:r>
      <w:r w:rsidR="00A2351D">
        <w:rPr>
          <w:b/>
          <w:color w:val="000000"/>
        </w:rPr>
        <w:t xml:space="preserve">  </w:t>
      </w:r>
      <w:r w:rsidRPr="00271086">
        <w:rPr>
          <w:color w:val="000000"/>
        </w:rPr>
        <w:t>Supervising Auditor</w:t>
      </w:r>
    </w:p>
    <w:p w:rsidR="00F31E95" w:rsidRDefault="00F31E95" w:rsidP="00F31E95">
      <w:pPr>
        <w:rPr>
          <w:color w:val="000000"/>
          <w:sz w:val="14"/>
          <w:szCs w:val="14"/>
        </w:rPr>
      </w:pPr>
    </w:p>
    <w:p w:rsidR="00F31E95" w:rsidRDefault="00F31E95" w:rsidP="00F31E95">
      <w:pPr>
        <w:rPr>
          <w:color w:val="000000"/>
          <w:sz w:val="14"/>
          <w:szCs w:val="14"/>
        </w:rPr>
      </w:pPr>
    </w:p>
    <w:p w:rsidR="00F31E95" w:rsidRPr="00F26546" w:rsidRDefault="00F31E95" w:rsidP="00F31E95">
      <w:pPr>
        <w:rPr>
          <w:color w:val="000000"/>
          <w:sz w:val="14"/>
          <w:szCs w:val="14"/>
        </w:rPr>
      </w:pPr>
      <w:r w:rsidRPr="00F26546">
        <w:rPr>
          <w:color w:val="000000"/>
          <w:sz w:val="14"/>
          <w:szCs w:val="14"/>
        </w:rPr>
        <w:t>Cc.  The Director, DILG Regional Office No. I, City of San Fernando, La Union</w:t>
      </w:r>
    </w:p>
    <w:p w:rsidR="00F31E95" w:rsidRPr="00F26546" w:rsidRDefault="00F31E95" w:rsidP="00F31E95">
      <w:pPr>
        <w:rPr>
          <w:color w:val="000000"/>
          <w:sz w:val="14"/>
          <w:szCs w:val="14"/>
        </w:rPr>
      </w:pPr>
      <w:r w:rsidRPr="00F26546">
        <w:rPr>
          <w:color w:val="000000"/>
          <w:sz w:val="14"/>
          <w:szCs w:val="14"/>
        </w:rPr>
        <w:t xml:space="preserve">       The Director, BLGF Regional Office No. I, City of San Fernando, La Union</w:t>
      </w:r>
    </w:p>
    <w:p w:rsidR="00F31E95" w:rsidRPr="00F26546" w:rsidRDefault="00F31E95" w:rsidP="00F31E95">
      <w:pPr>
        <w:rPr>
          <w:color w:val="000000"/>
          <w:sz w:val="14"/>
          <w:szCs w:val="14"/>
        </w:rPr>
      </w:pPr>
      <w:r w:rsidRPr="00F26546">
        <w:rPr>
          <w:color w:val="000000"/>
          <w:sz w:val="14"/>
          <w:szCs w:val="14"/>
        </w:rPr>
        <w:t xml:space="preserve">       The Director, DBM Regional Office No. I, City of San Fernando, La Union</w:t>
      </w:r>
    </w:p>
    <w:p w:rsidR="00F31E95" w:rsidRPr="00F26546" w:rsidRDefault="00F31E95" w:rsidP="00F31E95">
      <w:pPr>
        <w:rPr>
          <w:color w:val="000000"/>
          <w:sz w:val="14"/>
          <w:szCs w:val="14"/>
        </w:rPr>
      </w:pPr>
      <w:r>
        <w:rPr>
          <w:color w:val="000000"/>
          <w:sz w:val="14"/>
          <w:szCs w:val="14"/>
        </w:rPr>
        <w:t xml:space="preserve">       The Presiding Officer</w:t>
      </w:r>
      <w:r w:rsidRPr="00F26546">
        <w:rPr>
          <w:color w:val="000000"/>
          <w:sz w:val="14"/>
          <w:szCs w:val="14"/>
        </w:rPr>
        <w:t>, Sangguniang  B</w:t>
      </w:r>
      <w:r w:rsidR="0036185D">
        <w:rPr>
          <w:color w:val="000000"/>
          <w:sz w:val="14"/>
          <w:szCs w:val="14"/>
        </w:rPr>
        <w:t>ayan, Municipality of Mapan</w:t>
      </w:r>
      <w:r w:rsidR="00677E6F">
        <w:rPr>
          <w:color w:val="000000"/>
          <w:sz w:val="14"/>
          <w:szCs w:val="14"/>
        </w:rPr>
        <w:t>dan</w:t>
      </w:r>
      <w:r w:rsidRPr="00F26546">
        <w:rPr>
          <w:color w:val="000000"/>
          <w:sz w:val="14"/>
          <w:szCs w:val="14"/>
        </w:rPr>
        <w:t>,  Pangasina</w:t>
      </w:r>
      <w:r>
        <w:rPr>
          <w:color w:val="000000"/>
          <w:sz w:val="14"/>
          <w:szCs w:val="14"/>
        </w:rPr>
        <w:t>n</w:t>
      </w:r>
    </w:p>
    <w:p w:rsidR="00F31E95" w:rsidRDefault="00F31E95" w:rsidP="00F31E95">
      <w:pPr>
        <w:rPr>
          <w:color w:val="000000"/>
          <w:sz w:val="14"/>
          <w:szCs w:val="14"/>
        </w:rPr>
      </w:pPr>
      <w:r w:rsidRPr="00F26546">
        <w:rPr>
          <w:color w:val="000000"/>
          <w:sz w:val="14"/>
          <w:szCs w:val="14"/>
        </w:rPr>
        <w:t xml:space="preserve">  </w:t>
      </w:r>
      <w:r>
        <w:rPr>
          <w:color w:val="000000"/>
          <w:sz w:val="14"/>
          <w:szCs w:val="14"/>
        </w:rPr>
        <w:t xml:space="preserve">     The Assistant Commissioner, LGS, COA-</w:t>
      </w:r>
      <w:r w:rsidRPr="00F26546">
        <w:rPr>
          <w:color w:val="000000"/>
          <w:sz w:val="14"/>
          <w:szCs w:val="14"/>
        </w:rPr>
        <w:t>Quezon City</w:t>
      </w:r>
    </w:p>
    <w:p w:rsidR="00F31E95" w:rsidRDefault="00F31E95" w:rsidP="00F31E95">
      <w:pPr>
        <w:rPr>
          <w:color w:val="000000"/>
          <w:sz w:val="14"/>
          <w:szCs w:val="14"/>
        </w:rPr>
        <w:sectPr w:rsidR="00F31E95" w:rsidSect="007749F9">
          <w:footerReference w:type="even" r:id="rId11"/>
          <w:pgSz w:w="12240" w:h="15840" w:code="1"/>
          <w:pgMar w:top="1440" w:right="1440" w:bottom="1440" w:left="2160" w:header="432" w:footer="432" w:gutter="0"/>
          <w:cols w:space="720"/>
          <w:docGrid w:linePitch="360"/>
        </w:sectPr>
      </w:pPr>
    </w:p>
    <w:p w:rsidR="006E3692" w:rsidRDefault="006E3692" w:rsidP="006E3692">
      <w:pPr>
        <w:jc w:val="center"/>
        <w:rPr>
          <w:b/>
          <w:sz w:val="24"/>
          <w:szCs w:val="24"/>
        </w:rPr>
      </w:pPr>
      <w:r>
        <w:rPr>
          <w:b/>
          <w:sz w:val="24"/>
          <w:szCs w:val="24"/>
        </w:rPr>
        <w:lastRenderedPageBreak/>
        <w:t xml:space="preserve">Municipality of </w:t>
      </w:r>
      <w:r w:rsidR="001B3493">
        <w:rPr>
          <w:b/>
          <w:sz w:val="24"/>
          <w:szCs w:val="24"/>
        </w:rPr>
        <w:t>Mapandan</w:t>
      </w:r>
    </w:p>
    <w:p w:rsidR="006E3692" w:rsidRDefault="001B3493" w:rsidP="006E3692">
      <w:pPr>
        <w:jc w:val="center"/>
        <w:rPr>
          <w:b/>
          <w:sz w:val="24"/>
          <w:szCs w:val="24"/>
        </w:rPr>
      </w:pPr>
      <w:r>
        <w:rPr>
          <w:b/>
          <w:sz w:val="24"/>
          <w:szCs w:val="24"/>
        </w:rPr>
        <w:t>Mapandan</w:t>
      </w:r>
      <w:r w:rsidR="006E3692">
        <w:rPr>
          <w:b/>
          <w:sz w:val="24"/>
          <w:szCs w:val="24"/>
        </w:rPr>
        <w:t>, Pangasinan</w:t>
      </w:r>
    </w:p>
    <w:p w:rsidR="006E3692" w:rsidRDefault="006E3692" w:rsidP="006E3692">
      <w:pPr>
        <w:jc w:val="center"/>
        <w:rPr>
          <w:b/>
          <w:sz w:val="24"/>
          <w:szCs w:val="24"/>
        </w:rPr>
      </w:pPr>
    </w:p>
    <w:p w:rsidR="006E3692" w:rsidRPr="00EC6EB9" w:rsidRDefault="006E3692" w:rsidP="006E3692">
      <w:pPr>
        <w:jc w:val="center"/>
        <w:rPr>
          <w:b/>
          <w:sz w:val="28"/>
          <w:szCs w:val="28"/>
        </w:rPr>
      </w:pPr>
      <w:r>
        <w:rPr>
          <w:b/>
          <w:sz w:val="28"/>
          <w:szCs w:val="28"/>
        </w:rPr>
        <w:t>AGENCY ACTION PLAN AND</w:t>
      </w:r>
    </w:p>
    <w:p w:rsidR="006E3692" w:rsidRPr="00EC6EB9" w:rsidRDefault="006E3692" w:rsidP="006E3692">
      <w:pPr>
        <w:jc w:val="center"/>
        <w:rPr>
          <w:b/>
          <w:sz w:val="28"/>
          <w:szCs w:val="28"/>
        </w:rPr>
      </w:pPr>
      <w:r>
        <w:rPr>
          <w:b/>
          <w:sz w:val="28"/>
          <w:szCs w:val="28"/>
        </w:rPr>
        <w:t>STATUS OF</w:t>
      </w:r>
      <w:r w:rsidRPr="00EC6EB9">
        <w:rPr>
          <w:b/>
          <w:sz w:val="28"/>
          <w:szCs w:val="28"/>
        </w:rPr>
        <w:t xml:space="preserve"> IMPLEMENTATION</w:t>
      </w:r>
    </w:p>
    <w:p w:rsidR="006E3692" w:rsidRPr="00EC6EB9" w:rsidRDefault="006E3692" w:rsidP="006E3692">
      <w:pPr>
        <w:jc w:val="center"/>
        <w:rPr>
          <w:b/>
          <w:sz w:val="24"/>
          <w:szCs w:val="24"/>
        </w:rPr>
      </w:pPr>
      <w:r>
        <w:rPr>
          <w:b/>
          <w:sz w:val="24"/>
          <w:szCs w:val="24"/>
        </w:rPr>
        <w:t>Audit Observations and R</w:t>
      </w:r>
      <w:r w:rsidRPr="00EC6EB9">
        <w:rPr>
          <w:b/>
          <w:sz w:val="24"/>
          <w:szCs w:val="24"/>
        </w:rPr>
        <w:t>ecommendations</w:t>
      </w:r>
    </w:p>
    <w:p w:rsidR="006E3692" w:rsidRPr="00EC6EB9" w:rsidRDefault="006E3692" w:rsidP="006E3692">
      <w:pPr>
        <w:jc w:val="center"/>
        <w:rPr>
          <w:b/>
          <w:sz w:val="24"/>
          <w:szCs w:val="24"/>
        </w:rPr>
      </w:pPr>
      <w:r w:rsidRPr="00EC6EB9">
        <w:rPr>
          <w:b/>
          <w:sz w:val="24"/>
          <w:szCs w:val="24"/>
        </w:rPr>
        <w:t xml:space="preserve">For Calendar Year </w:t>
      </w:r>
      <w:r w:rsidR="008C7C50">
        <w:rPr>
          <w:b/>
          <w:sz w:val="24"/>
          <w:szCs w:val="24"/>
        </w:rPr>
        <w:t>2014</w:t>
      </w:r>
    </w:p>
    <w:p w:rsidR="006E3692" w:rsidRDefault="008C7C50" w:rsidP="006E3692">
      <w:pPr>
        <w:jc w:val="center"/>
        <w:rPr>
          <w:b/>
          <w:sz w:val="24"/>
          <w:szCs w:val="24"/>
        </w:rPr>
      </w:pPr>
      <w:r>
        <w:rPr>
          <w:b/>
          <w:sz w:val="24"/>
          <w:szCs w:val="24"/>
        </w:rPr>
        <w:t>As of December 31, 2015</w:t>
      </w:r>
    </w:p>
    <w:p w:rsidR="00F31E95" w:rsidRDefault="00F31E95" w:rsidP="00F31E95">
      <w:pPr>
        <w:rPr>
          <w:sz w:val="24"/>
          <w:szCs w:val="24"/>
        </w:rPr>
      </w:pPr>
    </w:p>
    <w:tbl>
      <w:tblPr>
        <w:tblW w:w="13921" w:type="dxa"/>
        <w:jc w:val="center"/>
        <w:tblLayout w:type="fixed"/>
        <w:tblLook w:val="04A0" w:firstRow="1" w:lastRow="0" w:firstColumn="1" w:lastColumn="0" w:noHBand="0" w:noVBand="1"/>
      </w:tblPr>
      <w:tblGrid>
        <w:gridCol w:w="636"/>
        <w:gridCol w:w="1577"/>
        <w:gridCol w:w="1350"/>
        <w:gridCol w:w="325"/>
        <w:gridCol w:w="1893"/>
        <w:gridCol w:w="1620"/>
        <w:gridCol w:w="990"/>
        <w:gridCol w:w="897"/>
        <w:gridCol w:w="1530"/>
        <w:gridCol w:w="1863"/>
        <w:gridCol w:w="1240"/>
      </w:tblGrid>
      <w:tr w:rsidR="00F31E95" w:rsidRPr="00EC6EB9" w:rsidTr="00481579">
        <w:trPr>
          <w:trHeight w:val="390"/>
          <w:jc w:val="center"/>
        </w:trPr>
        <w:tc>
          <w:tcPr>
            <w:tcW w:w="63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F31E95" w:rsidRPr="00EC6EB9" w:rsidRDefault="00F31E95" w:rsidP="00812144">
            <w:pPr>
              <w:jc w:val="center"/>
              <w:rPr>
                <w:b/>
                <w:bCs/>
                <w:color w:val="000000"/>
                <w:sz w:val="24"/>
                <w:szCs w:val="24"/>
              </w:rPr>
            </w:pPr>
            <w:r w:rsidRPr="00EC6EB9">
              <w:rPr>
                <w:b/>
                <w:bCs/>
                <w:color w:val="000000"/>
                <w:sz w:val="24"/>
                <w:szCs w:val="24"/>
              </w:rPr>
              <w:t>Ref.</w:t>
            </w:r>
          </w:p>
        </w:tc>
        <w:tc>
          <w:tcPr>
            <w:tcW w:w="157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F31E95" w:rsidRPr="00EC6EB9" w:rsidRDefault="00F31E95" w:rsidP="00812144">
            <w:pPr>
              <w:jc w:val="center"/>
              <w:rPr>
                <w:b/>
                <w:bCs/>
                <w:color w:val="000000"/>
                <w:sz w:val="24"/>
                <w:szCs w:val="24"/>
              </w:rPr>
            </w:pPr>
            <w:r w:rsidRPr="00EC6EB9">
              <w:rPr>
                <w:b/>
                <w:bCs/>
                <w:color w:val="000000"/>
                <w:sz w:val="24"/>
                <w:szCs w:val="24"/>
              </w:rPr>
              <w:t>Audit Observations</w:t>
            </w:r>
          </w:p>
        </w:tc>
        <w:tc>
          <w:tcPr>
            <w:tcW w:w="1675"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F31E95" w:rsidRPr="00EC6EB9" w:rsidRDefault="00F31E95" w:rsidP="00812144">
            <w:pPr>
              <w:jc w:val="center"/>
              <w:rPr>
                <w:b/>
                <w:bCs/>
                <w:color w:val="000000"/>
                <w:sz w:val="24"/>
                <w:szCs w:val="24"/>
              </w:rPr>
            </w:pPr>
            <w:r w:rsidRPr="00EC6EB9">
              <w:rPr>
                <w:b/>
                <w:bCs/>
                <w:color w:val="000000"/>
                <w:sz w:val="24"/>
                <w:szCs w:val="24"/>
              </w:rPr>
              <w:t>Audit Recommendations</w:t>
            </w:r>
          </w:p>
        </w:tc>
        <w:tc>
          <w:tcPr>
            <w:tcW w:w="5400" w:type="dxa"/>
            <w:gridSpan w:val="4"/>
            <w:tcBorders>
              <w:top w:val="single" w:sz="4" w:space="0" w:color="auto"/>
              <w:left w:val="nil"/>
              <w:bottom w:val="single" w:sz="4" w:space="0" w:color="auto"/>
              <w:right w:val="single" w:sz="4" w:space="0" w:color="auto"/>
            </w:tcBorders>
            <w:shd w:val="clear" w:color="auto" w:fill="auto"/>
            <w:noWrap/>
            <w:vAlign w:val="center"/>
            <w:hideMark/>
          </w:tcPr>
          <w:p w:rsidR="00F31E95" w:rsidRPr="00EC6EB9" w:rsidRDefault="00F31E95" w:rsidP="00812144">
            <w:pPr>
              <w:jc w:val="center"/>
              <w:rPr>
                <w:b/>
                <w:bCs/>
                <w:color w:val="000000"/>
                <w:sz w:val="24"/>
                <w:szCs w:val="24"/>
              </w:rPr>
            </w:pPr>
            <w:r w:rsidRPr="00EC6EB9">
              <w:rPr>
                <w:b/>
                <w:bCs/>
                <w:color w:val="000000"/>
                <w:sz w:val="24"/>
                <w:szCs w:val="24"/>
              </w:rPr>
              <w:t>Agency Action Plan</w:t>
            </w:r>
          </w:p>
        </w:tc>
        <w:tc>
          <w:tcPr>
            <w:tcW w:w="15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31E95" w:rsidRPr="00EC6EB9" w:rsidRDefault="00F31E95" w:rsidP="00812144">
            <w:pPr>
              <w:jc w:val="center"/>
              <w:rPr>
                <w:b/>
                <w:bCs/>
                <w:color w:val="000000"/>
                <w:sz w:val="24"/>
                <w:szCs w:val="24"/>
              </w:rPr>
            </w:pPr>
            <w:r w:rsidRPr="00EC6EB9">
              <w:rPr>
                <w:b/>
                <w:bCs/>
                <w:color w:val="000000"/>
                <w:sz w:val="24"/>
                <w:szCs w:val="24"/>
              </w:rPr>
              <w:t>Status of Implementa</w:t>
            </w:r>
            <w:r>
              <w:rPr>
                <w:b/>
                <w:bCs/>
                <w:color w:val="000000"/>
                <w:sz w:val="24"/>
                <w:szCs w:val="24"/>
              </w:rPr>
              <w:t>t</w:t>
            </w:r>
            <w:r w:rsidRPr="00EC6EB9">
              <w:rPr>
                <w:b/>
                <w:bCs/>
                <w:color w:val="000000"/>
                <w:sz w:val="24"/>
                <w:szCs w:val="24"/>
              </w:rPr>
              <w:t>ion</w:t>
            </w:r>
          </w:p>
        </w:tc>
        <w:tc>
          <w:tcPr>
            <w:tcW w:w="18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31E95" w:rsidRPr="00EC6EB9" w:rsidRDefault="00F31E95" w:rsidP="00812144">
            <w:pPr>
              <w:ind w:right="-108"/>
              <w:jc w:val="center"/>
              <w:rPr>
                <w:b/>
                <w:bCs/>
                <w:color w:val="000000"/>
                <w:sz w:val="24"/>
                <w:szCs w:val="24"/>
              </w:rPr>
            </w:pPr>
            <w:r w:rsidRPr="00EC6EB9">
              <w:rPr>
                <w:b/>
                <w:bCs/>
                <w:color w:val="000000"/>
                <w:sz w:val="24"/>
                <w:szCs w:val="24"/>
              </w:rPr>
              <w:t>Reason for Partial/Delay/ Non-Implementation, if applicable</w:t>
            </w:r>
          </w:p>
        </w:tc>
        <w:tc>
          <w:tcPr>
            <w:tcW w:w="1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31E95" w:rsidRPr="00EC6EB9" w:rsidRDefault="00F31E95" w:rsidP="00812144">
            <w:pPr>
              <w:jc w:val="center"/>
              <w:rPr>
                <w:b/>
                <w:bCs/>
                <w:color w:val="000000"/>
                <w:sz w:val="24"/>
                <w:szCs w:val="24"/>
              </w:rPr>
            </w:pPr>
            <w:r w:rsidRPr="00EC6EB9">
              <w:rPr>
                <w:b/>
                <w:bCs/>
                <w:color w:val="000000"/>
                <w:sz w:val="24"/>
                <w:szCs w:val="24"/>
              </w:rPr>
              <w:t>Action Taken / Action to be Taken</w:t>
            </w:r>
          </w:p>
        </w:tc>
      </w:tr>
      <w:tr w:rsidR="00F31E95" w:rsidRPr="00EC6EB9" w:rsidTr="00481579">
        <w:trPr>
          <w:trHeight w:val="705"/>
          <w:jc w:val="center"/>
        </w:trPr>
        <w:tc>
          <w:tcPr>
            <w:tcW w:w="636" w:type="dxa"/>
            <w:vMerge/>
            <w:tcBorders>
              <w:top w:val="single" w:sz="4" w:space="0" w:color="auto"/>
              <w:left w:val="single" w:sz="4" w:space="0" w:color="auto"/>
              <w:bottom w:val="single" w:sz="4" w:space="0" w:color="000000"/>
              <w:right w:val="single" w:sz="4" w:space="0" w:color="auto"/>
            </w:tcBorders>
            <w:vAlign w:val="center"/>
            <w:hideMark/>
          </w:tcPr>
          <w:p w:rsidR="00F31E95" w:rsidRPr="00EC6EB9" w:rsidRDefault="00F31E95" w:rsidP="00812144">
            <w:pPr>
              <w:rPr>
                <w:b/>
                <w:bCs/>
                <w:color w:val="000000"/>
                <w:sz w:val="24"/>
                <w:szCs w:val="24"/>
              </w:rPr>
            </w:pPr>
          </w:p>
        </w:tc>
        <w:tc>
          <w:tcPr>
            <w:tcW w:w="1577" w:type="dxa"/>
            <w:vMerge/>
            <w:tcBorders>
              <w:top w:val="single" w:sz="4" w:space="0" w:color="auto"/>
              <w:left w:val="single" w:sz="4" w:space="0" w:color="auto"/>
              <w:bottom w:val="single" w:sz="4" w:space="0" w:color="000000"/>
              <w:right w:val="single" w:sz="4" w:space="0" w:color="auto"/>
            </w:tcBorders>
            <w:vAlign w:val="center"/>
            <w:hideMark/>
          </w:tcPr>
          <w:p w:rsidR="00F31E95" w:rsidRPr="00EC6EB9" w:rsidRDefault="00F31E95" w:rsidP="00812144">
            <w:pPr>
              <w:rPr>
                <w:b/>
                <w:bCs/>
                <w:color w:val="000000"/>
                <w:sz w:val="24"/>
                <w:szCs w:val="24"/>
              </w:rPr>
            </w:pPr>
          </w:p>
        </w:tc>
        <w:tc>
          <w:tcPr>
            <w:tcW w:w="1675" w:type="dxa"/>
            <w:gridSpan w:val="2"/>
            <w:vMerge/>
            <w:tcBorders>
              <w:top w:val="single" w:sz="4" w:space="0" w:color="auto"/>
              <w:left w:val="single" w:sz="4" w:space="0" w:color="auto"/>
              <w:bottom w:val="single" w:sz="4" w:space="0" w:color="000000"/>
              <w:right w:val="single" w:sz="4" w:space="0" w:color="000000"/>
            </w:tcBorders>
            <w:vAlign w:val="center"/>
            <w:hideMark/>
          </w:tcPr>
          <w:p w:rsidR="00F31E95" w:rsidRPr="00EC6EB9" w:rsidRDefault="00F31E95" w:rsidP="00812144">
            <w:pPr>
              <w:rPr>
                <w:b/>
                <w:bCs/>
                <w:color w:val="000000"/>
                <w:sz w:val="24"/>
                <w:szCs w:val="24"/>
              </w:rPr>
            </w:pPr>
          </w:p>
        </w:tc>
        <w:tc>
          <w:tcPr>
            <w:tcW w:w="189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F31E95" w:rsidRPr="00EC6EB9" w:rsidRDefault="00F31E95" w:rsidP="00812144">
            <w:pPr>
              <w:jc w:val="center"/>
              <w:rPr>
                <w:b/>
                <w:bCs/>
                <w:color w:val="000000"/>
                <w:sz w:val="24"/>
                <w:szCs w:val="24"/>
              </w:rPr>
            </w:pPr>
            <w:r w:rsidRPr="00EC6EB9">
              <w:rPr>
                <w:b/>
                <w:bCs/>
                <w:color w:val="000000"/>
                <w:sz w:val="24"/>
                <w:szCs w:val="24"/>
              </w:rPr>
              <w:t>Action Plan</w:t>
            </w:r>
          </w:p>
        </w:tc>
        <w:tc>
          <w:tcPr>
            <w:tcW w:w="1620" w:type="dxa"/>
            <w:vMerge w:val="restart"/>
            <w:tcBorders>
              <w:top w:val="nil"/>
              <w:left w:val="single" w:sz="4" w:space="0" w:color="auto"/>
              <w:bottom w:val="single" w:sz="4" w:space="0" w:color="auto"/>
              <w:right w:val="single" w:sz="4" w:space="0" w:color="auto"/>
            </w:tcBorders>
            <w:shd w:val="clear" w:color="auto" w:fill="auto"/>
            <w:vAlign w:val="center"/>
            <w:hideMark/>
          </w:tcPr>
          <w:p w:rsidR="00F31E95" w:rsidRPr="00EC6EB9" w:rsidRDefault="00F31E95" w:rsidP="00812144">
            <w:pPr>
              <w:jc w:val="center"/>
              <w:rPr>
                <w:b/>
                <w:bCs/>
                <w:color w:val="000000"/>
                <w:sz w:val="24"/>
                <w:szCs w:val="24"/>
              </w:rPr>
            </w:pPr>
            <w:r w:rsidRPr="00EC6EB9">
              <w:rPr>
                <w:b/>
                <w:bCs/>
                <w:color w:val="000000"/>
                <w:sz w:val="24"/>
                <w:szCs w:val="24"/>
              </w:rPr>
              <w:t>Person/Dept. Responsible</w:t>
            </w:r>
          </w:p>
        </w:tc>
        <w:tc>
          <w:tcPr>
            <w:tcW w:w="1887" w:type="dxa"/>
            <w:gridSpan w:val="2"/>
            <w:tcBorders>
              <w:top w:val="single" w:sz="4" w:space="0" w:color="auto"/>
              <w:left w:val="nil"/>
              <w:bottom w:val="single" w:sz="4" w:space="0" w:color="auto"/>
              <w:right w:val="single" w:sz="4" w:space="0" w:color="auto"/>
            </w:tcBorders>
            <w:shd w:val="clear" w:color="auto" w:fill="auto"/>
            <w:vAlign w:val="center"/>
            <w:hideMark/>
          </w:tcPr>
          <w:p w:rsidR="00F31E95" w:rsidRPr="00EC6EB9" w:rsidRDefault="00F31E95" w:rsidP="00812144">
            <w:pPr>
              <w:jc w:val="center"/>
              <w:rPr>
                <w:b/>
                <w:bCs/>
                <w:color w:val="000000"/>
                <w:sz w:val="24"/>
                <w:szCs w:val="24"/>
              </w:rPr>
            </w:pPr>
            <w:r w:rsidRPr="00EC6EB9">
              <w:rPr>
                <w:b/>
                <w:bCs/>
                <w:color w:val="000000"/>
                <w:sz w:val="24"/>
                <w:szCs w:val="24"/>
              </w:rPr>
              <w:t>Target Implementation Date</w:t>
            </w:r>
          </w:p>
        </w:tc>
        <w:tc>
          <w:tcPr>
            <w:tcW w:w="1530" w:type="dxa"/>
            <w:vMerge/>
            <w:tcBorders>
              <w:top w:val="single" w:sz="4" w:space="0" w:color="auto"/>
              <w:left w:val="single" w:sz="4" w:space="0" w:color="auto"/>
              <w:bottom w:val="single" w:sz="4" w:space="0" w:color="auto"/>
              <w:right w:val="single" w:sz="4" w:space="0" w:color="auto"/>
            </w:tcBorders>
            <w:vAlign w:val="center"/>
            <w:hideMark/>
          </w:tcPr>
          <w:p w:rsidR="00F31E95" w:rsidRPr="00EC6EB9" w:rsidRDefault="00F31E95" w:rsidP="00812144">
            <w:pPr>
              <w:rPr>
                <w:b/>
                <w:bCs/>
                <w:color w:val="000000"/>
                <w:sz w:val="24"/>
                <w:szCs w:val="24"/>
              </w:rPr>
            </w:pPr>
          </w:p>
        </w:tc>
        <w:tc>
          <w:tcPr>
            <w:tcW w:w="1863" w:type="dxa"/>
            <w:vMerge/>
            <w:tcBorders>
              <w:top w:val="single" w:sz="4" w:space="0" w:color="auto"/>
              <w:left w:val="single" w:sz="4" w:space="0" w:color="auto"/>
              <w:bottom w:val="single" w:sz="4" w:space="0" w:color="auto"/>
              <w:right w:val="single" w:sz="4" w:space="0" w:color="auto"/>
            </w:tcBorders>
            <w:vAlign w:val="center"/>
            <w:hideMark/>
          </w:tcPr>
          <w:p w:rsidR="00F31E95" w:rsidRPr="00EC6EB9" w:rsidRDefault="00F31E95" w:rsidP="00812144">
            <w:pPr>
              <w:rPr>
                <w:b/>
                <w:bCs/>
                <w:color w:val="000000"/>
                <w:sz w:val="24"/>
                <w:szCs w:val="24"/>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rsidR="00F31E95" w:rsidRPr="00EC6EB9" w:rsidRDefault="00F31E95" w:rsidP="00812144">
            <w:pPr>
              <w:rPr>
                <w:b/>
                <w:bCs/>
                <w:color w:val="000000"/>
                <w:sz w:val="24"/>
                <w:szCs w:val="24"/>
              </w:rPr>
            </w:pPr>
          </w:p>
        </w:tc>
      </w:tr>
      <w:tr w:rsidR="00F31E95" w:rsidRPr="00EC6EB9" w:rsidTr="00481579">
        <w:trPr>
          <w:trHeight w:val="720"/>
          <w:jc w:val="center"/>
        </w:trPr>
        <w:tc>
          <w:tcPr>
            <w:tcW w:w="636" w:type="dxa"/>
            <w:vMerge/>
            <w:tcBorders>
              <w:top w:val="single" w:sz="4" w:space="0" w:color="auto"/>
              <w:left w:val="single" w:sz="4" w:space="0" w:color="auto"/>
              <w:bottom w:val="single" w:sz="4" w:space="0" w:color="000000"/>
              <w:right w:val="single" w:sz="4" w:space="0" w:color="auto"/>
            </w:tcBorders>
            <w:vAlign w:val="center"/>
            <w:hideMark/>
          </w:tcPr>
          <w:p w:rsidR="00F31E95" w:rsidRPr="00EC6EB9" w:rsidRDefault="00F31E95" w:rsidP="00812144">
            <w:pPr>
              <w:rPr>
                <w:b/>
                <w:bCs/>
                <w:color w:val="000000"/>
                <w:sz w:val="24"/>
                <w:szCs w:val="24"/>
              </w:rPr>
            </w:pPr>
          </w:p>
        </w:tc>
        <w:tc>
          <w:tcPr>
            <w:tcW w:w="1577" w:type="dxa"/>
            <w:vMerge/>
            <w:tcBorders>
              <w:top w:val="single" w:sz="4" w:space="0" w:color="auto"/>
              <w:left w:val="single" w:sz="4" w:space="0" w:color="auto"/>
              <w:bottom w:val="single" w:sz="4" w:space="0" w:color="000000"/>
              <w:right w:val="single" w:sz="4" w:space="0" w:color="auto"/>
            </w:tcBorders>
            <w:vAlign w:val="center"/>
            <w:hideMark/>
          </w:tcPr>
          <w:p w:rsidR="00F31E95" w:rsidRPr="00EC6EB9" w:rsidRDefault="00F31E95" w:rsidP="00812144">
            <w:pPr>
              <w:rPr>
                <w:b/>
                <w:bCs/>
                <w:color w:val="000000"/>
                <w:sz w:val="24"/>
                <w:szCs w:val="24"/>
              </w:rPr>
            </w:pPr>
          </w:p>
        </w:tc>
        <w:tc>
          <w:tcPr>
            <w:tcW w:w="1675" w:type="dxa"/>
            <w:gridSpan w:val="2"/>
            <w:vMerge/>
            <w:tcBorders>
              <w:top w:val="single" w:sz="4" w:space="0" w:color="auto"/>
              <w:left w:val="single" w:sz="4" w:space="0" w:color="auto"/>
              <w:bottom w:val="single" w:sz="4" w:space="0" w:color="000000"/>
              <w:right w:val="single" w:sz="4" w:space="0" w:color="000000"/>
            </w:tcBorders>
            <w:vAlign w:val="center"/>
            <w:hideMark/>
          </w:tcPr>
          <w:p w:rsidR="00F31E95" w:rsidRPr="00EC6EB9" w:rsidRDefault="00F31E95" w:rsidP="00812144">
            <w:pPr>
              <w:rPr>
                <w:b/>
                <w:bCs/>
                <w:color w:val="000000"/>
                <w:sz w:val="24"/>
                <w:szCs w:val="24"/>
              </w:rPr>
            </w:pPr>
          </w:p>
        </w:tc>
        <w:tc>
          <w:tcPr>
            <w:tcW w:w="1893" w:type="dxa"/>
            <w:vMerge/>
            <w:tcBorders>
              <w:top w:val="nil"/>
              <w:left w:val="single" w:sz="4" w:space="0" w:color="auto"/>
              <w:bottom w:val="single" w:sz="4" w:space="0" w:color="000000"/>
              <w:right w:val="single" w:sz="4" w:space="0" w:color="auto"/>
            </w:tcBorders>
            <w:vAlign w:val="center"/>
            <w:hideMark/>
          </w:tcPr>
          <w:p w:rsidR="00F31E95" w:rsidRPr="00EC6EB9" w:rsidRDefault="00F31E95" w:rsidP="00812144">
            <w:pPr>
              <w:rPr>
                <w:b/>
                <w:bCs/>
                <w:color w:val="000000"/>
                <w:sz w:val="24"/>
                <w:szCs w:val="24"/>
              </w:rPr>
            </w:pPr>
          </w:p>
        </w:tc>
        <w:tc>
          <w:tcPr>
            <w:tcW w:w="1620" w:type="dxa"/>
            <w:vMerge/>
            <w:tcBorders>
              <w:top w:val="nil"/>
              <w:left w:val="single" w:sz="4" w:space="0" w:color="auto"/>
              <w:bottom w:val="single" w:sz="4" w:space="0" w:color="auto"/>
              <w:right w:val="single" w:sz="4" w:space="0" w:color="auto"/>
            </w:tcBorders>
            <w:vAlign w:val="center"/>
            <w:hideMark/>
          </w:tcPr>
          <w:p w:rsidR="00F31E95" w:rsidRPr="00EC6EB9" w:rsidRDefault="00F31E95" w:rsidP="00812144">
            <w:pPr>
              <w:rPr>
                <w:b/>
                <w:bCs/>
                <w:color w:val="000000"/>
                <w:sz w:val="24"/>
                <w:szCs w:val="24"/>
              </w:rPr>
            </w:pPr>
          </w:p>
        </w:tc>
        <w:tc>
          <w:tcPr>
            <w:tcW w:w="990"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jc w:val="center"/>
              <w:rPr>
                <w:b/>
                <w:bCs/>
                <w:color w:val="000000"/>
                <w:sz w:val="24"/>
                <w:szCs w:val="24"/>
              </w:rPr>
            </w:pPr>
            <w:r w:rsidRPr="00EC6EB9">
              <w:rPr>
                <w:b/>
                <w:bCs/>
                <w:color w:val="000000"/>
                <w:sz w:val="24"/>
                <w:szCs w:val="24"/>
              </w:rPr>
              <w:t>From</w:t>
            </w:r>
          </w:p>
        </w:tc>
        <w:tc>
          <w:tcPr>
            <w:tcW w:w="897"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jc w:val="center"/>
              <w:rPr>
                <w:b/>
                <w:bCs/>
                <w:color w:val="000000"/>
                <w:sz w:val="24"/>
                <w:szCs w:val="24"/>
              </w:rPr>
            </w:pPr>
            <w:r w:rsidRPr="00EC6EB9">
              <w:rPr>
                <w:b/>
                <w:bCs/>
                <w:color w:val="000000"/>
                <w:sz w:val="24"/>
                <w:szCs w:val="24"/>
              </w:rPr>
              <w:t>To</w:t>
            </w:r>
          </w:p>
        </w:tc>
        <w:tc>
          <w:tcPr>
            <w:tcW w:w="1530" w:type="dxa"/>
            <w:vMerge/>
            <w:tcBorders>
              <w:top w:val="single" w:sz="4" w:space="0" w:color="auto"/>
              <w:left w:val="single" w:sz="4" w:space="0" w:color="auto"/>
              <w:bottom w:val="single" w:sz="4" w:space="0" w:color="auto"/>
              <w:right w:val="single" w:sz="4" w:space="0" w:color="auto"/>
            </w:tcBorders>
            <w:vAlign w:val="center"/>
            <w:hideMark/>
          </w:tcPr>
          <w:p w:rsidR="00F31E95" w:rsidRPr="00EC6EB9" w:rsidRDefault="00F31E95" w:rsidP="00812144">
            <w:pPr>
              <w:rPr>
                <w:b/>
                <w:bCs/>
                <w:color w:val="000000"/>
                <w:sz w:val="24"/>
                <w:szCs w:val="24"/>
              </w:rPr>
            </w:pPr>
          </w:p>
        </w:tc>
        <w:tc>
          <w:tcPr>
            <w:tcW w:w="1863" w:type="dxa"/>
            <w:vMerge/>
            <w:tcBorders>
              <w:top w:val="single" w:sz="4" w:space="0" w:color="auto"/>
              <w:left w:val="single" w:sz="4" w:space="0" w:color="auto"/>
              <w:bottom w:val="single" w:sz="4" w:space="0" w:color="auto"/>
              <w:right w:val="single" w:sz="4" w:space="0" w:color="auto"/>
            </w:tcBorders>
            <w:vAlign w:val="center"/>
            <w:hideMark/>
          </w:tcPr>
          <w:p w:rsidR="00F31E95" w:rsidRPr="00EC6EB9" w:rsidRDefault="00F31E95" w:rsidP="00812144">
            <w:pPr>
              <w:rPr>
                <w:b/>
                <w:bCs/>
                <w:color w:val="000000"/>
                <w:sz w:val="24"/>
                <w:szCs w:val="24"/>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rsidR="00F31E95" w:rsidRPr="00EC6EB9" w:rsidRDefault="00F31E95" w:rsidP="00812144">
            <w:pPr>
              <w:rPr>
                <w:b/>
                <w:bCs/>
                <w:color w:val="000000"/>
                <w:sz w:val="24"/>
                <w:szCs w:val="24"/>
              </w:rPr>
            </w:pPr>
          </w:p>
        </w:tc>
      </w:tr>
      <w:tr w:rsidR="00F31E95" w:rsidRPr="00EC6EB9" w:rsidTr="00481579">
        <w:trPr>
          <w:trHeight w:val="315"/>
          <w:jc w:val="center"/>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577"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350" w:type="dxa"/>
            <w:tcBorders>
              <w:top w:val="nil"/>
              <w:left w:val="nil"/>
              <w:bottom w:val="single" w:sz="4" w:space="0" w:color="auto"/>
              <w:right w:val="nil"/>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325"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893"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620"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990"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897"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530"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863"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240"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r>
      <w:tr w:rsidR="00F31E95" w:rsidRPr="00EC6EB9" w:rsidTr="00481579">
        <w:trPr>
          <w:trHeight w:val="315"/>
          <w:jc w:val="center"/>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577"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350" w:type="dxa"/>
            <w:tcBorders>
              <w:top w:val="nil"/>
              <w:left w:val="nil"/>
              <w:bottom w:val="single" w:sz="4" w:space="0" w:color="auto"/>
              <w:right w:val="nil"/>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325"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893"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620"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990"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897"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530"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863"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240"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r>
      <w:tr w:rsidR="00F31E95" w:rsidRPr="00EC6EB9" w:rsidTr="00481579">
        <w:trPr>
          <w:trHeight w:val="315"/>
          <w:jc w:val="center"/>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577"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350" w:type="dxa"/>
            <w:tcBorders>
              <w:top w:val="nil"/>
              <w:left w:val="nil"/>
              <w:bottom w:val="single" w:sz="4" w:space="0" w:color="auto"/>
              <w:right w:val="nil"/>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325"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893"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620"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990"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897"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530"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863"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240"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r>
      <w:tr w:rsidR="00F31E95" w:rsidRPr="00EC6EB9" w:rsidTr="00481579">
        <w:trPr>
          <w:trHeight w:val="315"/>
          <w:jc w:val="center"/>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577"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350" w:type="dxa"/>
            <w:tcBorders>
              <w:top w:val="nil"/>
              <w:left w:val="nil"/>
              <w:bottom w:val="single" w:sz="4" w:space="0" w:color="auto"/>
              <w:right w:val="nil"/>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325"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893"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620"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990"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897"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530"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863"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240"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r>
      <w:tr w:rsidR="00F31E95" w:rsidRPr="00EC6EB9" w:rsidTr="00481579">
        <w:trPr>
          <w:trHeight w:val="315"/>
          <w:jc w:val="center"/>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577"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350" w:type="dxa"/>
            <w:tcBorders>
              <w:top w:val="nil"/>
              <w:left w:val="nil"/>
              <w:bottom w:val="single" w:sz="4" w:space="0" w:color="auto"/>
              <w:right w:val="nil"/>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325"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893"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620"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990"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897"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530"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863"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240"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r>
      <w:tr w:rsidR="00F31E95" w:rsidRPr="00EC6EB9" w:rsidTr="00481579">
        <w:trPr>
          <w:trHeight w:val="315"/>
          <w:jc w:val="center"/>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577"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350" w:type="dxa"/>
            <w:tcBorders>
              <w:top w:val="nil"/>
              <w:left w:val="nil"/>
              <w:bottom w:val="single" w:sz="4" w:space="0" w:color="auto"/>
              <w:right w:val="nil"/>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325"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893"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620"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990"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897"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530"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863"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c>
          <w:tcPr>
            <w:tcW w:w="1240" w:type="dxa"/>
            <w:tcBorders>
              <w:top w:val="nil"/>
              <w:left w:val="nil"/>
              <w:bottom w:val="single" w:sz="4" w:space="0" w:color="auto"/>
              <w:right w:val="single" w:sz="4" w:space="0" w:color="auto"/>
            </w:tcBorders>
            <w:shd w:val="clear" w:color="auto" w:fill="auto"/>
            <w:noWrap/>
            <w:vAlign w:val="center"/>
            <w:hideMark/>
          </w:tcPr>
          <w:p w:rsidR="00F31E95" w:rsidRPr="00EC6EB9" w:rsidRDefault="00F31E95" w:rsidP="00812144">
            <w:pPr>
              <w:rPr>
                <w:color w:val="000000"/>
                <w:sz w:val="24"/>
                <w:szCs w:val="24"/>
              </w:rPr>
            </w:pPr>
            <w:r w:rsidRPr="00EC6EB9">
              <w:rPr>
                <w:color w:val="000000"/>
                <w:sz w:val="24"/>
                <w:szCs w:val="24"/>
              </w:rPr>
              <w:t> </w:t>
            </w:r>
          </w:p>
        </w:tc>
      </w:tr>
    </w:tbl>
    <w:p w:rsidR="00F31E95" w:rsidRDefault="00F31E95" w:rsidP="00F31E95">
      <w:pPr>
        <w:rPr>
          <w:sz w:val="24"/>
          <w:szCs w:val="24"/>
        </w:rPr>
      </w:pPr>
    </w:p>
    <w:p w:rsidR="00F31E95" w:rsidRDefault="00F31E95" w:rsidP="00F31E95">
      <w:pPr>
        <w:rPr>
          <w:sz w:val="24"/>
          <w:szCs w:val="24"/>
        </w:rPr>
      </w:pPr>
      <w:r>
        <w:rPr>
          <w:sz w:val="24"/>
          <w:szCs w:val="24"/>
        </w:rPr>
        <w:t>Agency sign-off:</w:t>
      </w:r>
    </w:p>
    <w:p w:rsidR="00F31E95" w:rsidRDefault="00F31E95" w:rsidP="00F31E95">
      <w:pPr>
        <w:rPr>
          <w:sz w:val="24"/>
          <w:szCs w:val="24"/>
        </w:rPr>
      </w:pPr>
      <w:r>
        <w:rPr>
          <w:sz w:val="24"/>
          <w:szCs w:val="24"/>
        </w:rPr>
        <w:t>______________________________</w:t>
      </w:r>
      <w:r>
        <w:rPr>
          <w:sz w:val="24"/>
          <w:szCs w:val="24"/>
        </w:rPr>
        <w:tab/>
        <w:t>_______________</w:t>
      </w:r>
    </w:p>
    <w:p w:rsidR="00F31E95" w:rsidRDefault="00F31E95" w:rsidP="00F31E95">
      <w:pPr>
        <w:rPr>
          <w:sz w:val="24"/>
          <w:szCs w:val="24"/>
        </w:rPr>
      </w:pPr>
      <w:r>
        <w:rPr>
          <w:sz w:val="24"/>
          <w:szCs w:val="24"/>
        </w:rPr>
        <w:t>Name and Position of Agency Office</w:t>
      </w:r>
      <w:r>
        <w:rPr>
          <w:sz w:val="24"/>
          <w:szCs w:val="24"/>
        </w:rPr>
        <w:tab/>
      </w:r>
      <w:r>
        <w:rPr>
          <w:sz w:val="24"/>
          <w:szCs w:val="24"/>
        </w:rPr>
        <w:tab/>
        <w:t xml:space="preserve">            Date</w:t>
      </w:r>
    </w:p>
    <w:p w:rsidR="00F31E95" w:rsidRDefault="00F31E95" w:rsidP="00F31E95">
      <w:pPr>
        <w:rPr>
          <w:sz w:val="24"/>
          <w:szCs w:val="24"/>
        </w:rPr>
      </w:pPr>
    </w:p>
    <w:p w:rsidR="00F31E95" w:rsidRDefault="00F31E95" w:rsidP="00F31E95">
      <w:pPr>
        <w:ind w:left="630" w:hanging="630"/>
        <w:rPr>
          <w:color w:val="000000"/>
          <w:sz w:val="24"/>
          <w:szCs w:val="24"/>
        </w:rPr>
      </w:pPr>
      <w:r w:rsidRPr="00EC6EB9">
        <w:rPr>
          <w:i/>
          <w:iCs/>
          <w:color w:val="000000"/>
          <w:sz w:val="24"/>
          <w:szCs w:val="24"/>
        </w:rPr>
        <w:t>Note:</w:t>
      </w:r>
      <w:r w:rsidRPr="00EC6EB9">
        <w:rPr>
          <w:color w:val="000000"/>
        </w:rPr>
        <w:t xml:space="preserve"> </w:t>
      </w:r>
      <w:r w:rsidRPr="00EC6EB9">
        <w:rPr>
          <w:color w:val="000000"/>
          <w:sz w:val="24"/>
          <w:szCs w:val="24"/>
        </w:rPr>
        <w:t xml:space="preserve">Status of Implementation may either be (a) Fully Implemented, (b) Ongoing, </w:t>
      </w:r>
      <w:r>
        <w:rPr>
          <w:color w:val="000000"/>
          <w:sz w:val="24"/>
          <w:szCs w:val="24"/>
        </w:rPr>
        <w:t>(c)</w:t>
      </w:r>
      <w:r w:rsidRPr="00EC6EB9">
        <w:rPr>
          <w:color w:val="000000"/>
          <w:sz w:val="24"/>
          <w:szCs w:val="24"/>
        </w:rPr>
        <w:t xml:space="preserve"> Not Implemented, (d) Partially Implemented, or (e) Delayed</w:t>
      </w:r>
    </w:p>
    <w:p w:rsidR="00F31E95" w:rsidRDefault="00F31E95" w:rsidP="00F31E95">
      <w:pPr>
        <w:rPr>
          <w:color w:val="000000"/>
          <w:sz w:val="24"/>
          <w:szCs w:val="24"/>
        </w:rPr>
        <w:sectPr w:rsidR="00F31E95" w:rsidSect="00E90DA6">
          <w:pgSz w:w="15840" w:h="12240" w:orient="landscape" w:code="1"/>
          <w:pgMar w:top="1440" w:right="821" w:bottom="1440" w:left="720" w:header="432" w:footer="432" w:gutter="0"/>
          <w:cols w:space="720"/>
          <w:docGrid w:linePitch="360"/>
        </w:sectPr>
      </w:pPr>
    </w:p>
    <w:p w:rsidR="0090693E" w:rsidRDefault="0081549D" w:rsidP="0090693E">
      <w:pPr>
        <w:rPr>
          <w:sz w:val="16"/>
          <w:szCs w:val="16"/>
        </w:rPr>
      </w:pPr>
      <w:r>
        <w:rPr>
          <w:noProof/>
          <w:sz w:val="24"/>
          <w:szCs w:val="24"/>
          <w:lang w:val="en-PH" w:eastAsia="en-PH"/>
        </w:rPr>
        <w:lastRenderedPageBreak/>
        <mc:AlternateContent>
          <mc:Choice Requires="wps">
            <w:drawing>
              <wp:anchor distT="0" distB="0" distL="114300" distR="114300" simplePos="0" relativeHeight="251651584" behindDoc="0" locked="0" layoutInCell="0" allowOverlap="1">
                <wp:simplePos x="0" y="0"/>
                <wp:positionH relativeFrom="column">
                  <wp:posOffset>866775</wp:posOffset>
                </wp:positionH>
                <wp:positionV relativeFrom="paragraph">
                  <wp:posOffset>-561975</wp:posOffset>
                </wp:positionV>
                <wp:extent cx="3632200" cy="1209675"/>
                <wp:effectExtent l="0" t="0" r="0" b="0"/>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200" cy="1209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9713F" w:rsidRPr="006E3692" w:rsidRDefault="0039713F" w:rsidP="006E3692">
                            <w:pPr>
                              <w:pStyle w:val="Heading2"/>
                              <w:jc w:val="center"/>
                              <w:rPr>
                                <w:rFonts w:ascii="Times New Roman" w:hAnsi="Times New Roman"/>
                                <w:i w:val="0"/>
                                <w:sz w:val="24"/>
                                <w:szCs w:val="24"/>
                              </w:rPr>
                            </w:pPr>
                            <w:r w:rsidRPr="006E3692">
                              <w:rPr>
                                <w:rFonts w:ascii="Times New Roman" w:hAnsi="Times New Roman"/>
                                <w:i w:val="0"/>
                                <w:sz w:val="24"/>
                                <w:szCs w:val="24"/>
                              </w:rPr>
                              <w:t>Republic of the Philippines</w:t>
                            </w:r>
                          </w:p>
                          <w:p w:rsidR="0039713F" w:rsidRPr="006E3692" w:rsidRDefault="0039713F" w:rsidP="006E3692">
                            <w:pPr>
                              <w:pStyle w:val="Heading1"/>
                              <w:rPr>
                                <w:szCs w:val="24"/>
                              </w:rPr>
                            </w:pPr>
                            <w:r w:rsidRPr="006E3692">
                              <w:rPr>
                                <w:szCs w:val="24"/>
                              </w:rPr>
                              <w:t>COMMISSION ON AUDIT</w:t>
                            </w:r>
                          </w:p>
                          <w:p w:rsidR="0039713F" w:rsidRPr="006E3692" w:rsidRDefault="0039713F" w:rsidP="006E3692">
                            <w:pPr>
                              <w:jc w:val="center"/>
                              <w:rPr>
                                <w:sz w:val="24"/>
                                <w:szCs w:val="24"/>
                              </w:rPr>
                            </w:pPr>
                            <w:r w:rsidRPr="006E3692">
                              <w:rPr>
                                <w:sz w:val="24"/>
                                <w:szCs w:val="24"/>
                              </w:rPr>
                              <w:t>TeamR1-07</w:t>
                            </w:r>
                          </w:p>
                          <w:p w:rsidR="0039713F" w:rsidRPr="006E3692" w:rsidRDefault="0039713F" w:rsidP="006E3692">
                            <w:pPr>
                              <w:jc w:val="center"/>
                              <w:rPr>
                                <w:i/>
                                <w:sz w:val="24"/>
                                <w:szCs w:val="24"/>
                              </w:rPr>
                            </w:pPr>
                            <w:r w:rsidRPr="006E3692">
                              <w:rPr>
                                <w:sz w:val="24"/>
                                <w:szCs w:val="24"/>
                              </w:rPr>
                              <w:t>Audit Group-D LGS, Pangasinan 1</w:t>
                            </w:r>
                          </w:p>
                          <w:p w:rsidR="0039713F" w:rsidRPr="006E3692" w:rsidRDefault="0039713F" w:rsidP="006E3692">
                            <w:pPr>
                              <w:jc w:val="center"/>
                              <w:rPr>
                                <w:sz w:val="24"/>
                                <w:szCs w:val="24"/>
                              </w:rPr>
                            </w:pPr>
                            <w:r w:rsidRPr="006E3692">
                              <w:rPr>
                                <w:sz w:val="24"/>
                                <w:szCs w:val="24"/>
                              </w:rPr>
                              <w:t>Calasiao, Pangasinan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8" type="#_x0000_t202" style="position:absolute;margin-left:68.25pt;margin-top:-44.25pt;width:286pt;height:95.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" o:allowincell="f" stroked="f">
                <v:textbox>
                  <w:txbxContent>
                    <w:p w:rsidR="0039713F" w:rsidRPr="006E3692" w:rsidRDefault="0039713F" w:rsidP="006E3692">
                      <w:pPr>
                        <w:pStyle w:val="Heading2"/>
                        <w:jc w:val="center"/>
                        <w:rPr>
                          <w:rFonts w:ascii="Times New Roman" w:hAnsi="Times New Roman"/>
                          <w:i w:val="0"/>
                          <w:sz w:val="24"/>
                          <w:szCs w:val="24"/>
                        </w:rPr>
                      </w:pPr>
                      <w:r w:rsidRPr="006E3692">
                        <w:rPr>
                          <w:rFonts w:ascii="Times New Roman" w:hAnsi="Times New Roman"/>
                          <w:i w:val="0"/>
                          <w:sz w:val="24"/>
                          <w:szCs w:val="24"/>
                        </w:rPr>
                        <w:t>Republic of the Philippines</w:t>
                      </w:r>
                    </w:p>
                    <w:p w:rsidR="0039713F" w:rsidRPr="006E3692" w:rsidRDefault="0039713F" w:rsidP="006E3692">
                      <w:pPr>
                        <w:pStyle w:val="Heading1"/>
                        <w:rPr>
                          <w:szCs w:val="24"/>
                        </w:rPr>
                      </w:pPr>
                      <w:r w:rsidRPr="006E3692">
                        <w:rPr>
                          <w:szCs w:val="24"/>
                        </w:rPr>
                        <w:t>COMMISSION ON AUDIT</w:t>
                      </w:r>
                    </w:p>
                    <w:p w:rsidR="0039713F" w:rsidRPr="006E3692" w:rsidRDefault="0039713F" w:rsidP="006E3692">
                      <w:pPr>
                        <w:jc w:val="center"/>
                        <w:rPr>
                          <w:sz w:val="24"/>
                          <w:szCs w:val="24"/>
                        </w:rPr>
                      </w:pPr>
                      <w:r w:rsidRPr="006E3692">
                        <w:rPr>
                          <w:sz w:val="24"/>
                          <w:szCs w:val="24"/>
                        </w:rPr>
                        <w:t>TeamR1-07</w:t>
                      </w:r>
                    </w:p>
                    <w:p w:rsidR="0039713F" w:rsidRPr="006E3692" w:rsidRDefault="0039713F" w:rsidP="006E3692">
                      <w:pPr>
                        <w:jc w:val="center"/>
                        <w:rPr>
                          <w:i/>
                          <w:sz w:val="24"/>
                          <w:szCs w:val="24"/>
                        </w:rPr>
                      </w:pPr>
                      <w:r w:rsidRPr="006E3692">
                        <w:rPr>
                          <w:sz w:val="24"/>
                          <w:szCs w:val="24"/>
                        </w:rPr>
                        <w:t>Audit Group-D LGS, Pangasinan 1</w:t>
                      </w:r>
                    </w:p>
                    <w:p w:rsidR="0039713F" w:rsidRPr="006E3692" w:rsidRDefault="0039713F" w:rsidP="006E3692">
                      <w:pPr>
                        <w:jc w:val="center"/>
                        <w:rPr>
                          <w:sz w:val="24"/>
                          <w:szCs w:val="24"/>
                        </w:rPr>
                      </w:pPr>
                      <w:r w:rsidRPr="006E3692">
                        <w:rPr>
                          <w:sz w:val="24"/>
                          <w:szCs w:val="24"/>
                        </w:rPr>
                        <w:t>Calasiao, Pangasinan</w:t>
                      </w:r>
                    </w:p>
                  </w:txbxContent>
                </v:textbox>
              </v:shape>
            </w:pict>
          </mc:Fallback>
        </mc:AlternateContent>
      </w:r>
    </w:p>
    <w:p w:rsidR="0090693E" w:rsidRPr="00C3535B" w:rsidRDefault="0081549D" w:rsidP="0090693E">
      <w:pPr>
        <w:ind w:left="-180" w:right="-3"/>
        <w:rPr>
          <w:sz w:val="24"/>
          <w:szCs w:val="24"/>
        </w:rPr>
      </w:pPr>
      <w:r>
        <w:rPr>
          <w:noProof/>
          <w:sz w:val="24"/>
          <w:szCs w:val="24"/>
          <w:lang w:val="en-PH" w:eastAsia="en-PH"/>
        </w:rPr>
        <mc:AlternateContent>
          <mc:Choice Requires="wps">
            <w:drawing>
              <wp:anchor distT="0" distB="0" distL="114300" distR="114300" simplePos="0" relativeHeight="251656704" behindDoc="0" locked="0" layoutInCell="1" allowOverlap="1">
                <wp:simplePos x="0" y="0"/>
                <wp:positionH relativeFrom="column">
                  <wp:posOffset>191135</wp:posOffset>
                </wp:positionH>
                <wp:positionV relativeFrom="paragraph">
                  <wp:posOffset>-659765</wp:posOffset>
                </wp:positionV>
                <wp:extent cx="1161415" cy="1234440"/>
                <wp:effectExtent l="635" t="0" r="0" b="0"/>
                <wp:wrapNone/>
                <wp:docPr id="1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1415" cy="1234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9713F" w:rsidRDefault="0081549D" w:rsidP="00510ED6">
                            <w:r>
                              <w:rPr>
                                <w:noProof/>
                                <w:lang w:val="en-PH" w:eastAsia="en-PH"/>
                              </w:rPr>
                              <w:drawing>
                                <wp:inline distT="0" distB="0" distL="0" distR="0">
                                  <wp:extent cx="981075" cy="11525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l="26288" r="20619" b="19867"/>
                                          <a:stretch>
                                            <a:fillRect/>
                                          </a:stretch>
                                        </pic:blipFill>
                                        <pic:spPr bwMode="auto">
                                          <a:xfrm>
                                            <a:off x="0" y="0"/>
                                            <a:ext cx="981075" cy="115252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9" type="#_x0000_t202" style="position:absolute;left:0;text-align:left;margin-left:15.05pt;margin-top:-51.95pt;width:91.45pt;height:97.2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" stroked="f">
                <v:textbox>
                  <w:txbxContent>
                    <w:p w:rsidR="0039713F" w:rsidRDefault="0081549D" w:rsidP="00510ED6">
                      <w:r>
                        <w:rPr>
                          <w:noProof/>
                          <w:lang w:val="en-PH" w:eastAsia="en-PH"/>
                        </w:rPr>
                        <w:drawing>
                          <wp:inline distT="0" distB="0" distL="0" distR="0">
                            <wp:extent cx="981075" cy="11525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l="26288" r="20619" b="19867"/>
                                    <a:stretch>
                                      <a:fillRect/>
                                    </a:stretch>
                                  </pic:blipFill>
                                  <pic:spPr bwMode="auto">
                                    <a:xfrm>
                                      <a:off x="0" y="0"/>
                                      <a:ext cx="981075" cy="1152525"/>
                                    </a:xfrm>
                                    <a:prstGeom prst="rect">
                                      <a:avLst/>
                                    </a:prstGeom>
                                    <a:noFill/>
                                    <a:ln>
                                      <a:noFill/>
                                    </a:ln>
                                  </pic:spPr>
                                </pic:pic>
                              </a:graphicData>
                            </a:graphic>
                          </wp:inline>
                        </w:drawing>
                      </w:r>
                    </w:p>
                  </w:txbxContent>
                </v:textbox>
              </v:shape>
            </w:pict>
          </mc:Fallback>
        </mc:AlternateContent>
      </w:r>
    </w:p>
    <w:p w:rsidR="0090693E" w:rsidRPr="00C3535B" w:rsidRDefault="0090693E" w:rsidP="0090693E">
      <w:pPr>
        <w:ind w:left="-180" w:right="-3"/>
        <w:rPr>
          <w:sz w:val="24"/>
          <w:szCs w:val="24"/>
        </w:rPr>
      </w:pPr>
    </w:p>
    <w:p w:rsidR="0090693E" w:rsidRPr="00C3535B" w:rsidRDefault="0090693E" w:rsidP="0090693E">
      <w:pPr>
        <w:ind w:left="-180" w:right="-3"/>
        <w:rPr>
          <w:sz w:val="24"/>
          <w:szCs w:val="24"/>
        </w:rPr>
      </w:pPr>
    </w:p>
    <w:p w:rsidR="0090693E" w:rsidRPr="00C3535B" w:rsidRDefault="0081549D" w:rsidP="0090693E">
      <w:pPr>
        <w:ind w:left="-180" w:right="-3"/>
        <w:rPr>
          <w:sz w:val="24"/>
          <w:szCs w:val="24"/>
        </w:rPr>
      </w:pPr>
      <w:r>
        <w:rPr>
          <w:noProof/>
          <w:sz w:val="24"/>
          <w:szCs w:val="24"/>
          <w:lang w:val="en-PH" w:eastAsia="en-PH"/>
        </w:rPr>
        <mc:AlternateContent>
          <mc:Choice Requires="wps">
            <w:drawing>
              <wp:anchor distT="0" distB="0" distL="114300" distR="114300" simplePos="0" relativeHeight="251652608" behindDoc="0" locked="0" layoutInCell="1" allowOverlap="1">
                <wp:simplePos x="0" y="0"/>
                <wp:positionH relativeFrom="column">
                  <wp:posOffset>-1371600</wp:posOffset>
                </wp:positionH>
                <wp:positionV relativeFrom="paragraph">
                  <wp:posOffset>145415</wp:posOffset>
                </wp:positionV>
                <wp:extent cx="7772400" cy="0"/>
                <wp:effectExtent l="19050" t="21590" r="19050" b="26035"/>
                <wp:wrapNone/>
                <wp:docPr id="9"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724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5B53C3" id="Line 7"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11.45pt" to="7in,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" strokeweight="3pt">
                <v:stroke linestyle="thinThin"/>
              </v:line>
            </w:pict>
          </mc:Fallback>
        </mc:AlternateContent>
      </w:r>
    </w:p>
    <w:p w:rsidR="0090693E" w:rsidRPr="00C3535B" w:rsidRDefault="009B2E3B" w:rsidP="006E3692">
      <w:pPr>
        <w:tabs>
          <w:tab w:val="left" w:pos="5760"/>
        </w:tabs>
        <w:ind w:left="-187"/>
        <w:jc w:val="right"/>
        <w:rPr>
          <w:sz w:val="24"/>
          <w:szCs w:val="24"/>
        </w:rPr>
      </w:pPr>
      <w:r>
        <w:rPr>
          <w:sz w:val="24"/>
          <w:szCs w:val="24"/>
        </w:rPr>
        <w:tab/>
      </w:r>
      <w:r w:rsidR="006E3692">
        <w:rPr>
          <w:sz w:val="24"/>
          <w:szCs w:val="24"/>
        </w:rPr>
        <w:t>February</w:t>
      </w:r>
      <w:r w:rsidR="0090693E">
        <w:rPr>
          <w:sz w:val="24"/>
          <w:szCs w:val="24"/>
        </w:rPr>
        <w:t xml:space="preserve"> </w:t>
      </w:r>
      <w:r w:rsidR="00181503">
        <w:rPr>
          <w:sz w:val="24"/>
          <w:szCs w:val="24"/>
        </w:rPr>
        <w:t xml:space="preserve">27, </w:t>
      </w:r>
      <w:r w:rsidR="0090693E">
        <w:rPr>
          <w:sz w:val="24"/>
          <w:szCs w:val="24"/>
        </w:rPr>
        <w:t>201</w:t>
      </w:r>
      <w:r w:rsidR="006E3692">
        <w:rPr>
          <w:sz w:val="24"/>
          <w:szCs w:val="24"/>
        </w:rPr>
        <w:t>5</w:t>
      </w:r>
    </w:p>
    <w:p w:rsidR="0090693E" w:rsidRPr="0090693E" w:rsidRDefault="006E3692" w:rsidP="0090693E">
      <w:pPr>
        <w:pStyle w:val="Heading5"/>
        <w:ind w:right="-3"/>
        <w:rPr>
          <w:rFonts w:ascii="Times New Roman" w:hAnsi="Times New Roman"/>
          <w:b/>
          <w:color w:val="auto"/>
          <w:sz w:val="24"/>
          <w:szCs w:val="24"/>
        </w:rPr>
      </w:pPr>
      <w:r>
        <w:rPr>
          <w:rFonts w:ascii="Times New Roman" w:hAnsi="Times New Roman"/>
          <w:b/>
          <w:color w:val="auto"/>
          <w:sz w:val="24"/>
          <w:szCs w:val="24"/>
        </w:rPr>
        <w:t>Atty. Romulo P. Rivera</w:t>
      </w:r>
    </w:p>
    <w:p w:rsidR="0090693E" w:rsidRPr="00C3535B" w:rsidRDefault="0090693E" w:rsidP="0090693E">
      <w:pPr>
        <w:ind w:right="-3"/>
        <w:jc w:val="both"/>
        <w:rPr>
          <w:sz w:val="24"/>
          <w:szCs w:val="24"/>
        </w:rPr>
      </w:pPr>
      <w:r>
        <w:rPr>
          <w:sz w:val="24"/>
          <w:szCs w:val="24"/>
        </w:rPr>
        <w:t>Supervising Auditor</w:t>
      </w:r>
    </w:p>
    <w:p w:rsidR="0090693E" w:rsidRPr="00C3535B" w:rsidRDefault="006E3692" w:rsidP="0090693E">
      <w:pPr>
        <w:ind w:right="-3"/>
        <w:jc w:val="both"/>
        <w:rPr>
          <w:sz w:val="24"/>
          <w:szCs w:val="24"/>
        </w:rPr>
      </w:pPr>
      <w:r>
        <w:rPr>
          <w:sz w:val="24"/>
          <w:szCs w:val="24"/>
        </w:rPr>
        <w:t xml:space="preserve">Audit Group-D LGS, </w:t>
      </w:r>
      <w:r w:rsidR="0090693E">
        <w:rPr>
          <w:sz w:val="24"/>
          <w:szCs w:val="24"/>
        </w:rPr>
        <w:t>Pangasinan</w:t>
      </w:r>
      <w:r w:rsidR="00311BC3">
        <w:rPr>
          <w:sz w:val="24"/>
          <w:szCs w:val="24"/>
        </w:rPr>
        <w:t xml:space="preserve"> 1</w:t>
      </w:r>
    </w:p>
    <w:p w:rsidR="0090693E" w:rsidRPr="00C3535B" w:rsidRDefault="0090693E" w:rsidP="0090693E">
      <w:pPr>
        <w:ind w:right="-3"/>
        <w:jc w:val="both"/>
        <w:rPr>
          <w:sz w:val="24"/>
          <w:szCs w:val="24"/>
        </w:rPr>
      </w:pPr>
      <w:r>
        <w:rPr>
          <w:sz w:val="24"/>
          <w:szCs w:val="24"/>
        </w:rPr>
        <w:t>Lingayen, Pangasinan</w:t>
      </w:r>
    </w:p>
    <w:p w:rsidR="0090693E" w:rsidRPr="00311BC3" w:rsidRDefault="0090693E" w:rsidP="0090693E">
      <w:pPr>
        <w:ind w:right="-3"/>
        <w:jc w:val="both"/>
      </w:pPr>
    </w:p>
    <w:p w:rsidR="0090693E" w:rsidRPr="001D0193" w:rsidRDefault="0080518A" w:rsidP="0090693E">
      <w:pPr>
        <w:ind w:right="-3"/>
        <w:jc w:val="both"/>
        <w:rPr>
          <w:b/>
          <w:sz w:val="24"/>
          <w:szCs w:val="24"/>
        </w:rPr>
      </w:pPr>
      <w:r>
        <w:rPr>
          <w:b/>
          <w:sz w:val="24"/>
          <w:szCs w:val="24"/>
        </w:rPr>
        <w:t>Sir</w:t>
      </w:r>
      <w:r w:rsidR="0090693E" w:rsidRPr="001D0193">
        <w:rPr>
          <w:b/>
          <w:sz w:val="24"/>
          <w:szCs w:val="24"/>
        </w:rPr>
        <w:t>:</w:t>
      </w:r>
    </w:p>
    <w:p w:rsidR="0090693E" w:rsidRPr="00311BC3" w:rsidRDefault="0090693E" w:rsidP="0090693E">
      <w:pPr>
        <w:ind w:left="-180" w:right="-3"/>
        <w:jc w:val="both"/>
      </w:pPr>
    </w:p>
    <w:p w:rsidR="0090693E" w:rsidRPr="00C3535B" w:rsidRDefault="0090693E" w:rsidP="006E3692">
      <w:pPr>
        <w:ind w:right="-360"/>
        <w:jc w:val="both"/>
        <w:rPr>
          <w:sz w:val="24"/>
          <w:szCs w:val="24"/>
        </w:rPr>
      </w:pPr>
      <w:r w:rsidRPr="00C3535B">
        <w:rPr>
          <w:sz w:val="24"/>
          <w:szCs w:val="24"/>
        </w:rPr>
        <w:tab/>
        <w:t xml:space="preserve">In compliance with Section 2, Article IX-D of the Philippine Constitution and pertinent sections of Presidential Decree No. 1445, we conducted a financial and compliance audit on the accounts and operations of the </w:t>
      </w:r>
      <w:r w:rsidRPr="00063749">
        <w:rPr>
          <w:b/>
          <w:sz w:val="24"/>
          <w:szCs w:val="24"/>
        </w:rPr>
        <w:t xml:space="preserve">Municipality of </w:t>
      </w:r>
      <w:r w:rsidR="009B617A">
        <w:rPr>
          <w:b/>
          <w:sz w:val="24"/>
          <w:szCs w:val="24"/>
        </w:rPr>
        <w:t>Mapandan</w:t>
      </w:r>
      <w:r w:rsidRPr="00063749">
        <w:rPr>
          <w:b/>
          <w:sz w:val="24"/>
          <w:szCs w:val="24"/>
        </w:rPr>
        <w:t>, Pangasinan</w:t>
      </w:r>
      <w:r w:rsidRPr="00C3535B">
        <w:rPr>
          <w:sz w:val="24"/>
          <w:szCs w:val="24"/>
        </w:rPr>
        <w:t xml:space="preserve"> for the year ended December 31</w:t>
      </w:r>
      <w:r>
        <w:rPr>
          <w:sz w:val="24"/>
          <w:szCs w:val="24"/>
        </w:rPr>
        <w:t>, 201</w:t>
      </w:r>
      <w:r w:rsidR="00181503">
        <w:rPr>
          <w:sz w:val="24"/>
          <w:szCs w:val="24"/>
        </w:rPr>
        <w:t>4</w:t>
      </w:r>
      <w:r w:rsidRPr="00C3535B">
        <w:rPr>
          <w:sz w:val="24"/>
          <w:szCs w:val="24"/>
        </w:rPr>
        <w:t>.</w:t>
      </w:r>
    </w:p>
    <w:p w:rsidR="0090693E" w:rsidRPr="00311BC3" w:rsidRDefault="0090693E" w:rsidP="006E3692">
      <w:pPr>
        <w:ind w:left="-180" w:right="-3"/>
        <w:jc w:val="both"/>
      </w:pPr>
    </w:p>
    <w:p w:rsidR="00F31E95" w:rsidRPr="00D52F69" w:rsidRDefault="0090693E" w:rsidP="00DF574B">
      <w:pPr>
        <w:ind w:right="-360" w:firstLine="720"/>
        <w:jc w:val="both"/>
        <w:rPr>
          <w:sz w:val="24"/>
          <w:szCs w:val="24"/>
        </w:rPr>
      </w:pPr>
      <w:r w:rsidRPr="00C3535B">
        <w:rPr>
          <w:sz w:val="24"/>
          <w:szCs w:val="24"/>
        </w:rPr>
        <w:t>The audit was conducted to ascertain the propriety of financial transactions and compliance with prescribed rules and regulations.  It was also made to ascertain the accuracy of financial records and reports, as well as the fairness of the presentat</w:t>
      </w:r>
      <w:r>
        <w:rPr>
          <w:sz w:val="24"/>
          <w:szCs w:val="24"/>
        </w:rPr>
        <w:t>io</w:t>
      </w:r>
      <w:r w:rsidR="00F31E95">
        <w:rPr>
          <w:sz w:val="24"/>
          <w:szCs w:val="24"/>
        </w:rPr>
        <w:t xml:space="preserve">n of the financial statements.  </w:t>
      </w:r>
      <w:r w:rsidR="00F31E95" w:rsidRPr="00D52F69">
        <w:rPr>
          <w:sz w:val="24"/>
          <w:szCs w:val="24"/>
        </w:rPr>
        <w:t>It was also aimed to determine whether desired results have been achieved and programs have accomplished their purposes.</w:t>
      </w:r>
    </w:p>
    <w:p w:rsidR="0090693E" w:rsidRPr="00311BC3" w:rsidRDefault="0090693E" w:rsidP="006E3692">
      <w:pPr>
        <w:ind w:right="-3"/>
        <w:jc w:val="both"/>
      </w:pPr>
    </w:p>
    <w:p w:rsidR="0090693E" w:rsidRPr="00C3535B" w:rsidRDefault="0090693E" w:rsidP="006E3692">
      <w:pPr>
        <w:ind w:right="-360"/>
        <w:jc w:val="both"/>
        <w:rPr>
          <w:sz w:val="24"/>
          <w:szCs w:val="24"/>
        </w:rPr>
      </w:pPr>
      <w:r w:rsidRPr="00C3535B">
        <w:rPr>
          <w:sz w:val="24"/>
          <w:szCs w:val="24"/>
        </w:rPr>
        <w:tab/>
      </w:r>
      <w:r>
        <w:rPr>
          <w:sz w:val="24"/>
          <w:szCs w:val="24"/>
        </w:rPr>
        <w:t>The findings and recommendations were discussed with concerned management officials and staff during the exit conference</w:t>
      </w:r>
      <w:r w:rsidR="009425AA">
        <w:rPr>
          <w:sz w:val="24"/>
          <w:szCs w:val="24"/>
        </w:rPr>
        <w:t xml:space="preserve"> on February 26</w:t>
      </w:r>
      <w:r w:rsidR="003805AF">
        <w:rPr>
          <w:sz w:val="24"/>
          <w:szCs w:val="24"/>
        </w:rPr>
        <w:t>, 2014</w:t>
      </w:r>
      <w:r>
        <w:rPr>
          <w:sz w:val="24"/>
          <w:szCs w:val="24"/>
        </w:rPr>
        <w:t xml:space="preserve">. </w:t>
      </w:r>
      <w:r w:rsidR="00311BC3">
        <w:rPr>
          <w:sz w:val="24"/>
          <w:szCs w:val="24"/>
        </w:rPr>
        <w:t xml:space="preserve"> </w:t>
      </w:r>
      <w:r>
        <w:rPr>
          <w:sz w:val="24"/>
          <w:szCs w:val="24"/>
        </w:rPr>
        <w:t>The management’s comments were included in the report where appropriate.</w:t>
      </w:r>
    </w:p>
    <w:p w:rsidR="0090693E" w:rsidRPr="00311BC3" w:rsidRDefault="0090693E" w:rsidP="006E3692">
      <w:pPr>
        <w:jc w:val="both"/>
      </w:pPr>
    </w:p>
    <w:p w:rsidR="00B26C0D" w:rsidRDefault="0090693E" w:rsidP="006E3692">
      <w:pPr>
        <w:ind w:right="-360"/>
        <w:jc w:val="both"/>
        <w:rPr>
          <w:sz w:val="24"/>
          <w:szCs w:val="24"/>
        </w:rPr>
      </w:pPr>
      <w:r w:rsidRPr="00C3535B">
        <w:rPr>
          <w:sz w:val="24"/>
          <w:szCs w:val="24"/>
        </w:rPr>
        <w:tab/>
      </w:r>
      <w:r w:rsidRPr="009B617A">
        <w:rPr>
          <w:sz w:val="24"/>
          <w:szCs w:val="24"/>
        </w:rPr>
        <w:t xml:space="preserve">A qualified opinion has been rendered on the fairness of the presentation of the financial statements as </w:t>
      </w:r>
      <w:r w:rsidR="00EC6F20" w:rsidRPr="009B617A">
        <w:rPr>
          <w:sz w:val="24"/>
          <w:szCs w:val="24"/>
        </w:rPr>
        <w:t xml:space="preserve">the </w:t>
      </w:r>
      <w:r w:rsidR="009B617A" w:rsidRPr="009B617A">
        <w:rPr>
          <w:sz w:val="24"/>
          <w:szCs w:val="24"/>
        </w:rPr>
        <w:t>Prope</w:t>
      </w:r>
      <w:r w:rsidR="00B26C0D">
        <w:rPr>
          <w:sz w:val="24"/>
          <w:szCs w:val="24"/>
        </w:rPr>
        <w:t>rty, Plant and Equipment (PPE) with a net balance</w:t>
      </w:r>
      <w:r w:rsidR="009B617A" w:rsidRPr="009B617A">
        <w:rPr>
          <w:sz w:val="24"/>
          <w:szCs w:val="24"/>
        </w:rPr>
        <w:t xml:space="preserve"> of P85,550,706.84 </w:t>
      </w:r>
      <w:r w:rsidR="00B26C0D">
        <w:rPr>
          <w:sz w:val="24"/>
          <w:szCs w:val="24"/>
        </w:rPr>
        <w:t xml:space="preserve">as of December 31, 2014 was not reconciled with the Property Records </w:t>
      </w:r>
      <w:r w:rsidR="009B617A" w:rsidRPr="009B617A">
        <w:rPr>
          <w:sz w:val="24"/>
          <w:szCs w:val="24"/>
        </w:rPr>
        <w:t xml:space="preserve"> due to </w:t>
      </w:r>
      <w:r w:rsidR="00B26C0D">
        <w:rPr>
          <w:sz w:val="24"/>
          <w:szCs w:val="24"/>
        </w:rPr>
        <w:t>the non-submission of the Report on the Physical Count of PPE, and the lack of complete and updated Property/Subsidiary Ledger Cards, thus the accuracy and existence of the accounts could not be ascertained.</w:t>
      </w:r>
    </w:p>
    <w:p w:rsidR="009B617A" w:rsidRPr="00311BC3" w:rsidRDefault="00B26C0D" w:rsidP="006E3692">
      <w:pPr>
        <w:ind w:right="-360"/>
        <w:jc w:val="both"/>
      </w:pPr>
      <w:r w:rsidRPr="00311BC3">
        <w:t xml:space="preserve"> </w:t>
      </w:r>
    </w:p>
    <w:p w:rsidR="0090693E" w:rsidRPr="00C3535B" w:rsidRDefault="00063749" w:rsidP="006E3692">
      <w:pPr>
        <w:ind w:right="-360"/>
        <w:jc w:val="both"/>
        <w:rPr>
          <w:sz w:val="24"/>
          <w:szCs w:val="24"/>
        </w:rPr>
      </w:pPr>
      <w:r>
        <w:rPr>
          <w:sz w:val="24"/>
          <w:szCs w:val="24"/>
        </w:rPr>
        <w:tab/>
      </w:r>
      <w:r w:rsidR="0090693E" w:rsidRPr="00C3535B">
        <w:rPr>
          <w:sz w:val="24"/>
          <w:szCs w:val="24"/>
        </w:rPr>
        <w:t>Our audit was conducted in accordance with generally accepted state auditing standards and we believe that it provides reasonable bases for the results of audit.</w:t>
      </w:r>
    </w:p>
    <w:p w:rsidR="0090693E" w:rsidRDefault="0090693E" w:rsidP="0090693E">
      <w:pPr>
        <w:ind w:left="-180" w:right="-3" w:firstLine="720"/>
        <w:jc w:val="both"/>
        <w:rPr>
          <w:sz w:val="24"/>
          <w:szCs w:val="24"/>
        </w:rPr>
      </w:pPr>
      <w:r w:rsidRPr="00C3535B">
        <w:rPr>
          <w:sz w:val="24"/>
          <w:szCs w:val="24"/>
        </w:rPr>
        <w:tab/>
      </w:r>
      <w:r w:rsidRPr="00C3535B">
        <w:rPr>
          <w:sz w:val="24"/>
          <w:szCs w:val="24"/>
        </w:rPr>
        <w:tab/>
      </w:r>
      <w:r w:rsidRPr="00C3535B">
        <w:rPr>
          <w:sz w:val="24"/>
          <w:szCs w:val="24"/>
        </w:rPr>
        <w:tab/>
      </w:r>
      <w:r w:rsidRPr="00C3535B">
        <w:rPr>
          <w:sz w:val="24"/>
          <w:szCs w:val="24"/>
        </w:rPr>
        <w:tab/>
      </w:r>
    </w:p>
    <w:p w:rsidR="00181503" w:rsidRDefault="00181503" w:rsidP="0090693E">
      <w:pPr>
        <w:ind w:left="-180" w:right="-3" w:firstLine="720"/>
        <w:jc w:val="both"/>
        <w:rPr>
          <w:sz w:val="24"/>
          <w:szCs w:val="24"/>
        </w:rPr>
      </w:pPr>
    </w:p>
    <w:p w:rsidR="00181503" w:rsidRPr="00C3535B" w:rsidRDefault="00181503" w:rsidP="0090693E">
      <w:pPr>
        <w:ind w:left="-180" w:right="-3" w:firstLine="720"/>
        <w:jc w:val="both"/>
        <w:rPr>
          <w:sz w:val="24"/>
          <w:szCs w:val="24"/>
        </w:rPr>
      </w:pPr>
    </w:p>
    <w:p w:rsidR="0090693E" w:rsidRDefault="0081549D" w:rsidP="0090693E">
      <w:pPr>
        <w:ind w:left="-180" w:right="-3" w:firstLine="720"/>
        <w:jc w:val="both"/>
        <w:rPr>
          <w:szCs w:val="24"/>
        </w:rPr>
      </w:pPr>
      <w:r>
        <w:rPr>
          <w:noProof/>
          <w:szCs w:val="24"/>
          <w:lang w:val="en-PH" w:eastAsia="en-PH"/>
        </w:rPr>
        <w:drawing>
          <wp:anchor distT="0" distB="0" distL="114300" distR="114300" simplePos="0" relativeHeight="251661824" behindDoc="0" locked="0" layoutInCell="1" allowOverlap="1">
            <wp:simplePos x="0" y="0"/>
            <wp:positionH relativeFrom="column">
              <wp:posOffset>3267075</wp:posOffset>
            </wp:positionH>
            <wp:positionV relativeFrom="paragraph">
              <wp:posOffset>31115</wp:posOffset>
            </wp:positionV>
            <wp:extent cx="2305050" cy="1102995"/>
            <wp:effectExtent l="0" t="0" r="0" b="190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05050" cy="1102995"/>
                    </a:xfrm>
                    <a:prstGeom prst="rect">
                      <a:avLst/>
                    </a:prstGeom>
                    <a:noFill/>
                    <a:ln>
                      <a:noFill/>
                    </a:ln>
                  </pic:spPr>
                </pic:pic>
              </a:graphicData>
            </a:graphic>
            <wp14:sizeRelH relativeFrom="page">
              <wp14:pctWidth>0</wp14:pctWidth>
            </wp14:sizeRelH>
            <wp14:sizeRelV relativeFrom="page">
              <wp14:pctHeight>0</wp14:pctHeight>
            </wp14:sizeRelV>
          </wp:anchor>
        </w:drawing>
      </w:r>
      <w:r w:rsidR="0090693E">
        <w:rPr>
          <w:sz w:val="24"/>
          <w:szCs w:val="24"/>
        </w:rPr>
        <w:tab/>
      </w:r>
      <w:r w:rsidR="0090693E" w:rsidRPr="00C3535B">
        <w:rPr>
          <w:sz w:val="24"/>
          <w:szCs w:val="24"/>
        </w:rPr>
        <w:tab/>
      </w:r>
      <w:r w:rsidR="0090693E" w:rsidRPr="00C3535B">
        <w:rPr>
          <w:sz w:val="24"/>
          <w:szCs w:val="24"/>
        </w:rPr>
        <w:tab/>
      </w:r>
      <w:r w:rsidR="0090693E" w:rsidRPr="00C3535B">
        <w:rPr>
          <w:sz w:val="24"/>
          <w:szCs w:val="24"/>
        </w:rPr>
        <w:tab/>
      </w:r>
      <w:r w:rsidR="0090693E" w:rsidRPr="00C3535B">
        <w:rPr>
          <w:sz w:val="24"/>
          <w:szCs w:val="24"/>
        </w:rPr>
        <w:tab/>
      </w:r>
      <w:r w:rsidR="0090693E" w:rsidRPr="00C3535B">
        <w:rPr>
          <w:sz w:val="24"/>
          <w:szCs w:val="24"/>
        </w:rPr>
        <w:tab/>
      </w:r>
      <w:r w:rsidR="00181503">
        <w:rPr>
          <w:sz w:val="24"/>
          <w:szCs w:val="24"/>
        </w:rPr>
        <w:t xml:space="preserve">              </w:t>
      </w:r>
      <w:r w:rsidR="0090693E" w:rsidRPr="00C3535B">
        <w:rPr>
          <w:sz w:val="24"/>
          <w:szCs w:val="24"/>
        </w:rPr>
        <w:t>Very truly yours,</w:t>
      </w:r>
      <w:r w:rsidR="0090693E">
        <w:rPr>
          <w:szCs w:val="24"/>
        </w:rPr>
        <w:tab/>
      </w:r>
    </w:p>
    <w:p w:rsidR="009B2E3B" w:rsidRDefault="0090693E" w:rsidP="0090693E">
      <w:pPr>
        <w:ind w:left="-180" w:right="-3" w:firstLine="720"/>
        <w:jc w:val="both"/>
        <w:rPr>
          <w:szCs w:val="24"/>
        </w:rPr>
      </w:pPr>
      <w:r>
        <w:rPr>
          <w:szCs w:val="24"/>
        </w:rPr>
        <w:tab/>
      </w:r>
      <w:r>
        <w:rPr>
          <w:szCs w:val="24"/>
        </w:rPr>
        <w:tab/>
      </w:r>
      <w:r>
        <w:rPr>
          <w:szCs w:val="24"/>
        </w:rPr>
        <w:tab/>
      </w:r>
      <w:r>
        <w:rPr>
          <w:szCs w:val="24"/>
        </w:rPr>
        <w:tab/>
      </w:r>
      <w:r>
        <w:rPr>
          <w:szCs w:val="24"/>
        </w:rPr>
        <w:tab/>
      </w:r>
      <w:r>
        <w:rPr>
          <w:szCs w:val="24"/>
        </w:rPr>
        <w:tab/>
      </w:r>
    </w:p>
    <w:p w:rsidR="00181503" w:rsidRDefault="00181503" w:rsidP="00D77E47">
      <w:pPr>
        <w:ind w:left="4860" w:right="-3" w:firstLine="900"/>
        <w:jc w:val="both"/>
        <w:rPr>
          <w:szCs w:val="24"/>
        </w:rPr>
      </w:pPr>
    </w:p>
    <w:p w:rsidR="00181503" w:rsidRDefault="00181503" w:rsidP="00D77E47">
      <w:pPr>
        <w:ind w:left="4860" w:right="-3" w:firstLine="900"/>
        <w:jc w:val="both"/>
        <w:rPr>
          <w:szCs w:val="24"/>
        </w:rPr>
      </w:pPr>
    </w:p>
    <w:p w:rsidR="0090693E" w:rsidRPr="0090693E" w:rsidRDefault="00181503" w:rsidP="000F5EAA">
      <w:pPr>
        <w:ind w:left="5130" w:right="-3"/>
        <w:jc w:val="center"/>
        <w:rPr>
          <w:b/>
          <w:sz w:val="24"/>
          <w:szCs w:val="24"/>
        </w:rPr>
      </w:pPr>
      <w:r>
        <w:rPr>
          <w:b/>
          <w:sz w:val="24"/>
          <w:szCs w:val="24"/>
        </w:rPr>
        <w:t>ROSA MARIETTA J. ESCAÑO</w:t>
      </w:r>
    </w:p>
    <w:p w:rsidR="0090693E" w:rsidRDefault="00181503" w:rsidP="000F5EAA">
      <w:pPr>
        <w:ind w:left="5130" w:right="-3"/>
        <w:jc w:val="center"/>
        <w:rPr>
          <w:sz w:val="24"/>
          <w:szCs w:val="24"/>
        </w:rPr>
      </w:pPr>
      <w:r>
        <w:rPr>
          <w:sz w:val="24"/>
          <w:szCs w:val="24"/>
        </w:rPr>
        <w:t>State Auditor IV</w:t>
      </w:r>
    </w:p>
    <w:p w:rsidR="00181503" w:rsidRDefault="00181503" w:rsidP="000F5EAA">
      <w:pPr>
        <w:ind w:left="5130" w:right="-3"/>
        <w:jc w:val="center"/>
        <w:rPr>
          <w:sz w:val="24"/>
          <w:szCs w:val="24"/>
        </w:rPr>
      </w:pPr>
      <w:r>
        <w:rPr>
          <w:sz w:val="24"/>
          <w:szCs w:val="24"/>
        </w:rPr>
        <w:t>Team Leader</w:t>
      </w:r>
    </w:p>
    <w:p w:rsidR="00490E9A" w:rsidRDefault="009B617A" w:rsidP="009B617A">
      <w:pPr>
        <w:ind w:left="-180" w:right="-3"/>
        <w:jc w:val="both"/>
        <w:rPr>
          <w:b/>
          <w:sz w:val="28"/>
          <w:szCs w:val="28"/>
        </w:rPr>
      </w:pPr>
      <w:r>
        <w:rPr>
          <w:sz w:val="24"/>
          <w:szCs w:val="24"/>
        </w:rPr>
        <w:lastRenderedPageBreak/>
        <w:tab/>
      </w:r>
      <w:r>
        <w:rPr>
          <w:sz w:val="24"/>
          <w:szCs w:val="24"/>
        </w:rPr>
        <w:tab/>
      </w:r>
      <w:r>
        <w:rPr>
          <w:sz w:val="24"/>
          <w:szCs w:val="24"/>
        </w:rPr>
        <w:tab/>
      </w:r>
      <w:r>
        <w:rPr>
          <w:sz w:val="24"/>
          <w:szCs w:val="24"/>
        </w:rPr>
        <w:tab/>
      </w:r>
      <w:r w:rsidR="00490E9A">
        <w:rPr>
          <w:b/>
          <w:sz w:val="28"/>
          <w:szCs w:val="28"/>
        </w:rPr>
        <w:t>EXECUTIVE SUMMARY</w:t>
      </w:r>
    </w:p>
    <w:p w:rsidR="00490E9A" w:rsidRPr="00A415BC" w:rsidRDefault="00490E9A" w:rsidP="00490E9A">
      <w:pPr>
        <w:jc w:val="center"/>
        <w:rPr>
          <w:b/>
          <w:sz w:val="28"/>
          <w:szCs w:val="28"/>
        </w:rPr>
      </w:pPr>
    </w:p>
    <w:p w:rsidR="00490E9A" w:rsidRPr="00064352" w:rsidRDefault="00490E9A" w:rsidP="00F5261B">
      <w:pPr>
        <w:pStyle w:val="ColorfulList-Accent11"/>
        <w:numPr>
          <w:ilvl w:val="0"/>
          <w:numId w:val="6"/>
        </w:numPr>
        <w:ind w:left="360"/>
        <w:jc w:val="both"/>
        <w:rPr>
          <w:b/>
        </w:rPr>
      </w:pPr>
      <w:r w:rsidRPr="00064352">
        <w:rPr>
          <w:b/>
        </w:rPr>
        <w:t>INTRODUCTION</w:t>
      </w:r>
    </w:p>
    <w:p w:rsidR="00490E9A" w:rsidRPr="001F12ED" w:rsidRDefault="00490E9A" w:rsidP="00490E9A">
      <w:pPr>
        <w:jc w:val="both"/>
        <w:rPr>
          <w:b/>
          <w:sz w:val="24"/>
          <w:szCs w:val="24"/>
        </w:rPr>
      </w:pPr>
    </w:p>
    <w:p w:rsidR="009D448A" w:rsidRDefault="00490E9A" w:rsidP="00490E9A">
      <w:pPr>
        <w:ind w:firstLine="720"/>
        <w:jc w:val="both"/>
        <w:rPr>
          <w:sz w:val="24"/>
          <w:szCs w:val="24"/>
        </w:rPr>
      </w:pPr>
      <w:r>
        <w:rPr>
          <w:sz w:val="24"/>
          <w:szCs w:val="24"/>
        </w:rPr>
        <w:t>In January 1887, Mapandan was established as a Pueblo in response to the cry of early inhabitants from the far flung barrios of southern Mangaldan for self-autonomy. The first site selected to be the center of the town was on the hilly terrain of Barangay Torres, where lush pandan plants then grew abundantly, hence MAPANDAN was named after these plants.</w:t>
      </w:r>
    </w:p>
    <w:p w:rsidR="00EC1327" w:rsidRDefault="00EC1327" w:rsidP="00490E9A">
      <w:pPr>
        <w:ind w:firstLine="720"/>
        <w:jc w:val="both"/>
        <w:rPr>
          <w:sz w:val="24"/>
          <w:szCs w:val="24"/>
        </w:rPr>
      </w:pPr>
    </w:p>
    <w:p w:rsidR="00490E9A" w:rsidRDefault="00490E9A" w:rsidP="00EC1327">
      <w:pPr>
        <w:ind w:firstLine="720"/>
        <w:jc w:val="both"/>
        <w:rPr>
          <w:sz w:val="24"/>
          <w:szCs w:val="24"/>
        </w:rPr>
      </w:pPr>
      <w:r>
        <w:rPr>
          <w:sz w:val="24"/>
          <w:szCs w:val="24"/>
        </w:rPr>
        <w:t>Mapandan is a third class municipality with a population of 34,439 and it is politically subdivided into fifteen barangays.</w:t>
      </w:r>
      <w:r w:rsidR="00EC1327">
        <w:rPr>
          <w:sz w:val="24"/>
          <w:szCs w:val="24"/>
        </w:rPr>
        <w:t xml:space="preserve"> </w:t>
      </w:r>
      <w:r w:rsidRPr="001F12ED">
        <w:rPr>
          <w:sz w:val="24"/>
          <w:szCs w:val="24"/>
        </w:rPr>
        <w:t xml:space="preserve">At present, the Municipality is headed by Municipal Mayor Hon. Maximo M. Calimlim, Jr. </w:t>
      </w:r>
      <w:r>
        <w:rPr>
          <w:sz w:val="24"/>
          <w:szCs w:val="24"/>
        </w:rPr>
        <w:t xml:space="preserve">and </w:t>
      </w:r>
      <w:r w:rsidRPr="001F12ED">
        <w:rPr>
          <w:sz w:val="24"/>
          <w:szCs w:val="24"/>
        </w:rPr>
        <w:t>assisted by Municipal Vice Mayor Hon. Catalino L. Morales, Jr. together with the Sangguniang Bayan Members.</w:t>
      </w:r>
    </w:p>
    <w:p w:rsidR="00490E9A" w:rsidRDefault="00490E9A" w:rsidP="00490E9A">
      <w:pPr>
        <w:jc w:val="both"/>
        <w:rPr>
          <w:sz w:val="16"/>
          <w:szCs w:val="16"/>
        </w:rPr>
      </w:pPr>
    </w:p>
    <w:p w:rsidR="00490E9A" w:rsidRPr="00BC112E" w:rsidRDefault="00490E9A" w:rsidP="00490E9A">
      <w:pPr>
        <w:jc w:val="both"/>
        <w:rPr>
          <w:sz w:val="16"/>
          <w:szCs w:val="16"/>
        </w:rPr>
      </w:pPr>
    </w:p>
    <w:p w:rsidR="00490E9A" w:rsidRPr="00562979" w:rsidRDefault="00490E9A" w:rsidP="00490E9A">
      <w:pPr>
        <w:jc w:val="both"/>
        <w:rPr>
          <w:b/>
          <w:sz w:val="24"/>
          <w:szCs w:val="24"/>
        </w:rPr>
      </w:pPr>
      <w:r w:rsidRPr="00562979">
        <w:rPr>
          <w:b/>
          <w:sz w:val="24"/>
          <w:szCs w:val="24"/>
        </w:rPr>
        <w:t>SCOPE OF AUDIT</w:t>
      </w:r>
    </w:p>
    <w:p w:rsidR="00490E9A" w:rsidRDefault="00490E9A" w:rsidP="00490E9A">
      <w:pPr>
        <w:ind w:firstLine="720"/>
        <w:jc w:val="both"/>
        <w:rPr>
          <w:sz w:val="24"/>
          <w:szCs w:val="24"/>
        </w:rPr>
      </w:pPr>
    </w:p>
    <w:p w:rsidR="00490E9A" w:rsidRDefault="00490E9A" w:rsidP="00490E9A">
      <w:pPr>
        <w:ind w:firstLine="720"/>
        <w:jc w:val="both"/>
        <w:rPr>
          <w:sz w:val="24"/>
          <w:szCs w:val="24"/>
        </w:rPr>
      </w:pPr>
      <w:r>
        <w:rPr>
          <w:sz w:val="24"/>
          <w:szCs w:val="24"/>
        </w:rPr>
        <w:t>The audit consisted of review of operating procedures, inspection of the Municipality’s programs and projects, interview of officials and employees, verifications of accounts, and as such other procedures considered necessary under the circumstances.</w:t>
      </w:r>
    </w:p>
    <w:p w:rsidR="00490E9A" w:rsidRDefault="00490E9A" w:rsidP="00490E9A">
      <w:pPr>
        <w:ind w:firstLine="720"/>
        <w:jc w:val="both"/>
        <w:rPr>
          <w:sz w:val="24"/>
          <w:szCs w:val="24"/>
        </w:rPr>
      </w:pPr>
    </w:p>
    <w:p w:rsidR="00490E9A" w:rsidRPr="006F261F" w:rsidRDefault="00490E9A" w:rsidP="00490E9A">
      <w:pPr>
        <w:ind w:firstLine="720"/>
        <w:jc w:val="both"/>
        <w:rPr>
          <w:sz w:val="24"/>
          <w:szCs w:val="24"/>
        </w:rPr>
      </w:pPr>
      <w:r w:rsidRPr="006F261F">
        <w:rPr>
          <w:sz w:val="24"/>
          <w:szCs w:val="24"/>
        </w:rPr>
        <w:t xml:space="preserve">A Financial and Compliance Audit was conducted on the accounts and operations of the Municipality of </w:t>
      </w:r>
      <w:r>
        <w:rPr>
          <w:sz w:val="24"/>
          <w:szCs w:val="24"/>
        </w:rPr>
        <w:t>Mapandan</w:t>
      </w:r>
      <w:r w:rsidRPr="006F261F">
        <w:rPr>
          <w:sz w:val="24"/>
          <w:szCs w:val="24"/>
        </w:rPr>
        <w:t xml:space="preserve">, Pangasinan for the year 2014. </w:t>
      </w:r>
      <w:r>
        <w:rPr>
          <w:sz w:val="24"/>
          <w:szCs w:val="24"/>
        </w:rPr>
        <w:t>The audit was conducted to ascertain the propriety of transactions, agency’s compliance to prescribed rules and regulations and accuracy of its financial reports. The audit aimed to ascertain whether goals and objectives were attained in terms of economy, efficiency and effectiveness.</w:t>
      </w:r>
    </w:p>
    <w:p w:rsidR="00490E9A" w:rsidRDefault="00490E9A" w:rsidP="00490E9A">
      <w:pPr>
        <w:ind w:left="360"/>
        <w:jc w:val="both"/>
        <w:rPr>
          <w:sz w:val="16"/>
          <w:szCs w:val="16"/>
        </w:rPr>
      </w:pPr>
    </w:p>
    <w:p w:rsidR="00490E9A" w:rsidRDefault="00490E9A" w:rsidP="00490E9A">
      <w:pPr>
        <w:ind w:left="360"/>
        <w:jc w:val="both"/>
        <w:rPr>
          <w:sz w:val="16"/>
          <w:szCs w:val="16"/>
        </w:rPr>
      </w:pPr>
    </w:p>
    <w:p w:rsidR="00490E9A" w:rsidRPr="00562979" w:rsidRDefault="00490E9A" w:rsidP="00490E9A">
      <w:pPr>
        <w:jc w:val="both"/>
        <w:rPr>
          <w:b/>
          <w:sz w:val="24"/>
          <w:szCs w:val="24"/>
        </w:rPr>
      </w:pPr>
      <w:r w:rsidRPr="00562979">
        <w:rPr>
          <w:b/>
          <w:sz w:val="24"/>
          <w:szCs w:val="24"/>
        </w:rPr>
        <w:t>OPERATIONAL HIGHLIGHTS</w:t>
      </w:r>
    </w:p>
    <w:p w:rsidR="00490E9A" w:rsidRDefault="00490E9A" w:rsidP="00490E9A">
      <w:pPr>
        <w:jc w:val="both"/>
      </w:pPr>
    </w:p>
    <w:p w:rsidR="00490E9A" w:rsidRDefault="00490E9A" w:rsidP="00490E9A">
      <w:pPr>
        <w:jc w:val="both"/>
        <w:rPr>
          <w:sz w:val="24"/>
          <w:szCs w:val="24"/>
        </w:rPr>
      </w:pPr>
      <w:r>
        <w:tab/>
      </w:r>
      <w:r>
        <w:rPr>
          <w:sz w:val="24"/>
          <w:szCs w:val="24"/>
        </w:rPr>
        <w:t>The significant acc</w:t>
      </w:r>
      <w:r w:rsidR="00EC1327">
        <w:rPr>
          <w:sz w:val="24"/>
          <w:szCs w:val="24"/>
        </w:rPr>
        <w:t>omplishments of the agency</w:t>
      </w:r>
      <w:r>
        <w:rPr>
          <w:sz w:val="24"/>
          <w:szCs w:val="24"/>
        </w:rPr>
        <w:t xml:space="preserve"> for the year 2014 are as follows:</w:t>
      </w:r>
    </w:p>
    <w:p w:rsidR="00490E9A" w:rsidRDefault="00490E9A" w:rsidP="00490E9A">
      <w:pPr>
        <w:jc w:val="both"/>
        <w:rPr>
          <w:sz w:val="24"/>
          <w:szCs w:val="24"/>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8"/>
        <w:gridCol w:w="1620"/>
        <w:gridCol w:w="1818"/>
      </w:tblGrid>
      <w:tr w:rsidR="00490E9A" w:rsidRPr="00B76DEF" w:rsidTr="00EC1327">
        <w:tc>
          <w:tcPr>
            <w:tcW w:w="5058" w:type="dxa"/>
            <w:shd w:val="clear" w:color="auto" w:fill="auto"/>
          </w:tcPr>
          <w:p w:rsidR="00490E9A" w:rsidRPr="00F5261B" w:rsidRDefault="00490E9A" w:rsidP="00F5261B">
            <w:pPr>
              <w:jc w:val="center"/>
              <w:rPr>
                <w:b/>
                <w:sz w:val="24"/>
                <w:szCs w:val="24"/>
              </w:rPr>
            </w:pPr>
            <w:r w:rsidRPr="00F5261B">
              <w:rPr>
                <w:b/>
                <w:sz w:val="24"/>
                <w:szCs w:val="24"/>
              </w:rPr>
              <w:t>Name of Project</w:t>
            </w:r>
          </w:p>
        </w:tc>
        <w:tc>
          <w:tcPr>
            <w:tcW w:w="1620" w:type="dxa"/>
            <w:shd w:val="clear" w:color="auto" w:fill="auto"/>
          </w:tcPr>
          <w:p w:rsidR="00490E9A" w:rsidRPr="00F5261B" w:rsidRDefault="00490E9A" w:rsidP="00F5261B">
            <w:pPr>
              <w:jc w:val="center"/>
              <w:rPr>
                <w:b/>
                <w:sz w:val="24"/>
                <w:szCs w:val="24"/>
              </w:rPr>
            </w:pPr>
            <w:r w:rsidRPr="00F5261B">
              <w:rPr>
                <w:b/>
                <w:sz w:val="24"/>
                <w:szCs w:val="24"/>
              </w:rPr>
              <w:t>Total Cost</w:t>
            </w:r>
          </w:p>
        </w:tc>
        <w:tc>
          <w:tcPr>
            <w:tcW w:w="1818" w:type="dxa"/>
            <w:shd w:val="clear" w:color="auto" w:fill="auto"/>
          </w:tcPr>
          <w:p w:rsidR="00490E9A" w:rsidRPr="00F5261B" w:rsidRDefault="00490E9A" w:rsidP="00F5261B">
            <w:pPr>
              <w:jc w:val="center"/>
              <w:rPr>
                <w:b/>
                <w:sz w:val="24"/>
                <w:szCs w:val="24"/>
              </w:rPr>
            </w:pPr>
            <w:r w:rsidRPr="00F5261B">
              <w:rPr>
                <w:b/>
                <w:sz w:val="24"/>
                <w:szCs w:val="24"/>
              </w:rPr>
              <w:t>Project Status</w:t>
            </w:r>
          </w:p>
        </w:tc>
      </w:tr>
      <w:tr w:rsidR="00490E9A" w:rsidRPr="00B76DEF" w:rsidTr="00EC1327">
        <w:tc>
          <w:tcPr>
            <w:tcW w:w="5058" w:type="dxa"/>
            <w:shd w:val="clear" w:color="auto" w:fill="auto"/>
          </w:tcPr>
          <w:p w:rsidR="00490E9A" w:rsidRPr="00F5261B" w:rsidRDefault="00490E9A" w:rsidP="00F5261B">
            <w:pPr>
              <w:jc w:val="both"/>
              <w:rPr>
                <w:sz w:val="24"/>
                <w:szCs w:val="24"/>
              </w:rPr>
            </w:pPr>
            <w:r w:rsidRPr="00F5261B">
              <w:rPr>
                <w:sz w:val="24"/>
                <w:szCs w:val="24"/>
              </w:rPr>
              <w:t>Construction of Canopy and Re-painting of Public Market</w:t>
            </w:r>
          </w:p>
        </w:tc>
        <w:tc>
          <w:tcPr>
            <w:tcW w:w="1620" w:type="dxa"/>
            <w:shd w:val="clear" w:color="auto" w:fill="auto"/>
          </w:tcPr>
          <w:p w:rsidR="00490E9A" w:rsidRPr="00F5261B" w:rsidRDefault="00904C59" w:rsidP="00904C59">
            <w:pPr>
              <w:jc w:val="right"/>
              <w:rPr>
                <w:sz w:val="24"/>
                <w:szCs w:val="24"/>
              </w:rPr>
            </w:pPr>
            <w:r w:rsidRPr="00F5261B">
              <w:rPr>
                <w:sz w:val="24"/>
                <w:szCs w:val="24"/>
              </w:rPr>
              <w:t>1,766,33</w:t>
            </w:r>
            <w:r>
              <w:rPr>
                <w:sz w:val="24"/>
                <w:szCs w:val="24"/>
              </w:rPr>
              <w:t>8</w:t>
            </w:r>
            <w:r w:rsidRPr="00F5261B">
              <w:rPr>
                <w:sz w:val="24"/>
                <w:szCs w:val="24"/>
              </w:rPr>
              <w:t>.14</w:t>
            </w:r>
          </w:p>
        </w:tc>
        <w:tc>
          <w:tcPr>
            <w:tcW w:w="1818" w:type="dxa"/>
            <w:shd w:val="clear" w:color="auto" w:fill="auto"/>
          </w:tcPr>
          <w:p w:rsidR="00490E9A" w:rsidRPr="00F5261B" w:rsidRDefault="00490E9A" w:rsidP="00F5261B">
            <w:pPr>
              <w:jc w:val="center"/>
              <w:rPr>
                <w:sz w:val="24"/>
                <w:szCs w:val="24"/>
              </w:rPr>
            </w:pPr>
            <w:r w:rsidRPr="00F5261B">
              <w:rPr>
                <w:sz w:val="24"/>
                <w:szCs w:val="24"/>
              </w:rPr>
              <w:t>Completed</w:t>
            </w:r>
          </w:p>
        </w:tc>
      </w:tr>
      <w:tr w:rsidR="00490E9A" w:rsidRPr="00B76DEF" w:rsidTr="00EC1327">
        <w:tc>
          <w:tcPr>
            <w:tcW w:w="5058" w:type="dxa"/>
            <w:shd w:val="clear" w:color="auto" w:fill="auto"/>
          </w:tcPr>
          <w:p w:rsidR="00490E9A" w:rsidRPr="00F5261B" w:rsidRDefault="00490E9A" w:rsidP="00F5261B">
            <w:pPr>
              <w:jc w:val="both"/>
              <w:rPr>
                <w:sz w:val="24"/>
                <w:szCs w:val="24"/>
              </w:rPr>
            </w:pPr>
            <w:r w:rsidRPr="00F5261B">
              <w:rPr>
                <w:sz w:val="24"/>
                <w:szCs w:val="24"/>
              </w:rPr>
              <w:t>Supply/Installation of Various Equipment and Repair of Cages of Mapandan Abattoir</w:t>
            </w:r>
          </w:p>
        </w:tc>
        <w:tc>
          <w:tcPr>
            <w:tcW w:w="1620" w:type="dxa"/>
            <w:shd w:val="clear" w:color="auto" w:fill="auto"/>
          </w:tcPr>
          <w:p w:rsidR="00490E9A" w:rsidRPr="00F5261B" w:rsidRDefault="00490E9A" w:rsidP="00F5261B">
            <w:pPr>
              <w:jc w:val="right"/>
              <w:rPr>
                <w:sz w:val="24"/>
                <w:szCs w:val="24"/>
              </w:rPr>
            </w:pPr>
            <w:r w:rsidRPr="00F5261B">
              <w:rPr>
                <w:sz w:val="24"/>
                <w:szCs w:val="24"/>
              </w:rPr>
              <w:t>998,012.52</w:t>
            </w:r>
          </w:p>
        </w:tc>
        <w:tc>
          <w:tcPr>
            <w:tcW w:w="1818" w:type="dxa"/>
            <w:shd w:val="clear" w:color="auto" w:fill="auto"/>
          </w:tcPr>
          <w:p w:rsidR="00490E9A" w:rsidRPr="00F5261B" w:rsidRDefault="00490E9A" w:rsidP="00F5261B">
            <w:pPr>
              <w:jc w:val="center"/>
              <w:rPr>
                <w:sz w:val="24"/>
                <w:szCs w:val="24"/>
              </w:rPr>
            </w:pPr>
            <w:r w:rsidRPr="00F5261B">
              <w:rPr>
                <w:sz w:val="24"/>
                <w:szCs w:val="24"/>
              </w:rPr>
              <w:t>Completed</w:t>
            </w:r>
          </w:p>
        </w:tc>
      </w:tr>
      <w:tr w:rsidR="00490E9A" w:rsidRPr="00B76DEF" w:rsidTr="00EC1327">
        <w:tc>
          <w:tcPr>
            <w:tcW w:w="5058" w:type="dxa"/>
            <w:shd w:val="clear" w:color="auto" w:fill="auto"/>
          </w:tcPr>
          <w:p w:rsidR="00490E9A" w:rsidRPr="00F5261B" w:rsidRDefault="00490E9A" w:rsidP="00F5261B">
            <w:pPr>
              <w:jc w:val="both"/>
              <w:rPr>
                <w:sz w:val="24"/>
                <w:szCs w:val="24"/>
              </w:rPr>
            </w:pPr>
            <w:r w:rsidRPr="00F5261B">
              <w:rPr>
                <w:sz w:val="24"/>
                <w:szCs w:val="24"/>
              </w:rPr>
              <w:t>Construction of Various Farm to Market Roads under GPBP</w:t>
            </w:r>
          </w:p>
        </w:tc>
        <w:tc>
          <w:tcPr>
            <w:tcW w:w="1620" w:type="dxa"/>
            <w:shd w:val="clear" w:color="auto" w:fill="auto"/>
          </w:tcPr>
          <w:p w:rsidR="00490E9A" w:rsidRPr="00F5261B" w:rsidRDefault="00490E9A" w:rsidP="00F5261B">
            <w:pPr>
              <w:jc w:val="right"/>
              <w:rPr>
                <w:sz w:val="24"/>
                <w:szCs w:val="24"/>
              </w:rPr>
            </w:pPr>
            <w:r w:rsidRPr="00F5261B">
              <w:rPr>
                <w:sz w:val="24"/>
                <w:szCs w:val="24"/>
              </w:rPr>
              <w:t>7,161,392.79</w:t>
            </w:r>
          </w:p>
        </w:tc>
        <w:tc>
          <w:tcPr>
            <w:tcW w:w="1818" w:type="dxa"/>
            <w:shd w:val="clear" w:color="auto" w:fill="auto"/>
          </w:tcPr>
          <w:p w:rsidR="00490E9A" w:rsidRPr="00F5261B" w:rsidRDefault="00490E9A" w:rsidP="00F5261B">
            <w:pPr>
              <w:jc w:val="center"/>
              <w:rPr>
                <w:sz w:val="24"/>
                <w:szCs w:val="24"/>
              </w:rPr>
            </w:pPr>
            <w:r w:rsidRPr="00F5261B">
              <w:rPr>
                <w:sz w:val="24"/>
                <w:szCs w:val="24"/>
              </w:rPr>
              <w:t>On-going</w:t>
            </w:r>
          </w:p>
        </w:tc>
      </w:tr>
      <w:tr w:rsidR="00490E9A" w:rsidRPr="00B76DEF" w:rsidTr="00EC1327">
        <w:tc>
          <w:tcPr>
            <w:tcW w:w="5058" w:type="dxa"/>
            <w:shd w:val="clear" w:color="auto" w:fill="auto"/>
          </w:tcPr>
          <w:p w:rsidR="00490E9A" w:rsidRPr="00F5261B" w:rsidRDefault="00490E9A" w:rsidP="00F5261B">
            <w:pPr>
              <w:jc w:val="both"/>
              <w:rPr>
                <w:sz w:val="24"/>
                <w:szCs w:val="24"/>
              </w:rPr>
            </w:pPr>
            <w:r w:rsidRPr="00F5261B">
              <w:rPr>
                <w:sz w:val="24"/>
                <w:szCs w:val="24"/>
              </w:rPr>
              <w:t>Construction  of Three (3) units Multi-purposed Drying Pavement under GPBP</w:t>
            </w:r>
          </w:p>
        </w:tc>
        <w:tc>
          <w:tcPr>
            <w:tcW w:w="1620" w:type="dxa"/>
            <w:shd w:val="clear" w:color="auto" w:fill="auto"/>
          </w:tcPr>
          <w:p w:rsidR="00490E9A" w:rsidRPr="00F5261B" w:rsidRDefault="00490E9A" w:rsidP="00F5261B">
            <w:pPr>
              <w:jc w:val="right"/>
              <w:rPr>
                <w:sz w:val="24"/>
                <w:szCs w:val="24"/>
              </w:rPr>
            </w:pPr>
            <w:r w:rsidRPr="00F5261B">
              <w:rPr>
                <w:sz w:val="24"/>
                <w:szCs w:val="24"/>
              </w:rPr>
              <w:t>1,147,173.05</w:t>
            </w:r>
          </w:p>
        </w:tc>
        <w:tc>
          <w:tcPr>
            <w:tcW w:w="1818" w:type="dxa"/>
            <w:shd w:val="clear" w:color="auto" w:fill="auto"/>
          </w:tcPr>
          <w:p w:rsidR="00490E9A" w:rsidRPr="00F5261B" w:rsidRDefault="00490E9A" w:rsidP="00F5261B">
            <w:pPr>
              <w:jc w:val="center"/>
              <w:rPr>
                <w:sz w:val="24"/>
                <w:szCs w:val="24"/>
              </w:rPr>
            </w:pPr>
            <w:r w:rsidRPr="00F5261B">
              <w:rPr>
                <w:sz w:val="24"/>
                <w:szCs w:val="24"/>
              </w:rPr>
              <w:t>Completed</w:t>
            </w:r>
          </w:p>
        </w:tc>
      </w:tr>
      <w:tr w:rsidR="00490E9A" w:rsidRPr="00B76DEF" w:rsidTr="00EC1327">
        <w:tc>
          <w:tcPr>
            <w:tcW w:w="5058" w:type="dxa"/>
            <w:shd w:val="clear" w:color="auto" w:fill="auto"/>
          </w:tcPr>
          <w:p w:rsidR="00490E9A" w:rsidRPr="00F5261B" w:rsidRDefault="00490E9A" w:rsidP="00F5261B">
            <w:pPr>
              <w:jc w:val="both"/>
              <w:rPr>
                <w:sz w:val="24"/>
                <w:szCs w:val="24"/>
              </w:rPr>
            </w:pPr>
            <w:r w:rsidRPr="00F5261B">
              <w:rPr>
                <w:sz w:val="24"/>
                <w:szCs w:val="24"/>
              </w:rPr>
              <w:t>Procurement of Farm Machineries under GPBP</w:t>
            </w:r>
          </w:p>
        </w:tc>
        <w:tc>
          <w:tcPr>
            <w:tcW w:w="1620" w:type="dxa"/>
            <w:shd w:val="clear" w:color="auto" w:fill="auto"/>
          </w:tcPr>
          <w:p w:rsidR="00490E9A" w:rsidRPr="00F5261B" w:rsidRDefault="00490E9A" w:rsidP="00F5261B">
            <w:pPr>
              <w:jc w:val="right"/>
              <w:rPr>
                <w:sz w:val="24"/>
                <w:szCs w:val="24"/>
              </w:rPr>
            </w:pPr>
            <w:r w:rsidRPr="00F5261B">
              <w:rPr>
                <w:sz w:val="24"/>
                <w:szCs w:val="24"/>
              </w:rPr>
              <w:t>1,662,500.00</w:t>
            </w:r>
          </w:p>
        </w:tc>
        <w:tc>
          <w:tcPr>
            <w:tcW w:w="1818" w:type="dxa"/>
            <w:shd w:val="clear" w:color="auto" w:fill="auto"/>
          </w:tcPr>
          <w:p w:rsidR="00490E9A" w:rsidRPr="00F5261B" w:rsidRDefault="00490E9A" w:rsidP="00F5261B">
            <w:pPr>
              <w:jc w:val="center"/>
              <w:rPr>
                <w:sz w:val="24"/>
                <w:szCs w:val="24"/>
              </w:rPr>
            </w:pPr>
            <w:r w:rsidRPr="00F5261B">
              <w:rPr>
                <w:sz w:val="24"/>
                <w:szCs w:val="24"/>
              </w:rPr>
              <w:t>Completed</w:t>
            </w:r>
          </w:p>
        </w:tc>
      </w:tr>
    </w:tbl>
    <w:p w:rsidR="00EC1327" w:rsidRDefault="00EC1327" w:rsidP="00EC1327">
      <w:pPr>
        <w:pStyle w:val="ColorfulList-Accent11"/>
        <w:ind w:left="360"/>
        <w:jc w:val="both"/>
        <w:rPr>
          <w:b/>
        </w:rPr>
      </w:pPr>
    </w:p>
    <w:p w:rsidR="00EC1327" w:rsidRDefault="00490E9A" w:rsidP="00EC1327">
      <w:pPr>
        <w:pStyle w:val="ColorfulList-Accent11"/>
        <w:numPr>
          <w:ilvl w:val="0"/>
          <w:numId w:val="6"/>
        </w:numPr>
        <w:ind w:left="360"/>
        <w:jc w:val="both"/>
        <w:rPr>
          <w:b/>
        </w:rPr>
      </w:pPr>
      <w:r w:rsidRPr="00064352">
        <w:rPr>
          <w:b/>
        </w:rPr>
        <w:t>HIGHLIGHTS OF FINANCIAL OPERATIONS</w:t>
      </w:r>
    </w:p>
    <w:p w:rsidR="00EC1327" w:rsidRPr="00EC1327" w:rsidRDefault="00EC1327" w:rsidP="00EC1327">
      <w:pPr>
        <w:pStyle w:val="ColorfulList-Accent11"/>
        <w:ind w:left="360"/>
        <w:jc w:val="both"/>
        <w:rPr>
          <w:b/>
        </w:rPr>
      </w:pPr>
    </w:p>
    <w:p w:rsidR="00EC1327" w:rsidRDefault="00490E9A" w:rsidP="00490E9A">
      <w:pPr>
        <w:ind w:firstLine="720"/>
        <w:jc w:val="both"/>
        <w:rPr>
          <w:sz w:val="24"/>
          <w:szCs w:val="24"/>
        </w:rPr>
      </w:pPr>
      <w:r w:rsidRPr="00306A00">
        <w:rPr>
          <w:sz w:val="24"/>
          <w:szCs w:val="24"/>
        </w:rPr>
        <w:t xml:space="preserve">Presented below are the financial position, sources of funds, appropriations and </w:t>
      </w:r>
    </w:p>
    <w:p w:rsidR="00490E9A" w:rsidRPr="00306A00" w:rsidRDefault="00EC1327" w:rsidP="00EC1327">
      <w:pPr>
        <w:jc w:val="both"/>
        <w:rPr>
          <w:sz w:val="24"/>
          <w:szCs w:val="24"/>
        </w:rPr>
      </w:pPr>
      <w:r>
        <w:rPr>
          <w:sz w:val="24"/>
          <w:szCs w:val="24"/>
        </w:rPr>
        <w:lastRenderedPageBreak/>
        <w:t>o</w:t>
      </w:r>
      <w:r w:rsidRPr="00306A00">
        <w:rPr>
          <w:sz w:val="24"/>
          <w:szCs w:val="24"/>
        </w:rPr>
        <w:t>bligations</w:t>
      </w:r>
      <w:r w:rsidR="00490E9A" w:rsidRPr="00306A00">
        <w:rPr>
          <w:sz w:val="24"/>
          <w:szCs w:val="24"/>
        </w:rPr>
        <w:t xml:space="preserve"> of the municipality during the calendar years 2014 and 2013:</w:t>
      </w:r>
    </w:p>
    <w:p w:rsidR="00490E9A" w:rsidRPr="008F7786" w:rsidRDefault="00490E9A" w:rsidP="00490E9A">
      <w:pPr>
        <w:jc w:val="both"/>
        <w:rPr>
          <w:sz w:val="24"/>
          <w:szCs w:val="24"/>
        </w:rPr>
      </w:pPr>
      <w:r w:rsidRPr="008F7786">
        <w:rPr>
          <w:sz w:val="24"/>
          <w:szCs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2"/>
        <w:gridCol w:w="1836"/>
        <w:gridCol w:w="1890"/>
        <w:gridCol w:w="2232"/>
        <w:gridCol w:w="756"/>
      </w:tblGrid>
      <w:tr w:rsidR="00490E9A" w:rsidRPr="00764168" w:rsidTr="00944946">
        <w:tc>
          <w:tcPr>
            <w:tcW w:w="2142" w:type="dxa"/>
            <w:shd w:val="clear" w:color="auto" w:fill="auto"/>
            <w:vAlign w:val="center"/>
          </w:tcPr>
          <w:p w:rsidR="00490E9A" w:rsidRPr="00F5261B" w:rsidRDefault="00490E9A" w:rsidP="00F5261B">
            <w:pPr>
              <w:jc w:val="center"/>
              <w:rPr>
                <w:b/>
                <w:sz w:val="24"/>
                <w:szCs w:val="24"/>
                <w:u w:val="single"/>
              </w:rPr>
            </w:pPr>
          </w:p>
        </w:tc>
        <w:tc>
          <w:tcPr>
            <w:tcW w:w="1836" w:type="dxa"/>
            <w:shd w:val="clear" w:color="auto" w:fill="auto"/>
            <w:vAlign w:val="center"/>
          </w:tcPr>
          <w:p w:rsidR="00490E9A" w:rsidRPr="00F5261B" w:rsidRDefault="00490E9A" w:rsidP="00F5261B">
            <w:pPr>
              <w:jc w:val="center"/>
              <w:rPr>
                <w:b/>
                <w:sz w:val="24"/>
                <w:szCs w:val="24"/>
                <w:u w:val="single"/>
              </w:rPr>
            </w:pPr>
            <w:r w:rsidRPr="00F5261B">
              <w:rPr>
                <w:b/>
                <w:sz w:val="24"/>
                <w:szCs w:val="24"/>
                <w:u w:val="single"/>
              </w:rPr>
              <w:t>2014</w:t>
            </w:r>
          </w:p>
        </w:tc>
        <w:tc>
          <w:tcPr>
            <w:tcW w:w="1890" w:type="dxa"/>
            <w:shd w:val="clear" w:color="auto" w:fill="auto"/>
            <w:vAlign w:val="center"/>
          </w:tcPr>
          <w:p w:rsidR="00490E9A" w:rsidRPr="00F5261B" w:rsidRDefault="00490E9A" w:rsidP="00F5261B">
            <w:pPr>
              <w:jc w:val="center"/>
              <w:rPr>
                <w:b/>
                <w:sz w:val="24"/>
                <w:szCs w:val="24"/>
                <w:u w:val="single"/>
              </w:rPr>
            </w:pPr>
            <w:r w:rsidRPr="00F5261B">
              <w:rPr>
                <w:b/>
                <w:sz w:val="24"/>
                <w:szCs w:val="24"/>
                <w:u w:val="single"/>
              </w:rPr>
              <w:t>2013</w:t>
            </w:r>
          </w:p>
        </w:tc>
        <w:tc>
          <w:tcPr>
            <w:tcW w:w="2232" w:type="dxa"/>
            <w:shd w:val="clear" w:color="auto" w:fill="auto"/>
            <w:vAlign w:val="center"/>
          </w:tcPr>
          <w:p w:rsidR="00490E9A" w:rsidRPr="00F5261B" w:rsidRDefault="00490E9A" w:rsidP="00F5261B">
            <w:pPr>
              <w:jc w:val="center"/>
              <w:rPr>
                <w:b/>
                <w:sz w:val="24"/>
                <w:szCs w:val="24"/>
                <w:u w:val="single"/>
              </w:rPr>
            </w:pPr>
            <w:r w:rsidRPr="00F5261B">
              <w:rPr>
                <w:b/>
                <w:sz w:val="24"/>
                <w:szCs w:val="24"/>
                <w:u w:val="single"/>
              </w:rPr>
              <w:t>Increase (Decrease)</w:t>
            </w:r>
          </w:p>
        </w:tc>
        <w:tc>
          <w:tcPr>
            <w:tcW w:w="756" w:type="dxa"/>
            <w:shd w:val="clear" w:color="auto" w:fill="auto"/>
            <w:vAlign w:val="center"/>
          </w:tcPr>
          <w:p w:rsidR="00490E9A" w:rsidRPr="00F5261B" w:rsidRDefault="00490E9A" w:rsidP="00F5261B">
            <w:pPr>
              <w:jc w:val="center"/>
              <w:rPr>
                <w:b/>
                <w:sz w:val="24"/>
                <w:szCs w:val="24"/>
                <w:u w:val="single"/>
              </w:rPr>
            </w:pPr>
            <w:r w:rsidRPr="00F5261B">
              <w:rPr>
                <w:b/>
                <w:sz w:val="24"/>
                <w:szCs w:val="24"/>
                <w:u w:val="single"/>
              </w:rPr>
              <w:t>%</w:t>
            </w:r>
          </w:p>
        </w:tc>
      </w:tr>
      <w:tr w:rsidR="00490E9A" w:rsidTr="00944946">
        <w:tc>
          <w:tcPr>
            <w:tcW w:w="2142" w:type="dxa"/>
            <w:shd w:val="clear" w:color="auto" w:fill="auto"/>
          </w:tcPr>
          <w:p w:rsidR="00490E9A" w:rsidRPr="00F5261B" w:rsidRDefault="00490E9A" w:rsidP="00F5261B">
            <w:pPr>
              <w:jc w:val="both"/>
              <w:rPr>
                <w:sz w:val="24"/>
                <w:szCs w:val="24"/>
              </w:rPr>
            </w:pPr>
            <w:r w:rsidRPr="00F5261B">
              <w:rPr>
                <w:sz w:val="24"/>
                <w:szCs w:val="24"/>
              </w:rPr>
              <w:t>Assets</w:t>
            </w:r>
          </w:p>
        </w:tc>
        <w:tc>
          <w:tcPr>
            <w:tcW w:w="1836" w:type="dxa"/>
            <w:shd w:val="clear" w:color="auto" w:fill="auto"/>
          </w:tcPr>
          <w:p w:rsidR="00490E9A" w:rsidRPr="00F5261B" w:rsidRDefault="00490E9A" w:rsidP="00F5261B">
            <w:pPr>
              <w:jc w:val="right"/>
              <w:rPr>
                <w:sz w:val="24"/>
                <w:szCs w:val="24"/>
              </w:rPr>
            </w:pPr>
            <w:r w:rsidRPr="00F5261B">
              <w:rPr>
                <w:sz w:val="24"/>
                <w:szCs w:val="24"/>
              </w:rPr>
              <w:t>115,037,161.14</w:t>
            </w:r>
          </w:p>
        </w:tc>
        <w:tc>
          <w:tcPr>
            <w:tcW w:w="1890" w:type="dxa"/>
            <w:shd w:val="clear" w:color="auto" w:fill="auto"/>
          </w:tcPr>
          <w:p w:rsidR="00490E9A" w:rsidRPr="00F5261B" w:rsidRDefault="00490E9A" w:rsidP="00F5261B">
            <w:pPr>
              <w:jc w:val="right"/>
              <w:rPr>
                <w:sz w:val="24"/>
                <w:szCs w:val="24"/>
              </w:rPr>
            </w:pPr>
            <w:r w:rsidRPr="00F5261B">
              <w:rPr>
                <w:sz w:val="24"/>
                <w:szCs w:val="24"/>
              </w:rPr>
              <w:t>101,056,440.72</w:t>
            </w:r>
          </w:p>
        </w:tc>
        <w:tc>
          <w:tcPr>
            <w:tcW w:w="2232" w:type="dxa"/>
            <w:shd w:val="clear" w:color="auto" w:fill="auto"/>
          </w:tcPr>
          <w:p w:rsidR="00490E9A" w:rsidRPr="00F5261B" w:rsidRDefault="00490E9A" w:rsidP="00F5261B">
            <w:pPr>
              <w:jc w:val="right"/>
              <w:rPr>
                <w:sz w:val="24"/>
                <w:szCs w:val="24"/>
              </w:rPr>
            </w:pPr>
            <w:r w:rsidRPr="00F5261B">
              <w:rPr>
                <w:sz w:val="24"/>
                <w:szCs w:val="24"/>
              </w:rPr>
              <w:t>13,980,720.42</w:t>
            </w:r>
          </w:p>
        </w:tc>
        <w:tc>
          <w:tcPr>
            <w:tcW w:w="756" w:type="dxa"/>
            <w:shd w:val="clear" w:color="auto" w:fill="auto"/>
          </w:tcPr>
          <w:p w:rsidR="00490E9A" w:rsidRPr="00F5261B" w:rsidRDefault="00490E9A" w:rsidP="00F5261B">
            <w:pPr>
              <w:jc w:val="right"/>
              <w:rPr>
                <w:sz w:val="24"/>
                <w:szCs w:val="24"/>
              </w:rPr>
            </w:pPr>
            <w:r w:rsidRPr="00F5261B">
              <w:rPr>
                <w:sz w:val="24"/>
                <w:szCs w:val="24"/>
              </w:rPr>
              <w:t>13.83</w:t>
            </w:r>
          </w:p>
        </w:tc>
      </w:tr>
      <w:tr w:rsidR="00490E9A" w:rsidTr="00944946">
        <w:tc>
          <w:tcPr>
            <w:tcW w:w="2142" w:type="dxa"/>
            <w:shd w:val="clear" w:color="auto" w:fill="auto"/>
          </w:tcPr>
          <w:p w:rsidR="00490E9A" w:rsidRPr="00F5261B" w:rsidRDefault="00490E9A" w:rsidP="00F5261B">
            <w:pPr>
              <w:jc w:val="both"/>
              <w:rPr>
                <w:sz w:val="24"/>
                <w:szCs w:val="24"/>
              </w:rPr>
            </w:pPr>
            <w:r w:rsidRPr="00F5261B">
              <w:rPr>
                <w:sz w:val="24"/>
                <w:szCs w:val="24"/>
              </w:rPr>
              <w:t>Liabilities</w:t>
            </w:r>
          </w:p>
        </w:tc>
        <w:tc>
          <w:tcPr>
            <w:tcW w:w="1836" w:type="dxa"/>
            <w:shd w:val="clear" w:color="auto" w:fill="auto"/>
          </w:tcPr>
          <w:p w:rsidR="00490E9A" w:rsidRPr="00F5261B" w:rsidRDefault="00490E9A" w:rsidP="00E81AFD">
            <w:pPr>
              <w:jc w:val="right"/>
              <w:rPr>
                <w:sz w:val="24"/>
                <w:szCs w:val="24"/>
              </w:rPr>
            </w:pPr>
            <w:r w:rsidRPr="00F5261B">
              <w:rPr>
                <w:sz w:val="24"/>
                <w:szCs w:val="24"/>
              </w:rPr>
              <w:t>33,457,198.</w:t>
            </w:r>
            <w:r w:rsidR="00E81AFD">
              <w:rPr>
                <w:sz w:val="24"/>
                <w:szCs w:val="24"/>
              </w:rPr>
              <w:t>4</w:t>
            </w:r>
            <w:r w:rsidRPr="00F5261B">
              <w:rPr>
                <w:sz w:val="24"/>
                <w:szCs w:val="24"/>
              </w:rPr>
              <w:t>9</w:t>
            </w:r>
          </w:p>
        </w:tc>
        <w:tc>
          <w:tcPr>
            <w:tcW w:w="1890" w:type="dxa"/>
            <w:shd w:val="clear" w:color="auto" w:fill="auto"/>
          </w:tcPr>
          <w:p w:rsidR="00490E9A" w:rsidRPr="00F5261B" w:rsidRDefault="00490E9A" w:rsidP="00F5261B">
            <w:pPr>
              <w:jc w:val="right"/>
              <w:rPr>
                <w:sz w:val="24"/>
                <w:szCs w:val="24"/>
              </w:rPr>
            </w:pPr>
            <w:r w:rsidRPr="00F5261B">
              <w:rPr>
                <w:sz w:val="24"/>
                <w:szCs w:val="24"/>
              </w:rPr>
              <w:t>27,843,205.63</w:t>
            </w:r>
          </w:p>
        </w:tc>
        <w:tc>
          <w:tcPr>
            <w:tcW w:w="2232" w:type="dxa"/>
            <w:shd w:val="clear" w:color="auto" w:fill="auto"/>
          </w:tcPr>
          <w:p w:rsidR="00490E9A" w:rsidRPr="00F5261B" w:rsidRDefault="00490E9A" w:rsidP="00F5261B">
            <w:pPr>
              <w:jc w:val="right"/>
              <w:rPr>
                <w:sz w:val="24"/>
                <w:szCs w:val="24"/>
              </w:rPr>
            </w:pPr>
            <w:r w:rsidRPr="00F5261B">
              <w:rPr>
                <w:sz w:val="24"/>
                <w:szCs w:val="24"/>
              </w:rPr>
              <w:t>5,613,992.86</w:t>
            </w:r>
          </w:p>
        </w:tc>
        <w:tc>
          <w:tcPr>
            <w:tcW w:w="756" w:type="dxa"/>
            <w:shd w:val="clear" w:color="auto" w:fill="auto"/>
          </w:tcPr>
          <w:p w:rsidR="00490E9A" w:rsidRPr="00F5261B" w:rsidRDefault="00490E9A" w:rsidP="00F5261B">
            <w:pPr>
              <w:jc w:val="right"/>
              <w:rPr>
                <w:sz w:val="24"/>
                <w:szCs w:val="24"/>
              </w:rPr>
            </w:pPr>
            <w:r w:rsidRPr="00F5261B">
              <w:rPr>
                <w:sz w:val="24"/>
                <w:szCs w:val="24"/>
              </w:rPr>
              <w:t>20.16</w:t>
            </w:r>
          </w:p>
        </w:tc>
      </w:tr>
      <w:tr w:rsidR="00490E9A" w:rsidTr="00944946">
        <w:tc>
          <w:tcPr>
            <w:tcW w:w="2142" w:type="dxa"/>
            <w:shd w:val="clear" w:color="auto" w:fill="auto"/>
          </w:tcPr>
          <w:p w:rsidR="00490E9A" w:rsidRPr="00F5261B" w:rsidRDefault="00490E9A" w:rsidP="00F5261B">
            <w:pPr>
              <w:jc w:val="both"/>
              <w:rPr>
                <w:sz w:val="24"/>
                <w:szCs w:val="24"/>
              </w:rPr>
            </w:pPr>
            <w:r w:rsidRPr="00F5261B">
              <w:rPr>
                <w:sz w:val="24"/>
                <w:szCs w:val="24"/>
              </w:rPr>
              <w:t>Government Equity</w:t>
            </w:r>
          </w:p>
        </w:tc>
        <w:tc>
          <w:tcPr>
            <w:tcW w:w="1836" w:type="dxa"/>
            <w:shd w:val="clear" w:color="auto" w:fill="auto"/>
          </w:tcPr>
          <w:p w:rsidR="00490E9A" w:rsidRPr="00F5261B" w:rsidRDefault="00490E9A" w:rsidP="00F5261B">
            <w:pPr>
              <w:jc w:val="right"/>
              <w:rPr>
                <w:sz w:val="24"/>
                <w:szCs w:val="24"/>
              </w:rPr>
            </w:pPr>
            <w:r w:rsidRPr="00F5261B">
              <w:rPr>
                <w:sz w:val="24"/>
                <w:szCs w:val="24"/>
              </w:rPr>
              <w:t>81,579,962.65</w:t>
            </w:r>
          </w:p>
        </w:tc>
        <w:tc>
          <w:tcPr>
            <w:tcW w:w="1890" w:type="dxa"/>
            <w:shd w:val="clear" w:color="auto" w:fill="auto"/>
          </w:tcPr>
          <w:p w:rsidR="00490E9A" w:rsidRPr="00F5261B" w:rsidRDefault="00490E9A" w:rsidP="00F5261B">
            <w:pPr>
              <w:jc w:val="right"/>
              <w:rPr>
                <w:sz w:val="24"/>
                <w:szCs w:val="24"/>
              </w:rPr>
            </w:pPr>
            <w:r w:rsidRPr="00F5261B">
              <w:rPr>
                <w:sz w:val="24"/>
                <w:szCs w:val="24"/>
              </w:rPr>
              <w:t>73,213,235.09</w:t>
            </w:r>
          </w:p>
        </w:tc>
        <w:tc>
          <w:tcPr>
            <w:tcW w:w="2232" w:type="dxa"/>
            <w:shd w:val="clear" w:color="auto" w:fill="auto"/>
          </w:tcPr>
          <w:p w:rsidR="00490E9A" w:rsidRPr="00F5261B" w:rsidRDefault="00490E9A" w:rsidP="00F5261B">
            <w:pPr>
              <w:jc w:val="right"/>
              <w:rPr>
                <w:sz w:val="24"/>
                <w:szCs w:val="24"/>
              </w:rPr>
            </w:pPr>
            <w:r w:rsidRPr="00F5261B">
              <w:rPr>
                <w:sz w:val="24"/>
                <w:szCs w:val="24"/>
              </w:rPr>
              <w:t>8,366,727.56</w:t>
            </w:r>
          </w:p>
        </w:tc>
        <w:tc>
          <w:tcPr>
            <w:tcW w:w="756" w:type="dxa"/>
            <w:shd w:val="clear" w:color="auto" w:fill="auto"/>
          </w:tcPr>
          <w:p w:rsidR="00490E9A" w:rsidRPr="00F5261B" w:rsidRDefault="00490E9A" w:rsidP="00F5261B">
            <w:pPr>
              <w:jc w:val="right"/>
              <w:rPr>
                <w:sz w:val="24"/>
                <w:szCs w:val="24"/>
              </w:rPr>
            </w:pPr>
            <w:r w:rsidRPr="00F5261B">
              <w:rPr>
                <w:sz w:val="24"/>
                <w:szCs w:val="24"/>
              </w:rPr>
              <w:t>11.43</w:t>
            </w:r>
          </w:p>
        </w:tc>
      </w:tr>
      <w:tr w:rsidR="00490E9A" w:rsidTr="00944946">
        <w:tc>
          <w:tcPr>
            <w:tcW w:w="2142" w:type="dxa"/>
            <w:shd w:val="clear" w:color="auto" w:fill="auto"/>
          </w:tcPr>
          <w:p w:rsidR="00490E9A" w:rsidRPr="00F5261B" w:rsidRDefault="00490E9A" w:rsidP="00F5261B">
            <w:pPr>
              <w:rPr>
                <w:sz w:val="24"/>
                <w:szCs w:val="24"/>
              </w:rPr>
            </w:pPr>
            <w:r w:rsidRPr="00F5261B">
              <w:rPr>
                <w:sz w:val="24"/>
                <w:szCs w:val="24"/>
              </w:rPr>
              <w:t>Income</w:t>
            </w:r>
          </w:p>
        </w:tc>
        <w:tc>
          <w:tcPr>
            <w:tcW w:w="1836" w:type="dxa"/>
            <w:shd w:val="clear" w:color="auto" w:fill="auto"/>
          </w:tcPr>
          <w:p w:rsidR="00490E9A" w:rsidRPr="00F5261B" w:rsidRDefault="00490E9A" w:rsidP="00F5261B">
            <w:pPr>
              <w:jc w:val="right"/>
              <w:rPr>
                <w:sz w:val="24"/>
                <w:szCs w:val="24"/>
              </w:rPr>
            </w:pPr>
            <w:r w:rsidRPr="00F5261B">
              <w:rPr>
                <w:sz w:val="24"/>
                <w:szCs w:val="24"/>
              </w:rPr>
              <w:t>71,432,015.66</w:t>
            </w:r>
          </w:p>
        </w:tc>
        <w:tc>
          <w:tcPr>
            <w:tcW w:w="1890" w:type="dxa"/>
            <w:shd w:val="clear" w:color="auto" w:fill="auto"/>
          </w:tcPr>
          <w:p w:rsidR="00490E9A" w:rsidRPr="00F5261B" w:rsidRDefault="00490E9A" w:rsidP="00F5261B">
            <w:pPr>
              <w:jc w:val="right"/>
              <w:rPr>
                <w:sz w:val="24"/>
                <w:szCs w:val="24"/>
              </w:rPr>
            </w:pPr>
            <w:r w:rsidRPr="00F5261B">
              <w:rPr>
                <w:sz w:val="24"/>
                <w:szCs w:val="24"/>
              </w:rPr>
              <w:t>64,849,667.89</w:t>
            </w:r>
          </w:p>
        </w:tc>
        <w:tc>
          <w:tcPr>
            <w:tcW w:w="2232" w:type="dxa"/>
            <w:shd w:val="clear" w:color="auto" w:fill="auto"/>
          </w:tcPr>
          <w:p w:rsidR="00490E9A" w:rsidRPr="00F5261B" w:rsidRDefault="00490E9A" w:rsidP="00F5261B">
            <w:pPr>
              <w:jc w:val="right"/>
              <w:rPr>
                <w:sz w:val="24"/>
                <w:szCs w:val="24"/>
              </w:rPr>
            </w:pPr>
            <w:r w:rsidRPr="00F5261B">
              <w:rPr>
                <w:sz w:val="24"/>
                <w:szCs w:val="24"/>
              </w:rPr>
              <w:t>6,582,347.77</w:t>
            </w:r>
          </w:p>
        </w:tc>
        <w:tc>
          <w:tcPr>
            <w:tcW w:w="756" w:type="dxa"/>
            <w:shd w:val="clear" w:color="auto" w:fill="auto"/>
          </w:tcPr>
          <w:p w:rsidR="00490E9A" w:rsidRPr="00F5261B" w:rsidRDefault="00490E9A" w:rsidP="00F5261B">
            <w:pPr>
              <w:jc w:val="right"/>
              <w:rPr>
                <w:sz w:val="24"/>
                <w:szCs w:val="24"/>
              </w:rPr>
            </w:pPr>
            <w:r w:rsidRPr="00F5261B">
              <w:rPr>
                <w:sz w:val="24"/>
                <w:szCs w:val="24"/>
              </w:rPr>
              <w:t>10.15</w:t>
            </w:r>
          </w:p>
        </w:tc>
      </w:tr>
      <w:tr w:rsidR="00490E9A" w:rsidRPr="002849EC" w:rsidTr="00944946">
        <w:tc>
          <w:tcPr>
            <w:tcW w:w="2142" w:type="dxa"/>
            <w:shd w:val="clear" w:color="auto" w:fill="auto"/>
          </w:tcPr>
          <w:p w:rsidR="00490E9A" w:rsidRPr="00F5261B" w:rsidRDefault="00490E9A" w:rsidP="00F5261B">
            <w:pPr>
              <w:jc w:val="both"/>
              <w:rPr>
                <w:sz w:val="24"/>
                <w:szCs w:val="24"/>
              </w:rPr>
            </w:pPr>
            <w:r w:rsidRPr="00F5261B">
              <w:rPr>
                <w:sz w:val="24"/>
                <w:szCs w:val="24"/>
              </w:rPr>
              <w:t>Expenses</w:t>
            </w:r>
          </w:p>
        </w:tc>
        <w:tc>
          <w:tcPr>
            <w:tcW w:w="1836" w:type="dxa"/>
            <w:shd w:val="clear" w:color="auto" w:fill="auto"/>
          </w:tcPr>
          <w:p w:rsidR="00490E9A" w:rsidRPr="00F5261B" w:rsidRDefault="00490E9A" w:rsidP="00F5261B">
            <w:pPr>
              <w:jc w:val="right"/>
              <w:rPr>
                <w:sz w:val="24"/>
                <w:szCs w:val="24"/>
              </w:rPr>
            </w:pPr>
            <w:r w:rsidRPr="00F5261B">
              <w:rPr>
                <w:sz w:val="24"/>
                <w:szCs w:val="24"/>
              </w:rPr>
              <w:t>61,575,392.61</w:t>
            </w:r>
          </w:p>
        </w:tc>
        <w:tc>
          <w:tcPr>
            <w:tcW w:w="1890" w:type="dxa"/>
            <w:shd w:val="clear" w:color="auto" w:fill="auto"/>
          </w:tcPr>
          <w:p w:rsidR="00490E9A" w:rsidRPr="00F5261B" w:rsidRDefault="00490E9A" w:rsidP="00F5261B">
            <w:pPr>
              <w:jc w:val="right"/>
              <w:rPr>
                <w:bCs/>
                <w:sz w:val="24"/>
                <w:szCs w:val="24"/>
              </w:rPr>
            </w:pPr>
            <w:r w:rsidRPr="00F5261B">
              <w:rPr>
                <w:bCs/>
                <w:sz w:val="24"/>
                <w:szCs w:val="24"/>
              </w:rPr>
              <w:t xml:space="preserve">  59,556,597.45 </w:t>
            </w:r>
          </w:p>
        </w:tc>
        <w:tc>
          <w:tcPr>
            <w:tcW w:w="2232" w:type="dxa"/>
            <w:shd w:val="clear" w:color="auto" w:fill="auto"/>
          </w:tcPr>
          <w:p w:rsidR="00490E9A" w:rsidRPr="00F5261B" w:rsidRDefault="00490E9A" w:rsidP="00F5261B">
            <w:pPr>
              <w:jc w:val="right"/>
              <w:rPr>
                <w:sz w:val="24"/>
                <w:szCs w:val="24"/>
              </w:rPr>
            </w:pPr>
            <w:r w:rsidRPr="00F5261B">
              <w:rPr>
                <w:sz w:val="24"/>
                <w:szCs w:val="24"/>
              </w:rPr>
              <w:t xml:space="preserve">  2,018,795.16 </w:t>
            </w:r>
          </w:p>
        </w:tc>
        <w:tc>
          <w:tcPr>
            <w:tcW w:w="756" w:type="dxa"/>
            <w:shd w:val="clear" w:color="auto" w:fill="auto"/>
          </w:tcPr>
          <w:p w:rsidR="00490E9A" w:rsidRPr="00F5261B" w:rsidRDefault="00490E9A" w:rsidP="00F5261B">
            <w:pPr>
              <w:jc w:val="right"/>
              <w:rPr>
                <w:sz w:val="24"/>
                <w:szCs w:val="24"/>
              </w:rPr>
            </w:pPr>
            <w:r w:rsidRPr="00F5261B">
              <w:rPr>
                <w:sz w:val="24"/>
                <w:szCs w:val="24"/>
              </w:rPr>
              <w:t>3.39</w:t>
            </w:r>
          </w:p>
        </w:tc>
      </w:tr>
      <w:tr w:rsidR="00490E9A" w:rsidTr="00944946">
        <w:tc>
          <w:tcPr>
            <w:tcW w:w="2142" w:type="dxa"/>
            <w:shd w:val="clear" w:color="auto" w:fill="auto"/>
          </w:tcPr>
          <w:p w:rsidR="00490E9A" w:rsidRPr="00F5261B" w:rsidRDefault="00490E9A" w:rsidP="00F5261B">
            <w:pPr>
              <w:jc w:val="both"/>
              <w:rPr>
                <w:sz w:val="24"/>
                <w:szCs w:val="24"/>
              </w:rPr>
            </w:pPr>
            <w:r w:rsidRPr="00F5261B">
              <w:rPr>
                <w:sz w:val="24"/>
                <w:szCs w:val="24"/>
              </w:rPr>
              <w:t>Appropriations</w:t>
            </w:r>
          </w:p>
        </w:tc>
        <w:tc>
          <w:tcPr>
            <w:tcW w:w="1836" w:type="dxa"/>
            <w:shd w:val="clear" w:color="auto" w:fill="auto"/>
          </w:tcPr>
          <w:p w:rsidR="00490E9A" w:rsidRPr="00F5261B" w:rsidRDefault="00490E9A" w:rsidP="00F5261B">
            <w:pPr>
              <w:jc w:val="right"/>
              <w:rPr>
                <w:sz w:val="24"/>
                <w:szCs w:val="24"/>
              </w:rPr>
            </w:pPr>
            <w:r w:rsidRPr="00F5261B">
              <w:rPr>
                <w:sz w:val="24"/>
                <w:szCs w:val="24"/>
              </w:rPr>
              <w:t>72,152,675.00</w:t>
            </w:r>
          </w:p>
        </w:tc>
        <w:tc>
          <w:tcPr>
            <w:tcW w:w="1890" w:type="dxa"/>
            <w:shd w:val="clear" w:color="auto" w:fill="auto"/>
          </w:tcPr>
          <w:p w:rsidR="00490E9A" w:rsidRPr="00F5261B" w:rsidRDefault="00490E9A" w:rsidP="00F5261B">
            <w:pPr>
              <w:jc w:val="right"/>
              <w:rPr>
                <w:sz w:val="24"/>
                <w:szCs w:val="24"/>
              </w:rPr>
            </w:pPr>
            <w:r w:rsidRPr="00F5261B">
              <w:rPr>
                <w:sz w:val="24"/>
                <w:szCs w:val="24"/>
              </w:rPr>
              <w:t>66,513,837.80</w:t>
            </w:r>
          </w:p>
        </w:tc>
        <w:tc>
          <w:tcPr>
            <w:tcW w:w="2232" w:type="dxa"/>
            <w:shd w:val="clear" w:color="auto" w:fill="auto"/>
          </w:tcPr>
          <w:p w:rsidR="00490E9A" w:rsidRPr="00F5261B" w:rsidRDefault="00490E9A" w:rsidP="00F5261B">
            <w:pPr>
              <w:jc w:val="right"/>
              <w:rPr>
                <w:sz w:val="24"/>
                <w:szCs w:val="24"/>
              </w:rPr>
            </w:pPr>
            <w:r w:rsidRPr="00F5261B">
              <w:rPr>
                <w:sz w:val="24"/>
                <w:szCs w:val="24"/>
              </w:rPr>
              <w:t>5,638,837.2</w:t>
            </w:r>
            <w:r w:rsidR="00DF574B">
              <w:rPr>
                <w:sz w:val="24"/>
                <w:szCs w:val="24"/>
              </w:rPr>
              <w:t>0</w:t>
            </w:r>
          </w:p>
        </w:tc>
        <w:tc>
          <w:tcPr>
            <w:tcW w:w="756" w:type="dxa"/>
            <w:shd w:val="clear" w:color="auto" w:fill="auto"/>
          </w:tcPr>
          <w:p w:rsidR="00490E9A" w:rsidRPr="00F5261B" w:rsidRDefault="00490E9A" w:rsidP="00F5261B">
            <w:pPr>
              <w:jc w:val="right"/>
              <w:rPr>
                <w:sz w:val="24"/>
                <w:szCs w:val="24"/>
              </w:rPr>
            </w:pPr>
            <w:r w:rsidRPr="00F5261B">
              <w:rPr>
                <w:sz w:val="24"/>
                <w:szCs w:val="24"/>
              </w:rPr>
              <w:t>8.48</w:t>
            </w:r>
          </w:p>
        </w:tc>
      </w:tr>
      <w:tr w:rsidR="00490E9A" w:rsidTr="00944946">
        <w:tc>
          <w:tcPr>
            <w:tcW w:w="2142" w:type="dxa"/>
            <w:shd w:val="clear" w:color="auto" w:fill="auto"/>
          </w:tcPr>
          <w:p w:rsidR="00490E9A" w:rsidRPr="00F5261B" w:rsidRDefault="00490E9A" w:rsidP="00F5261B">
            <w:pPr>
              <w:jc w:val="both"/>
              <w:rPr>
                <w:sz w:val="24"/>
                <w:szCs w:val="24"/>
              </w:rPr>
            </w:pPr>
            <w:r w:rsidRPr="00F5261B">
              <w:rPr>
                <w:sz w:val="24"/>
                <w:szCs w:val="24"/>
              </w:rPr>
              <w:t>Obligations</w:t>
            </w:r>
          </w:p>
        </w:tc>
        <w:tc>
          <w:tcPr>
            <w:tcW w:w="1836" w:type="dxa"/>
            <w:shd w:val="clear" w:color="auto" w:fill="auto"/>
          </w:tcPr>
          <w:p w:rsidR="00490E9A" w:rsidRPr="00F5261B" w:rsidRDefault="00490E9A" w:rsidP="00F5261B">
            <w:pPr>
              <w:jc w:val="right"/>
              <w:rPr>
                <w:sz w:val="24"/>
                <w:szCs w:val="24"/>
              </w:rPr>
            </w:pPr>
            <w:r w:rsidRPr="00F5261B">
              <w:rPr>
                <w:sz w:val="24"/>
                <w:szCs w:val="24"/>
              </w:rPr>
              <w:t>66,835,629.67</w:t>
            </w:r>
          </w:p>
        </w:tc>
        <w:tc>
          <w:tcPr>
            <w:tcW w:w="1890" w:type="dxa"/>
            <w:shd w:val="clear" w:color="auto" w:fill="auto"/>
          </w:tcPr>
          <w:p w:rsidR="00490E9A" w:rsidRPr="00F5261B" w:rsidRDefault="00490E9A" w:rsidP="00F5261B">
            <w:pPr>
              <w:jc w:val="right"/>
              <w:rPr>
                <w:sz w:val="24"/>
                <w:szCs w:val="24"/>
              </w:rPr>
            </w:pPr>
            <w:r w:rsidRPr="00F5261B">
              <w:rPr>
                <w:sz w:val="24"/>
                <w:szCs w:val="24"/>
              </w:rPr>
              <w:t>62,612,843.21</w:t>
            </w:r>
          </w:p>
        </w:tc>
        <w:tc>
          <w:tcPr>
            <w:tcW w:w="2232" w:type="dxa"/>
            <w:shd w:val="clear" w:color="auto" w:fill="auto"/>
          </w:tcPr>
          <w:p w:rsidR="00490E9A" w:rsidRPr="00F5261B" w:rsidRDefault="00490E9A" w:rsidP="00F5261B">
            <w:pPr>
              <w:jc w:val="right"/>
              <w:rPr>
                <w:sz w:val="24"/>
                <w:szCs w:val="24"/>
              </w:rPr>
            </w:pPr>
            <w:r w:rsidRPr="00F5261B">
              <w:rPr>
                <w:sz w:val="24"/>
                <w:szCs w:val="24"/>
              </w:rPr>
              <w:t>4,222,786.46</w:t>
            </w:r>
          </w:p>
        </w:tc>
        <w:tc>
          <w:tcPr>
            <w:tcW w:w="756" w:type="dxa"/>
            <w:shd w:val="clear" w:color="auto" w:fill="auto"/>
          </w:tcPr>
          <w:p w:rsidR="00490E9A" w:rsidRPr="00F5261B" w:rsidRDefault="00490E9A" w:rsidP="00F5261B">
            <w:pPr>
              <w:jc w:val="right"/>
              <w:rPr>
                <w:sz w:val="24"/>
                <w:szCs w:val="24"/>
              </w:rPr>
            </w:pPr>
            <w:r w:rsidRPr="00F5261B">
              <w:rPr>
                <w:sz w:val="24"/>
                <w:szCs w:val="24"/>
              </w:rPr>
              <w:t>6.74</w:t>
            </w:r>
          </w:p>
        </w:tc>
      </w:tr>
    </w:tbl>
    <w:p w:rsidR="00490E9A" w:rsidRDefault="00490E9A" w:rsidP="00490E9A">
      <w:pPr>
        <w:pStyle w:val="ColorfulList-Accent11"/>
        <w:ind w:left="360"/>
        <w:jc w:val="both"/>
        <w:rPr>
          <w:b/>
        </w:rPr>
      </w:pPr>
    </w:p>
    <w:p w:rsidR="00344464" w:rsidRDefault="00344464" w:rsidP="00F5261B">
      <w:pPr>
        <w:pStyle w:val="ColorfulList-Accent11"/>
        <w:numPr>
          <w:ilvl w:val="0"/>
          <w:numId w:val="6"/>
        </w:numPr>
        <w:ind w:left="360"/>
        <w:jc w:val="both"/>
        <w:rPr>
          <w:b/>
        </w:rPr>
      </w:pPr>
      <w:r>
        <w:rPr>
          <w:b/>
        </w:rPr>
        <w:t>FAVORABLE OBSERVATION</w:t>
      </w:r>
    </w:p>
    <w:p w:rsidR="000975BA" w:rsidRDefault="000975BA" w:rsidP="000975BA">
      <w:pPr>
        <w:pStyle w:val="ColorfulList-Accent11"/>
        <w:tabs>
          <w:tab w:val="left" w:pos="450"/>
        </w:tabs>
        <w:ind w:left="0"/>
        <w:jc w:val="both"/>
        <w:rPr>
          <w:b/>
          <w:color w:val="FF0000"/>
        </w:rPr>
      </w:pPr>
    </w:p>
    <w:p w:rsidR="000975BA" w:rsidRPr="000975BA" w:rsidRDefault="000975BA" w:rsidP="000975BA">
      <w:pPr>
        <w:pStyle w:val="ColorfulList-Accent11"/>
        <w:tabs>
          <w:tab w:val="left" w:pos="450"/>
        </w:tabs>
        <w:ind w:left="0"/>
        <w:jc w:val="both"/>
        <w:rPr>
          <w:b/>
          <w:color w:val="FF0000"/>
        </w:rPr>
      </w:pPr>
      <w:r>
        <w:rPr>
          <w:b/>
          <w:color w:val="FF0000"/>
        </w:rPr>
        <w:tab/>
      </w:r>
      <w:r w:rsidRPr="004C4393">
        <w:t>The Municipality had complied with the Bureau of Internal Revenue (BIR) regulations in the withholding and remittance of taxes from government money payments on goods and services and from compensation paid to employees.  For the year 2014, total tax withheld was P3,772,440.71 of which the amount of P3,398,281.00 was remitted to the Bureau of Internal Revenue as of December 31, 2014 thereby leaving a balance of P599,896.71.  The balance of P599,896.71 was rem</w:t>
      </w:r>
      <w:r>
        <w:t>itted on January 12, 2015.</w:t>
      </w:r>
    </w:p>
    <w:p w:rsidR="00344464" w:rsidRDefault="00344464" w:rsidP="00344464">
      <w:pPr>
        <w:pStyle w:val="ColorfulList-Accent11"/>
        <w:ind w:left="360"/>
        <w:jc w:val="both"/>
        <w:rPr>
          <w:b/>
        </w:rPr>
      </w:pPr>
    </w:p>
    <w:p w:rsidR="00490E9A" w:rsidRPr="00064352" w:rsidRDefault="00490E9A" w:rsidP="00F5261B">
      <w:pPr>
        <w:pStyle w:val="ColorfulList-Accent11"/>
        <w:numPr>
          <w:ilvl w:val="0"/>
          <w:numId w:val="6"/>
        </w:numPr>
        <w:ind w:left="360"/>
        <w:jc w:val="both"/>
        <w:rPr>
          <w:b/>
        </w:rPr>
      </w:pPr>
      <w:r w:rsidRPr="00064352">
        <w:rPr>
          <w:b/>
        </w:rPr>
        <w:t>AUDITOR’S OPINION ON THE FINANCIAL STATEMENTS</w:t>
      </w:r>
    </w:p>
    <w:p w:rsidR="00490E9A" w:rsidRDefault="00490E9A" w:rsidP="00490E9A">
      <w:pPr>
        <w:jc w:val="both"/>
      </w:pPr>
    </w:p>
    <w:p w:rsidR="0039713F" w:rsidRDefault="00490E9A" w:rsidP="0039713F">
      <w:pPr>
        <w:tabs>
          <w:tab w:val="left" w:pos="0"/>
        </w:tabs>
        <w:ind w:firstLine="720"/>
        <w:jc w:val="both"/>
        <w:rPr>
          <w:sz w:val="24"/>
          <w:szCs w:val="24"/>
        </w:rPr>
      </w:pPr>
      <w:r w:rsidRPr="00785044">
        <w:rPr>
          <w:sz w:val="24"/>
          <w:szCs w:val="24"/>
        </w:rPr>
        <w:t xml:space="preserve">The auditor rendered a qualified opinion on the fairness of the presentation of the financial statements </w:t>
      </w:r>
      <w:r w:rsidR="00E8432F">
        <w:rPr>
          <w:sz w:val="24"/>
          <w:szCs w:val="24"/>
        </w:rPr>
        <w:t xml:space="preserve">as </w:t>
      </w:r>
      <w:r w:rsidR="009E661D">
        <w:rPr>
          <w:sz w:val="24"/>
          <w:szCs w:val="24"/>
        </w:rPr>
        <w:t>t</w:t>
      </w:r>
      <w:r w:rsidR="0039713F">
        <w:rPr>
          <w:sz w:val="24"/>
          <w:szCs w:val="24"/>
        </w:rPr>
        <w:t>he</w:t>
      </w:r>
      <w:r w:rsidR="0039713F" w:rsidRPr="009F7751">
        <w:rPr>
          <w:sz w:val="24"/>
          <w:szCs w:val="24"/>
        </w:rPr>
        <w:t xml:space="preserve"> Property, Plant and Equipm</w:t>
      </w:r>
      <w:r w:rsidR="0039713F">
        <w:rPr>
          <w:sz w:val="24"/>
          <w:szCs w:val="24"/>
        </w:rPr>
        <w:t xml:space="preserve">ent (PPE) with a net balance </w:t>
      </w:r>
      <w:r w:rsidR="0039713F" w:rsidRPr="007719B7">
        <w:rPr>
          <w:sz w:val="24"/>
          <w:szCs w:val="24"/>
        </w:rPr>
        <w:t>P85,550,706.84</w:t>
      </w:r>
      <w:r w:rsidR="0039713F" w:rsidRPr="009F7751">
        <w:rPr>
          <w:sz w:val="24"/>
          <w:szCs w:val="24"/>
        </w:rPr>
        <w:t xml:space="preserve"> as of December 31, 2014 </w:t>
      </w:r>
      <w:r w:rsidR="00E8432F">
        <w:rPr>
          <w:sz w:val="24"/>
          <w:szCs w:val="24"/>
        </w:rPr>
        <w:t xml:space="preserve">was not reconciled </w:t>
      </w:r>
      <w:r w:rsidR="0039713F" w:rsidRPr="009F7751">
        <w:rPr>
          <w:sz w:val="24"/>
          <w:szCs w:val="24"/>
        </w:rPr>
        <w:t xml:space="preserve">with the Property Records </w:t>
      </w:r>
      <w:r w:rsidR="00E8432F">
        <w:rPr>
          <w:sz w:val="24"/>
          <w:szCs w:val="24"/>
        </w:rPr>
        <w:t xml:space="preserve">due to the </w:t>
      </w:r>
      <w:r w:rsidR="0039713F" w:rsidRPr="009F7751">
        <w:rPr>
          <w:sz w:val="24"/>
          <w:szCs w:val="24"/>
        </w:rPr>
        <w:t xml:space="preserve">non-submission of the </w:t>
      </w:r>
      <w:r w:rsidR="0039713F">
        <w:rPr>
          <w:sz w:val="24"/>
          <w:szCs w:val="24"/>
        </w:rPr>
        <w:t>Report on the Physical Count of PPE,</w:t>
      </w:r>
      <w:r w:rsidR="0039713F" w:rsidRPr="009F7751">
        <w:rPr>
          <w:sz w:val="24"/>
          <w:szCs w:val="24"/>
        </w:rPr>
        <w:t xml:space="preserve"> and the lack of complete and updated Property</w:t>
      </w:r>
      <w:r w:rsidR="0039713F">
        <w:rPr>
          <w:sz w:val="24"/>
          <w:szCs w:val="24"/>
        </w:rPr>
        <w:t>/Subsidiary</w:t>
      </w:r>
      <w:r w:rsidR="0039713F" w:rsidRPr="009F7751">
        <w:rPr>
          <w:sz w:val="24"/>
          <w:szCs w:val="24"/>
        </w:rPr>
        <w:t xml:space="preserve"> Ledger Cards, </w:t>
      </w:r>
      <w:r w:rsidR="0039713F">
        <w:rPr>
          <w:sz w:val="24"/>
          <w:szCs w:val="24"/>
        </w:rPr>
        <w:t>thus the accuracy and existence of the accounts could not be ascertained.</w:t>
      </w:r>
    </w:p>
    <w:p w:rsidR="00490E9A" w:rsidRDefault="00490E9A" w:rsidP="00490E9A">
      <w:pPr>
        <w:jc w:val="both"/>
        <w:rPr>
          <w:sz w:val="24"/>
          <w:szCs w:val="24"/>
        </w:rPr>
      </w:pPr>
    </w:p>
    <w:p w:rsidR="00490E9A" w:rsidRPr="00064352" w:rsidRDefault="00490E9A" w:rsidP="00F5261B">
      <w:pPr>
        <w:pStyle w:val="ColorfulList-Accent11"/>
        <w:numPr>
          <w:ilvl w:val="0"/>
          <w:numId w:val="6"/>
        </w:numPr>
        <w:ind w:left="360"/>
        <w:jc w:val="both"/>
        <w:rPr>
          <w:b/>
        </w:rPr>
      </w:pPr>
      <w:r w:rsidRPr="00064352">
        <w:rPr>
          <w:b/>
        </w:rPr>
        <w:t xml:space="preserve">SIGNIFICANT </w:t>
      </w:r>
      <w:r>
        <w:rPr>
          <w:b/>
        </w:rPr>
        <w:t>FINDINGS</w:t>
      </w:r>
      <w:r w:rsidRPr="00064352">
        <w:rPr>
          <w:b/>
        </w:rPr>
        <w:t xml:space="preserve"> AND RECOMMENDATIONS</w:t>
      </w:r>
    </w:p>
    <w:p w:rsidR="00490E9A" w:rsidRDefault="00490E9A" w:rsidP="00490E9A">
      <w:pPr>
        <w:jc w:val="both"/>
        <w:rPr>
          <w:sz w:val="24"/>
          <w:szCs w:val="24"/>
        </w:rPr>
      </w:pPr>
    </w:p>
    <w:p w:rsidR="00490E9A" w:rsidRDefault="00490E9A" w:rsidP="00490E9A">
      <w:pPr>
        <w:ind w:firstLine="720"/>
        <w:jc w:val="both"/>
        <w:rPr>
          <w:sz w:val="24"/>
          <w:szCs w:val="24"/>
        </w:rPr>
      </w:pPr>
      <w:r>
        <w:rPr>
          <w:sz w:val="24"/>
          <w:szCs w:val="24"/>
        </w:rPr>
        <w:t>Hereunder are some of the significant audit findings and the cor</w:t>
      </w:r>
      <w:r w:rsidR="007719B7">
        <w:rPr>
          <w:sz w:val="24"/>
          <w:szCs w:val="24"/>
        </w:rPr>
        <w:t>responding recommendations that</w:t>
      </w:r>
      <w:r>
        <w:rPr>
          <w:sz w:val="24"/>
          <w:szCs w:val="24"/>
        </w:rPr>
        <w:t xml:space="preserve"> were discussed with the management during the exit conference. Management comments were incorporated in the report, where appropriate.</w:t>
      </w:r>
    </w:p>
    <w:p w:rsidR="007719B7" w:rsidRPr="00D82581" w:rsidRDefault="007719B7" w:rsidP="00490E9A">
      <w:pPr>
        <w:pStyle w:val="ColorfulList-Accent11"/>
        <w:tabs>
          <w:tab w:val="left" w:pos="0"/>
        </w:tabs>
        <w:jc w:val="both"/>
        <w:rPr>
          <w:color w:val="000000"/>
        </w:rPr>
      </w:pPr>
    </w:p>
    <w:p w:rsidR="00EC1327" w:rsidRDefault="00064F79" w:rsidP="00EC1327">
      <w:pPr>
        <w:numPr>
          <w:ilvl w:val="0"/>
          <w:numId w:val="20"/>
        </w:numPr>
        <w:tabs>
          <w:tab w:val="left" w:pos="720"/>
        </w:tabs>
        <w:jc w:val="both"/>
        <w:rPr>
          <w:sz w:val="24"/>
          <w:szCs w:val="24"/>
        </w:rPr>
      </w:pPr>
      <w:r>
        <w:rPr>
          <w:sz w:val="24"/>
          <w:szCs w:val="24"/>
        </w:rPr>
        <w:t>The</w:t>
      </w:r>
      <w:r w:rsidRPr="009F7751">
        <w:rPr>
          <w:sz w:val="24"/>
          <w:szCs w:val="24"/>
        </w:rPr>
        <w:t xml:space="preserve"> Property, Plant and Equipm</w:t>
      </w:r>
      <w:r>
        <w:rPr>
          <w:sz w:val="24"/>
          <w:szCs w:val="24"/>
        </w:rPr>
        <w:t xml:space="preserve">ent (PPE) with a net balance </w:t>
      </w:r>
      <w:r w:rsidRPr="007719B7">
        <w:rPr>
          <w:sz w:val="24"/>
          <w:szCs w:val="24"/>
        </w:rPr>
        <w:t>P85,550,706.84</w:t>
      </w:r>
      <w:r w:rsidRPr="009F7751">
        <w:rPr>
          <w:sz w:val="24"/>
          <w:szCs w:val="24"/>
        </w:rPr>
        <w:t xml:space="preserve"> as of December 31, 2014 was not reconciled with the Property Records due to the non-submission of the </w:t>
      </w:r>
      <w:r>
        <w:rPr>
          <w:sz w:val="24"/>
          <w:szCs w:val="24"/>
        </w:rPr>
        <w:t>Report on the Physical Count of PPE,</w:t>
      </w:r>
      <w:r w:rsidRPr="009F7751">
        <w:rPr>
          <w:sz w:val="24"/>
          <w:szCs w:val="24"/>
        </w:rPr>
        <w:t xml:space="preserve"> and the lack of complete and updated Property</w:t>
      </w:r>
      <w:r>
        <w:rPr>
          <w:sz w:val="24"/>
          <w:szCs w:val="24"/>
        </w:rPr>
        <w:t>/Subsidiary</w:t>
      </w:r>
      <w:r w:rsidRPr="009F7751">
        <w:rPr>
          <w:sz w:val="24"/>
          <w:szCs w:val="24"/>
        </w:rPr>
        <w:t xml:space="preserve"> Ledger Cards, contrary to Sections 120 and 124, Volume</w:t>
      </w:r>
      <w:r w:rsidRPr="009963FE">
        <w:rPr>
          <w:sz w:val="24"/>
          <w:szCs w:val="24"/>
        </w:rPr>
        <w:t xml:space="preserve"> I</w:t>
      </w:r>
      <w:r>
        <w:rPr>
          <w:sz w:val="24"/>
          <w:szCs w:val="24"/>
        </w:rPr>
        <w:t xml:space="preserve"> of the NGAS for LGUs,</w:t>
      </w:r>
      <w:r w:rsidRPr="00702B74">
        <w:rPr>
          <w:sz w:val="24"/>
          <w:szCs w:val="24"/>
        </w:rPr>
        <w:t xml:space="preserve"> </w:t>
      </w:r>
      <w:r>
        <w:rPr>
          <w:sz w:val="24"/>
          <w:szCs w:val="24"/>
        </w:rPr>
        <w:t>thus the accuracy and existence of the accounts could not be ascertained.</w:t>
      </w:r>
    </w:p>
    <w:p w:rsidR="00944946" w:rsidRPr="00EC1327" w:rsidRDefault="00944946" w:rsidP="00944946">
      <w:pPr>
        <w:tabs>
          <w:tab w:val="left" w:pos="720"/>
        </w:tabs>
        <w:ind w:left="720"/>
        <w:jc w:val="both"/>
        <w:rPr>
          <w:sz w:val="24"/>
          <w:szCs w:val="24"/>
        </w:rPr>
      </w:pPr>
    </w:p>
    <w:p w:rsidR="00064F79" w:rsidRPr="00064F79" w:rsidRDefault="00064F79" w:rsidP="00064F79">
      <w:pPr>
        <w:ind w:left="720"/>
        <w:jc w:val="both"/>
        <w:rPr>
          <w:sz w:val="24"/>
          <w:szCs w:val="24"/>
        </w:rPr>
      </w:pPr>
      <w:r w:rsidRPr="00064F79">
        <w:rPr>
          <w:sz w:val="24"/>
          <w:szCs w:val="24"/>
        </w:rPr>
        <w:t>We</w:t>
      </w:r>
      <w:r w:rsidR="00EC1327">
        <w:rPr>
          <w:sz w:val="24"/>
          <w:szCs w:val="24"/>
        </w:rPr>
        <w:t xml:space="preserve"> </w:t>
      </w:r>
      <w:r w:rsidR="00944946" w:rsidRPr="00064F79">
        <w:rPr>
          <w:sz w:val="24"/>
          <w:szCs w:val="24"/>
        </w:rPr>
        <w:t xml:space="preserve">have </w:t>
      </w:r>
      <w:r w:rsidR="00944946">
        <w:rPr>
          <w:sz w:val="24"/>
          <w:szCs w:val="24"/>
        </w:rPr>
        <w:t>recommended</w:t>
      </w:r>
      <w:r w:rsidR="00944946" w:rsidRPr="00064F79">
        <w:rPr>
          <w:sz w:val="24"/>
          <w:szCs w:val="24"/>
        </w:rPr>
        <w:t xml:space="preserve"> </w:t>
      </w:r>
      <w:r w:rsidR="00944946">
        <w:rPr>
          <w:sz w:val="24"/>
          <w:szCs w:val="24"/>
        </w:rPr>
        <w:t>that</w:t>
      </w:r>
      <w:r w:rsidR="00944946" w:rsidRPr="00064F79">
        <w:rPr>
          <w:sz w:val="24"/>
          <w:szCs w:val="24"/>
        </w:rPr>
        <w:t xml:space="preserve"> </w:t>
      </w:r>
      <w:r w:rsidR="00944946">
        <w:rPr>
          <w:sz w:val="24"/>
          <w:szCs w:val="24"/>
        </w:rPr>
        <w:t>the</w:t>
      </w:r>
      <w:r w:rsidRPr="00064F79">
        <w:rPr>
          <w:sz w:val="24"/>
          <w:szCs w:val="24"/>
        </w:rPr>
        <w:t xml:space="preserve"> </w:t>
      </w:r>
      <w:r w:rsidR="00944946">
        <w:rPr>
          <w:sz w:val="24"/>
          <w:szCs w:val="24"/>
        </w:rPr>
        <w:t xml:space="preserve">Local </w:t>
      </w:r>
      <w:r w:rsidR="00944946" w:rsidRPr="00064F79">
        <w:rPr>
          <w:sz w:val="24"/>
          <w:szCs w:val="24"/>
        </w:rPr>
        <w:t xml:space="preserve">Chief </w:t>
      </w:r>
      <w:r w:rsidR="00944946">
        <w:rPr>
          <w:sz w:val="24"/>
          <w:szCs w:val="24"/>
        </w:rPr>
        <w:t>Executive</w:t>
      </w:r>
      <w:r w:rsidR="00944946" w:rsidRPr="00064F79">
        <w:rPr>
          <w:sz w:val="24"/>
          <w:szCs w:val="24"/>
        </w:rPr>
        <w:t xml:space="preserve"> </w:t>
      </w:r>
      <w:r w:rsidR="00944946">
        <w:rPr>
          <w:sz w:val="24"/>
          <w:szCs w:val="24"/>
        </w:rPr>
        <w:t xml:space="preserve">ensure </w:t>
      </w:r>
      <w:r w:rsidRPr="00064F79">
        <w:rPr>
          <w:sz w:val="24"/>
          <w:szCs w:val="24"/>
        </w:rPr>
        <w:t>the</w:t>
      </w:r>
      <w:r w:rsidR="00EC1327">
        <w:rPr>
          <w:sz w:val="24"/>
          <w:szCs w:val="24"/>
        </w:rPr>
        <w:t xml:space="preserve"> </w:t>
      </w:r>
      <w:r w:rsidRPr="00064F79">
        <w:rPr>
          <w:sz w:val="24"/>
          <w:szCs w:val="24"/>
        </w:rPr>
        <w:t>proper</w:t>
      </w:r>
      <w:r w:rsidR="00EC1327">
        <w:rPr>
          <w:sz w:val="24"/>
          <w:szCs w:val="24"/>
        </w:rPr>
        <w:t xml:space="preserve"> </w:t>
      </w:r>
      <w:r w:rsidRPr="00064F79">
        <w:rPr>
          <w:sz w:val="24"/>
          <w:szCs w:val="24"/>
        </w:rPr>
        <w:t xml:space="preserve">management and accounting </w:t>
      </w:r>
      <w:r w:rsidR="00944946">
        <w:rPr>
          <w:sz w:val="24"/>
          <w:szCs w:val="24"/>
        </w:rPr>
        <w:t>of</w:t>
      </w:r>
      <w:r w:rsidRPr="00064F79">
        <w:rPr>
          <w:sz w:val="24"/>
          <w:szCs w:val="24"/>
        </w:rPr>
        <w:t xml:space="preserve"> its properties by undertaking the following</w:t>
      </w:r>
      <w:r w:rsidR="00EC1327">
        <w:rPr>
          <w:sz w:val="24"/>
          <w:szCs w:val="24"/>
        </w:rPr>
        <w:t xml:space="preserve"> </w:t>
      </w:r>
      <w:r w:rsidRPr="00064F79">
        <w:rPr>
          <w:sz w:val="24"/>
          <w:szCs w:val="24"/>
        </w:rPr>
        <w:t>measures:</w:t>
      </w:r>
    </w:p>
    <w:p w:rsidR="00064F79" w:rsidRPr="00064F79" w:rsidRDefault="00064F79" w:rsidP="00064F79">
      <w:pPr>
        <w:ind w:left="720"/>
        <w:jc w:val="both"/>
        <w:rPr>
          <w:sz w:val="24"/>
          <w:szCs w:val="24"/>
        </w:rPr>
      </w:pPr>
    </w:p>
    <w:p w:rsidR="00064F79" w:rsidRPr="00064F79" w:rsidRDefault="00064F79" w:rsidP="00944946">
      <w:pPr>
        <w:pStyle w:val="ColorfulList-Accent11"/>
        <w:numPr>
          <w:ilvl w:val="0"/>
          <w:numId w:val="22"/>
        </w:numPr>
        <w:ind w:left="1440"/>
        <w:jc w:val="both"/>
      </w:pPr>
      <w:r w:rsidRPr="00064F79">
        <w:lastRenderedPageBreak/>
        <w:t>C</w:t>
      </w:r>
      <w:r>
        <w:t xml:space="preserve">reate an Inventory </w:t>
      </w:r>
      <w:r w:rsidRPr="00064F79">
        <w:t xml:space="preserve">Committee to conduct physical inventory of all Property, Plant and Equipment, prepare an Inventory Report which shall be reconciled with the accounting records and submit a copy to the Auditor not later than January 31, of each year.  </w:t>
      </w:r>
    </w:p>
    <w:p w:rsidR="00064F79" w:rsidRPr="00064F79" w:rsidRDefault="00064F79" w:rsidP="00944946">
      <w:pPr>
        <w:pStyle w:val="ColorfulList-Accent11"/>
        <w:numPr>
          <w:ilvl w:val="0"/>
          <w:numId w:val="22"/>
        </w:numPr>
        <w:ind w:left="1440"/>
        <w:jc w:val="both"/>
      </w:pPr>
      <w:r w:rsidRPr="00064F79">
        <w:t xml:space="preserve">Instruct the Accountant to keep complete property, plant and equipment ledger cards or subsidiary ledgers which should reconcile with the corresponding control account of the Property, Plant and Equipment account in the general ledger </w:t>
      </w:r>
    </w:p>
    <w:p w:rsidR="00064F79" w:rsidRPr="00064F79" w:rsidRDefault="00064F79" w:rsidP="00944946">
      <w:pPr>
        <w:pStyle w:val="ColorfulList-Accent11"/>
        <w:numPr>
          <w:ilvl w:val="0"/>
          <w:numId w:val="22"/>
        </w:numPr>
        <w:ind w:left="1440"/>
        <w:jc w:val="both"/>
      </w:pPr>
      <w:r w:rsidRPr="00064F79">
        <w:t>Cause the transfer of ownership of the remaining unregistered land in the name of the Municipa</w:t>
      </w:r>
      <w:r>
        <w:t xml:space="preserve">lity in accordance with Section 449 of GAAM, Vol. I, </w:t>
      </w:r>
      <w:r w:rsidRPr="00064F79">
        <w:t xml:space="preserve">to avoid possible legal problems in the future. </w:t>
      </w:r>
    </w:p>
    <w:p w:rsidR="00064F79" w:rsidRPr="00064F79" w:rsidRDefault="00064F79" w:rsidP="00944946">
      <w:pPr>
        <w:pStyle w:val="ColorfulList-Accent11"/>
        <w:numPr>
          <w:ilvl w:val="0"/>
          <w:numId w:val="22"/>
        </w:numPr>
        <w:ind w:left="1440"/>
        <w:jc w:val="both"/>
      </w:pPr>
      <w:r w:rsidRPr="00064F79">
        <w:t>Designate a Property Officer to keep records of all properties of the Municipality, maintain property cards and prepare Property Acknowledgement Receipt for Equipment (PAR) for every property issued to employees and renewed every after three years of issue.</w:t>
      </w:r>
    </w:p>
    <w:p w:rsidR="00064F79" w:rsidRDefault="00064F79" w:rsidP="00944946">
      <w:pPr>
        <w:pStyle w:val="ColorfulList-Accent11"/>
        <w:numPr>
          <w:ilvl w:val="0"/>
          <w:numId w:val="22"/>
        </w:numPr>
        <w:ind w:left="1440"/>
        <w:jc w:val="both"/>
      </w:pPr>
      <w:r w:rsidRPr="00064F79">
        <w:t>Adjust the provision for depreciation of the Office Equipment, Furniture and Fixtures, and Machinery and Equipment that were over-depreciated by P120,650.94, taking into consideration the 10% residual value.</w:t>
      </w:r>
    </w:p>
    <w:p w:rsidR="00EC1327" w:rsidRPr="00EC1327" w:rsidRDefault="00EC1327" w:rsidP="00944946">
      <w:pPr>
        <w:pStyle w:val="ColorfulList-Accent11"/>
        <w:ind w:left="1710"/>
        <w:jc w:val="both"/>
      </w:pPr>
    </w:p>
    <w:p w:rsidR="00EA5D3E" w:rsidRDefault="00EA5D3E" w:rsidP="00EA5D3E">
      <w:pPr>
        <w:numPr>
          <w:ilvl w:val="0"/>
          <w:numId w:val="20"/>
        </w:numPr>
        <w:jc w:val="both"/>
        <w:rPr>
          <w:sz w:val="24"/>
        </w:rPr>
      </w:pPr>
      <w:r w:rsidRPr="00756776">
        <w:rPr>
          <w:sz w:val="24"/>
        </w:rPr>
        <w:t xml:space="preserve">The </w:t>
      </w:r>
      <w:r>
        <w:rPr>
          <w:sz w:val="24"/>
        </w:rPr>
        <w:t>RATA of authorized Officers and Officials of the municipality were paid on a monthly commutable basis without proof of actual work performance, contrary to the provisions of Section 7</w:t>
      </w:r>
      <w:r w:rsidRPr="005635E2">
        <w:rPr>
          <w:sz w:val="24"/>
        </w:rPr>
        <w:t xml:space="preserve"> </w:t>
      </w:r>
      <w:r>
        <w:rPr>
          <w:sz w:val="24"/>
        </w:rPr>
        <w:t>Local Budget Circular No. 103 dated May 15, 2013, thus the accuracy of the allowances paid could not be ascertained.</w:t>
      </w:r>
    </w:p>
    <w:p w:rsidR="00EA5D3E" w:rsidRPr="00EA5D3E" w:rsidRDefault="00EA5D3E" w:rsidP="00EA5D3E">
      <w:pPr>
        <w:ind w:left="720"/>
        <w:jc w:val="both"/>
        <w:rPr>
          <w:sz w:val="24"/>
        </w:rPr>
      </w:pPr>
    </w:p>
    <w:p w:rsidR="00EC1327" w:rsidRDefault="00EA5D3E" w:rsidP="00EC1327">
      <w:pPr>
        <w:tabs>
          <w:tab w:val="left" w:pos="360"/>
          <w:tab w:val="left" w:pos="1470"/>
        </w:tabs>
        <w:ind w:left="720"/>
        <w:jc w:val="both"/>
        <w:rPr>
          <w:sz w:val="24"/>
        </w:rPr>
      </w:pPr>
      <w:r w:rsidRPr="00EA5D3E">
        <w:rPr>
          <w:sz w:val="24"/>
        </w:rPr>
        <w:t>We have recommended the Local Chief Executive to ensure strict compliance to the provisions of Local Budget Circular No. 103 that claims for RATA supported with a certification showing the number of workdays of actual performance in a month issued by the Office of the HRMDO for officials covered under Section 7.1 of LBC No. 103, and by Sanggunian Secretary for the members of Sanggunian Bayan covered under Section 7.5 of the same Circular.</w:t>
      </w:r>
    </w:p>
    <w:p w:rsidR="00490E9A" w:rsidRPr="00BC112E" w:rsidRDefault="00EC1327" w:rsidP="00EC1327">
      <w:pPr>
        <w:tabs>
          <w:tab w:val="left" w:pos="360"/>
          <w:tab w:val="left" w:pos="1470"/>
        </w:tabs>
        <w:ind w:left="720"/>
        <w:jc w:val="both"/>
      </w:pPr>
      <w:r w:rsidRPr="00BC112E">
        <w:t xml:space="preserve"> </w:t>
      </w:r>
    </w:p>
    <w:p w:rsidR="00490E9A" w:rsidRDefault="00490E9A" w:rsidP="00490E9A">
      <w:pPr>
        <w:pStyle w:val="ColorfulList-Accent11"/>
        <w:tabs>
          <w:tab w:val="left" w:pos="1440"/>
        </w:tabs>
        <w:ind w:left="0" w:firstLine="720"/>
        <w:jc w:val="both"/>
      </w:pPr>
      <w:r>
        <w:t>The other audit findings and the corresponding recommendations were discussed in Part II of this report.</w:t>
      </w:r>
    </w:p>
    <w:p w:rsidR="00490E9A" w:rsidRDefault="00490E9A" w:rsidP="00490E9A">
      <w:pPr>
        <w:tabs>
          <w:tab w:val="left" w:pos="1440"/>
        </w:tabs>
        <w:jc w:val="both"/>
        <w:rPr>
          <w:b/>
          <w:sz w:val="24"/>
          <w:szCs w:val="24"/>
        </w:rPr>
      </w:pPr>
    </w:p>
    <w:p w:rsidR="00490E9A" w:rsidRPr="00064352" w:rsidRDefault="00490E9A" w:rsidP="00F5261B">
      <w:pPr>
        <w:pStyle w:val="ColorfulList-Accent11"/>
        <w:numPr>
          <w:ilvl w:val="0"/>
          <w:numId w:val="6"/>
        </w:numPr>
        <w:ind w:left="360"/>
        <w:jc w:val="both"/>
        <w:rPr>
          <w:b/>
        </w:rPr>
      </w:pPr>
      <w:r w:rsidRPr="00064352">
        <w:rPr>
          <w:b/>
        </w:rPr>
        <w:t>SUMMARY OF TOTAL SUSPENSIONS, DISALLOWANCES AND CHARGES AS OF YEAR END</w:t>
      </w:r>
    </w:p>
    <w:p w:rsidR="00490E9A" w:rsidRDefault="00490E9A" w:rsidP="00490E9A">
      <w:pPr>
        <w:pStyle w:val="ColorfulList-Accent11"/>
        <w:tabs>
          <w:tab w:val="left" w:pos="1440"/>
        </w:tabs>
        <w:jc w:val="both"/>
      </w:pPr>
    </w:p>
    <w:p w:rsidR="00490E9A" w:rsidRDefault="00490E9A" w:rsidP="00490E9A">
      <w:pPr>
        <w:pStyle w:val="ColorfulList-Accent11"/>
        <w:ind w:left="0"/>
        <w:jc w:val="both"/>
      </w:pPr>
      <w:r>
        <w:tab/>
        <w:t>The total audit disallowance had a balance of P360,000.00 as of December 31, 2014.</w:t>
      </w:r>
    </w:p>
    <w:p w:rsidR="00490E9A" w:rsidRPr="00CA6308" w:rsidRDefault="00490E9A" w:rsidP="00490E9A">
      <w:pPr>
        <w:pStyle w:val="ColorfulList-Accent11"/>
        <w:tabs>
          <w:tab w:val="left" w:pos="1440"/>
        </w:tabs>
        <w:jc w:val="both"/>
        <w:rPr>
          <w:i/>
        </w:rPr>
      </w:pPr>
    </w:p>
    <w:p w:rsidR="00490E9A" w:rsidRPr="00064352" w:rsidRDefault="00490E9A" w:rsidP="00F5261B">
      <w:pPr>
        <w:pStyle w:val="ColorfulList-Accent11"/>
        <w:numPr>
          <w:ilvl w:val="0"/>
          <w:numId w:val="6"/>
        </w:numPr>
        <w:spacing w:after="200" w:line="276" w:lineRule="auto"/>
        <w:ind w:left="360"/>
        <w:jc w:val="both"/>
        <w:rPr>
          <w:b/>
        </w:rPr>
      </w:pPr>
      <w:r w:rsidRPr="00064352">
        <w:rPr>
          <w:b/>
        </w:rPr>
        <w:t>STATUS OF IMPLEMENTATION OF PRIOR YEAR’S AUDIT RECOMMENDATION</w:t>
      </w:r>
    </w:p>
    <w:p w:rsidR="00490E9A" w:rsidRPr="00490E9A" w:rsidRDefault="00490E9A" w:rsidP="00490E9A">
      <w:pPr>
        <w:ind w:firstLine="720"/>
        <w:jc w:val="both"/>
        <w:rPr>
          <w:sz w:val="24"/>
          <w:szCs w:val="24"/>
        </w:rPr>
      </w:pPr>
      <w:r w:rsidRPr="00490E9A">
        <w:rPr>
          <w:sz w:val="24"/>
          <w:szCs w:val="24"/>
        </w:rPr>
        <w:t xml:space="preserve">Of the 5 audit recommendations embodied in the 2013 Annual Audit Report, 3 were implemented while 2 were </w:t>
      </w:r>
      <w:r w:rsidR="00E43059">
        <w:rPr>
          <w:sz w:val="24"/>
          <w:szCs w:val="24"/>
        </w:rPr>
        <w:t>partially</w:t>
      </w:r>
      <w:r w:rsidRPr="00490E9A">
        <w:rPr>
          <w:sz w:val="24"/>
          <w:szCs w:val="24"/>
        </w:rPr>
        <w:t xml:space="preserve"> implemented.</w:t>
      </w:r>
    </w:p>
    <w:p w:rsidR="00A343B3" w:rsidRPr="00944946" w:rsidRDefault="00A343B3" w:rsidP="0090693E">
      <w:pPr>
        <w:pStyle w:val="BodyText"/>
        <w:rPr>
          <w:b/>
          <w:szCs w:val="24"/>
          <w:lang w:val="en-US"/>
        </w:rPr>
      </w:pPr>
    </w:p>
    <w:p w:rsidR="0090693E" w:rsidRPr="00375F47" w:rsidRDefault="0090693E" w:rsidP="0090693E">
      <w:pPr>
        <w:pStyle w:val="BodyText"/>
        <w:rPr>
          <w:b/>
          <w:szCs w:val="24"/>
        </w:rPr>
      </w:pPr>
      <w:r w:rsidRPr="00375F47">
        <w:rPr>
          <w:b/>
          <w:szCs w:val="24"/>
        </w:rPr>
        <w:lastRenderedPageBreak/>
        <w:t>Table of Contents</w:t>
      </w:r>
    </w:p>
    <w:p w:rsidR="0090693E" w:rsidRPr="00375F47" w:rsidRDefault="0090693E" w:rsidP="0090693E">
      <w:pPr>
        <w:rPr>
          <w:b/>
          <w:sz w:val="24"/>
          <w:szCs w:val="24"/>
        </w:rPr>
      </w:pPr>
      <w:r w:rsidRPr="00375F47">
        <w:rPr>
          <w:b/>
          <w:sz w:val="24"/>
          <w:szCs w:val="24"/>
        </w:rPr>
        <w:tab/>
      </w:r>
      <w:r w:rsidRPr="00375F47">
        <w:rPr>
          <w:b/>
          <w:sz w:val="24"/>
          <w:szCs w:val="24"/>
        </w:rPr>
        <w:tab/>
      </w:r>
      <w:r w:rsidRPr="00375F47">
        <w:rPr>
          <w:b/>
          <w:sz w:val="24"/>
          <w:szCs w:val="24"/>
        </w:rPr>
        <w:tab/>
      </w:r>
      <w:r w:rsidRPr="00375F47">
        <w:rPr>
          <w:b/>
          <w:sz w:val="24"/>
          <w:szCs w:val="24"/>
        </w:rPr>
        <w:tab/>
      </w:r>
      <w:r w:rsidRPr="00375F47">
        <w:rPr>
          <w:b/>
          <w:sz w:val="24"/>
          <w:szCs w:val="24"/>
        </w:rPr>
        <w:tab/>
      </w:r>
      <w:r w:rsidRPr="00375F47">
        <w:rPr>
          <w:b/>
          <w:sz w:val="24"/>
          <w:szCs w:val="24"/>
        </w:rPr>
        <w:tab/>
      </w:r>
      <w:r>
        <w:rPr>
          <w:b/>
          <w:sz w:val="24"/>
          <w:szCs w:val="24"/>
        </w:rPr>
        <w:tab/>
      </w:r>
      <w:r w:rsidRPr="00375F47">
        <w:rPr>
          <w:b/>
          <w:sz w:val="24"/>
          <w:szCs w:val="24"/>
        </w:rPr>
        <w:tab/>
      </w:r>
      <w:r w:rsidRPr="00375F47">
        <w:rPr>
          <w:b/>
          <w:sz w:val="24"/>
          <w:szCs w:val="24"/>
        </w:rPr>
        <w:tab/>
        <w:t xml:space="preserve">    </w:t>
      </w:r>
      <w:r w:rsidRPr="00375F47">
        <w:rPr>
          <w:b/>
          <w:sz w:val="24"/>
          <w:szCs w:val="24"/>
        </w:rPr>
        <w:tab/>
      </w:r>
      <w:r>
        <w:rPr>
          <w:b/>
          <w:sz w:val="24"/>
          <w:szCs w:val="24"/>
        </w:rPr>
        <w:tab/>
      </w:r>
      <w:r w:rsidRPr="00375F47">
        <w:rPr>
          <w:b/>
          <w:sz w:val="24"/>
          <w:szCs w:val="24"/>
        </w:rPr>
        <w:tab/>
      </w:r>
      <w:r w:rsidRPr="00375F47">
        <w:rPr>
          <w:b/>
          <w:sz w:val="24"/>
          <w:szCs w:val="24"/>
        </w:rPr>
        <w:tab/>
      </w:r>
      <w:r w:rsidRPr="00375F47">
        <w:rPr>
          <w:b/>
          <w:sz w:val="24"/>
          <w:szCs w:val="24"/>
        </w:rPr>
        <w:tab/>
      </w:r>
      <w:r w:rsidRPr="00375F47">
        <w:rPr>
          <w:b/>
          <w:sz w:val="24"/>
          <w:szCs w:val="24"/>
        </w:rPr>
        <w:tab/>
      </w:r>
      <w:r w:rsidRPr="00375F47">
        <w:rPr>
          <w:b/>
          <w:sz w:val="24"/>
          <w:szCs w:val="24"/>
        </w:rPr>
        <w:tab/>
      </w:r>
      <w:r w:rsidRPr="00375F47">
        <w:rPr>
          <w:b/>
          <w:sz w:val="24"/>
          <w:szCs w:val="24"/>
        </w:rPr>
        <w:tab/>
      </w:r>
      <w:r>
        <w:rPr>
          <w:b/>
          <w:sz w:val="24"/>
          <w:szCs w:val="24"/>
        </w:rPr>
        <w:tab/>
      </w:r>
      <w:r>
        <w:rPr>
          <w:b/>
          <w:sz w:val="24"/>
          <w:szCs w:val="24"/>
        </w:rPr>
        <w:tab/>
      </w:r>
      <w:r w:rsidRPr="00375F47">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Pr="00375F47">
        <w:rPr>
          <w:b/>
          <w:sz w:val="24"/>
          <w:szCs w:val="24"/>
        </w:rPr>
        <w:tab/>
      </w:r>
      <w:r>
        <w:rPr>
          <w:b/>
          <w:sz w:val="24"/>
          <w:szCs w:val="24"/>
        </w:rPr>
        <w:tab/>
        <w:t xml:space="preserve">                 </w:t>
      </w:r>
      <w:r w:rsidRPr="00375F47">
        <w:rPr>
          <w:b/>
          <w:sz w:val="24"/>
          <w:szCs w:val="24"/>
        </w:rPr>
        <w:t>Page No.</w:t>
      </w:r>
    </w:p>
    <w:p w:rsidR="0090693E" w:rsidRPr="00375F47" w:rsidRDefault="0090693E" w:rsidP="007B2435">
      <w:pPr>
        <w:pStyle w:val="Heading1"/>
        <w:tabs>
          <w:tab w:val="left" w:pos="1080"/>
        </w:tabs>
        <w:jc w:val="left"/>
        <w:rPr>
          <w:szCs w:val="24"/>
        </w:rPr>
      </w:pPr>
      <w:r w:rsidRPr="00375F47">
        <w:rPr>
          <w:szCs w:val="24"/>
        </w:rPr>
        <w:t>PART</w:t>
      </w:r>
      <w:r w:rsidR="007B2435">
        <w:rPr>
          <w:szCs w:val="24"/>
        </w:rPr>
        <w:t xml:space="preserve"> I</w:t>
      </w:r>
      <w:r w:rsidR="007B2435">
        <w:rPr>
          <w:szCs w:val="24"/>
        </w:rPr>
        <w:tab/>
      </w:r>
      <w:r w:rsidRPr="00375F47">
        <w:rPr>
          <w:szCs w:val="24"/>
        </w:rPr>
        <w:t>Audited Financial Statements</w:t>
      </w:r>
    </w:p>
    <w:p w:rsidR="0090693E" w:rsidRPr="00375F47" w:rsidRDefault="0090693E" w:rsidP="0090693E">
      <w:pPr>
        <w:rPr>
          <w:sz w:val="24"/>
          <w:szCs w:val="24"/>
        </w:rPr>
      </w:pPr>
      <w:r>
        <w:rPr>
          <w:sz w:val="24"/>
          <w:szCs w:val="24"/>
        </w:rPr>
        <w:t xml:space="preserve"> </w:t>
      </w:r>
    </w:p>
    <w:p w:rsidR="0090693E" w:rsidRPr="00375F47" w:rsidRDefault="00141EDE" w:rsidP="0090693E">
      <w:pPr>
        <w:numPr>
          <w:ilvl w:val="0"/>
          <w:numId w:val="1"/>
        </w:numPr>
        <w:rPr>
          <w:sz w:val="24"/>
          <w:szCs w:val="24"/>
        </w:rPr>
      </w:pPr>
      <w:r>
        <w:rPr>
          <w:sz w:val="24"/>
          <w:szCs w:val="24"/>
        </w:rPr>
        <w:t>State Auditor’s Report on the Financial Statements</w:t>
      </w:r>
      <w:r w:rsidR="0090693E">
        <w:rPr>
          <w:sz w:val="24"/>
          <w:szCs w:val="24"/>
        </w:rPr>
        <w:tab/>
      </w:r>
      <w:r w:rsidR="0090693E">
        <w:rPr>
          <w:sz w:val="24"/>
          <w:szCs w:val="24"/>
        </w:rPr>
        <w:tab/>
      </w:r>
      <w:r w:rsidR="0090693E">
        <w:rPr>
          <w:sz w:val="24"/>
          <w:szCs w:val="24"/>
        </w:rPr>
        <w:tab/>
        <w:t xml:space="preserve"> </w:t>
      </w:r>
      <w:r>
        <w:rPr>
          <w:sz w:val="24"/>
          <w:szCs w:val="24"/>
        </w:rPr>
        <w:t xml:space="preserve"> </w:t>
      </w:r>
      <w:r w:rsidR="0090693E">
        <w:rPr>
          <w:sz w:val="24"/>
          <w:szCs w:val="24"/>
        </w:rPr>
        <w:t>1</w:t>
      </w:r>
      <w:r w:rsidR="0090693E">
        <w:rPr>
          <w:sz w:val="24"/>
          <w:szCs w:val="24"/>
        </w:rPr>
        <w:tab/>
      </w:r>
      <w:r w:rsidR="0090693E">
        <w:rPr>
          <w:sz w:val="24"/>
          <w:szCs w:val="24"/>
        </w:rPr>
        <w:tab/>
        <w:t xml:space="preserve">        </w:t>
      </w:r>
    </w:p>
    <w:p w:rsidR="0090693E" w:rsidRPr="00375F47" w:rsidRDefault="0090693E" w:rsidP="0090693E">
      <w:pPr>
        <w:numPr>
          <w:ilvl w:val="0"/>
          <w:numId w:val="1"/>
        </w:numPr>
        <w:rPr>
          <w:sz w:val="24"/>
          <w:szCs w:val="24"/>
        </w:rPr>
      </w:pPr>
      <w:r>
        <w:rPr>
          <w:sz w:val="24"/>
          <w:szCs w:val="24"/>
        </w:rPr>
        <w:t>Statement of Management Responsibility for Financial</w:t>
      </w:r>
      <w:r w:rsidRPr="00375F47">
        <w:rPr>
          <w:sz w:val="24"/>
          <w:szCs w:val="24"/>
        </w:rPr>
        <w:tab/>
      </w:r>
      <w:r w:rsidRPr="00375F47">
        <w:rPr>
          <w:sz w:val="24"/>
          <w:szCs w:val="24"/>
        </w:rPr>
        <w:tab/>
      </w:r>
      <w:r w:rsidRPr="00375F47">
        <w:rPr>
          <w:sz w:val="24"/>
          <w:szCs w:val="24"/>
        </w:rPr>
        <w:tab/>
      </w:r>
      <w:r w:rsidRPr="00375F47">
        <w:rPr>
          <w:sz w:val="24"/>
          <w:szCs w:val="24"/>
        </w:rPr>
        <w:tab/>
      </w:r>
      <w:r>
        <w:rPr>
          <w:sz w:val="24"/>
          <w:szCs w:val="24"/>
        </w:rPr>
        <w:t xml:space="preserve">Statements                                      </w:t>
      </w:r>
      <w:r w:rsidRPr="00375F47">
        <w:rPr>
          <w:sz w:val="24"/>
          <w:szCs w:val="24"/>
        </w:rPr>
        <w:tab/>
      </w:r>
      <w:r w:rsidRPr="00375F47">
        <w:rPr>
          <w:sz w:val="24"/>
          <w:szCs w:val="24"/>
        </w:rPr>
        <w:tab/>
      </w:r>
      <w:r>
        <w:rPr>
          <w:sz w:val="24"/>
          <w:szCs w:val="24"/>
        </w:rPr>
        <w:tab/>
      </w:r>
      <w:r w:rsidRPr="00375F47">
        <w:rPr>
          <w:sz w:val="24"/>
          <w:szCs w:val="24"/>
        </w:rPr>
        <w:t xml:space="preserve">        </w:t>
      </w:r>
      <w:r>
        <w:rPr>
          <w:sz w:val="24"/>
          <w:szCs w:val="24"/>
        </w:rPr>
        <w:t xml:space="preserve">                  </w:t>
      </w:r>
      <w:r w:rsidR="00141EDE">
        <w:rPr>
          <w:sz w:val="24"/>
          <w:szCs w:val="24"/>
        </w:rPr>
        <w:t>3</w:t>
      </w:r>
      <w:r w:rsidRPr="00375F47">
        <w:rPr>
          <w:sz w:val="24"/>
          <w:szCs w:val="24"/>
        </w:rPr>
        <w:tab/>
      </w:r>
    </w:p>
    <w:p w:rsidR="0090693E" w:rsidRDefault="0090693E" w:rsidP="0090693E">
      <w:pPr>
        <w:numPr>
          <w:ilvl w:val="0"/>
          <w:numId w:val="1"/>
        </w:numPr>
        <w:rPr>
          <w:sz w:val="24"/>
          <w:szCs w:val="24"/>
        </w:rPr>
      </w:pPr>
      <w:r w:rsidRPr="00375F47">
        <w:rPr>
          <w:sz w:val="24"/>
          <w:szCs w:val="24"/>
        </w:rPr>
        <w:t xml:space="preserve">Consolidated </w:t>
      </w:r>
      <w:r w:rsidR="007F6FD3">
        <w:rPr>
          <w:sz w:val="24"/>
          <w:szCs w:val="24"/>
        </w:rPr>
        <w:t xml:space="preserve">Detailed </w:t>
      </w:r>
      <w:r w:rsidRPr="00375F47">
        <w:rPr>
          <w:sz w:val="24"/>
          <w:szCs w:val="24"/>
        </w:rPr>
        <w:t>Balanc</w:t>
      </w:r>
      <w:r>
        <w:rPr>
          <w:sz w:val="24"/>
          <w:szCs w:val="24"/>
        </w:rPr>
        <w:t xml:space="preserve">e Sheet (With Comparative </w:t>
      </w:r>
    </w:p>
    <w:p w:rsidR="0090693E" w:rsidRPr="00375F47" w:rsidRDefault="007F6FD3" w:rsidP="0090693E">
      <w:pPr>
        <w:ind w:left="1440"/>
        <w:rPr>
          <w:sz w:val="24"/>
          <w:szCs w:val="24"/>
        </w:rPr>
      </w:pPr>
      <w:r>
        <w:rPr>
          <w:sz w:val="24"/>
          <w:szCs w:val="24"/>
        </w:rPr>
        <w:t xml:space="preserve">Figures </w:t>
      </w:r>
      <w:r w:rsidR="0090693E">
        <w:rPr>
          <w:sz w:val="24"/>
          <w:szCs w:val="24"/>
        </w:rPr>
        <w:t>for CY 201</w:t>
      </w:r>
      <w:r w:rsidR="008D2506">
        <w:rPr>
          <w:sz w:val="24"/>
          <w:szCs w:val="24"/>
        </w:rPr>
        <w:t>3</w:t>
      </w:r>
      <w:r w:rsidR="0090693E">
        <w:rPr>
          <w:sz w:val="24"/>
          <w:szCs w:val="24"/>
        </w:rPr>
        <w:t>)</w:t>
      </w:r>
      <w:r w:rsidR="0090693E" w:rsidRPr="00375F47">
        <w:rPr>
          <w:sz w:val="24"/>
          <w:szCs w:val="24"/>
        </w:rPr>
        <w:t xml:space="preserve">   </w:t>
      </w:r>
      <w:r w:rsidR="0090693E">
        <w:rPr>
          <w:sz w:val="24"/>
          <w:szCs w:val="24"/>
        </w:rPr>
        <w:tab/>
      </w:r>
      <w:r w:rsidR="0090693E">
        <w:rPr>
          <w:sz w:val="24"/>
          <w:szCs w:val="24"/>
        </w:rPr>
        <w:tab/>
      </w:r>
      <w:r w:rsidR="0090693E">
        <w:rPr>
          <w:sz w:val="24"/>
          <w:szCs w:val="24"/>
        </w:rPr>
        <w:tab/>
      </w:r>
      <w:r w:rsidR="0090693E">
        <w:rPr>
          <w:sz w:val="24"/>
          <w:szCs w:val="24"/>
        </w:rPr>
        <w:tab/>
      </w:r>
      <w:r w:rsidR="0090693E">
        <w:rPr>
          <w:sz w:val="24"/>
          <w:szCs w:val="24"/>
        </w:rPr>
        <w:tab/>
      </w:r>
      <w:r w:rsidR="00141EDE">
        <w:rPr>
          <w:sz w:val="24"/>
          <w:szCs w:val="24"/>
        </w:rPr>
        <w:tab/>
        <w:t xml:space="preserve">  4</w:t>
      </w:r>
      <w:r w:rsidR="0090693E" w:rsidRPr="00375F47">
        <w:rPr>
          <w:sz w:val="24"/>
          <w:szCs w:val="24"/>
        </w:rPr>
        <w:t xml:space="preserve">      </w:t>
      </w:r>
      <w:r w:rsidR="0090693E">
        <w:rPr>
          <w:sz w:val="24"/>
          <w:szCs w:val="24"/>
        </w:rPr>
        <w:t xml:space="preserve">         </w:t>
      </w:r>
    </w:p>
    <w:p w:rsidR="00141EDE" w:rsidRPr="00141EDE" w:rsidRDefault="0090693E" w:rsidP="00141EDE">
      <w:pPr>
        <w:numPr>
          <w:ilvl w:val="0"/>
          <w:numId w:val="1"/>
        </w:numPr>
        <w:rPr>
          <w:sz w:val="24"/>
          <w:szCs w:val="24"/>
        </w:rPr>
      </w:pPr>
      <w:r w:rsidRPr="00375F47">
        <w:rPr>
          <w:sz w:val="24"/>
          <w:szCs w:val="24"/>
        </w:rPr>
        <w:t xml:space="preserve">Consolidated </w:t>
      </w:r>
      <w:r w:rsidR="007F6FD3">
        <w:rPr>
          <w:sz w:val="24"/>
          <w:szCs w:val="24"/>
        </w:rPr>
        <w:t xml:space="preserve">Detailed </w:t>
      </w:r>
      <w:r w:rsidRPr="00375F47">
        <w:rPr>
          <w:sz w:val="24"/>
          <w:szCs w:val="24"/>
        </w:rPr>
        <w:t>Statement of Income and Expenses</w:t>
      </w:r>
    </w:p>
    <w:p w:rsidR="0090693E" w:rsidRPr="00375F47" w:rsidRDefault="0090693E" w:rsidP="0090693E">
      <w:pPr>
        <w:ind w:left="-360"/>
        <w:rPr>
          <w:sz w:val="24"/>
          <w:szCs w:val="24"/>
        </w:rPr>
      </w:pPr>
      <w:r w:rsidRPr="00375F47">
        <w:rPr>
          <w:sz w:val="24"/>
          <w:szCs w:val="24"/>
        </w:rPr>
        <w:t xml:space="preserve">                            (</w:t>
      </w:r>
      <w:r>
        <w:rPr>
          <w:sz w:val="24"/>
          <w:szCs w:val="24"/>
        </w:rPr>
        <w:t>With Comparative Figures for CY 201</w:t>
      </w:r>
      <w:r w:rsidR="008D2506">
        <w:rPr>
          <w:sz w:val="24"/>
          <w:szCs w:val="24"/>
        </w:rPr>
        <w:t>3</w:t>
      </w:r>
      <w:r>
        <w:rPr>
          <w:sz w:val="24"/>
          <w:szCs w:val="24"/>
        </w:rPr>
        <w:t>)</w:t>
      </w:r>
      <w:r>
        <w:rPr>
          <w:sz w:val="24"/>
          <w:szCs w:val="24"/>
        </w:rPr>
        <w:tab/>
      </w:r>
      <w:r>
        <w:rPr>
          <w:sz w:val="24"/>
          <w:szCs w:val="24"/>
        </w:rPr>
        <w:tab/>
      </w:r>
      <w:r w:rsidR="00E70D89">
        <w:rPr>
          <w:sz w:val="24"/>
          <w:szCs w:val="24"/>
        </w:rPr>
        <w:t xml:space="preserve">                          10</w:t>
      </w:r>
      <w:r w:rsidR="00141EDE">
        <w:rPr>
          <w:sz w:val="24"/>
          <w:szCs w:val="24"/>
        </w:rPr>
        <w:tab/>
      </w:r>
    </w:p>
    <w:p w:rsidR="0090693E" w:rsidRPr="00375F47" w:rsidRDefault="0090693E" w:rsidP="00CA3A9A">
      <w:pPr>
        <w:numPr>
          <w:ilvl w:val="0"/>
          <w:numId w:val="1"/>
        </w:numPr>
        <w:tabs>
          <w:tab w:val="clear" w:pos="1080"/>
        </w:tabs>
        <w:rPr>
          <w:sz w:val="24"/>
          <w:szCs w:val="24"/>
        </w:rPr>
      </w:pPr>
      <w:r>
        <w:rPr>
          <w:sz w:val="24"/>
          <w:szCs w:val="24"/>
        </w:rPr>
        <w:t>Consolidated Statement</w:t>
      </w:r>
      <w:r w:rsidRPr="00375F47">
        <w:rPr>
          <w:sz w:val="24"/>
          <w:szCs w:val="24"/>
        </w:rPr>
        <w:t xml:space="preserve"> of Cash Flows</w:t>
      </w:r>
      <w:r>
        <w:rPr>
          <w:sz w:val="24"/>
          <w:szCs w:val="24"/>
        </w:rPr>
        <w:t xml:space="preserve"> (With </w:t>
      </w:r>
    </w:p>
    <w:p w:rsidR="0090693E" w:rsidRDefault="0090693E" w:rsidP="0090693E">
      <w:pPr>
        <w:ind w:left="-360"/>
        <w:rPr>
          <w:sz w:val="24"/>
          <w:szCs w:val="24"/>
        </w:rPr>
      </w:pPr>
      <w:r w:rsidRPr="00375F47">
        <w:rPr>
          <w:sz w:val="24"/>
          <w:szCs w:val="24"/>
        </w:rPr>
        <w:t xml:space="preserve">                           </w:t>
      </w:r>
      <w:r>
        <w:rPr>
          <w:sz w:val="24"/>
          <w:szCs w:val="24"/>
        </w:rPr>
        <w:t xml:space="preserve">   </w:t>
      </w:r>
      <w:r w:rsidR="007F6FD3">
        <w:rPr>
          <w:sz w:val="24"/>
          <w:szCs w:val="24"/>
        </w:rPr>
        <w:t xml:space="preserve">Comparative </w:t>
      </w:r>
      <w:r>
        <w:rPr>
          <w:sz w:val="24"/>
          <w:szCs w:val="24"/>
        </w:rPr>
        <w:t>Figures f</w:t>
      </w:r>
      <w:r w:rsidRPr="00375F47">
        <w:rPr>
          <w:sz w:val="24"/>
          <w:szCs w:val="24"/>
        </w:rPr>
        <w:t>or</w:t>
      </w:r>
      <w:r>
        <w:rPr>
          <w:sz w:val="24"/>
          <w:szCs w:val="24"/>
        </w:rPr>
        <w:t xml:space="preserve"> CY 201</w:t>
      </w:r>
      <w:r w:rsidR="008D2506">
        <w:rPr>
          <w:sz w:val="24"/>
          <w:szCs w:val="24"/>
        </w:rPr>
        <w:t>3</w:t>
      </w:r>
      <w:r>
        <w:rPr>
          <w:sz w:val="24"/>
          <w:szCs w:val="24"/>
        </w:rPr>
        <w:t>)</w:t>
      </w:r>
      <w:r w:rsidR="007F6FD3">
        <w:rPr>
          <w:sz w:val="24"/>
          <w:szCs w:val="24"/>
        </w:rPr>
        <w:tab/>
      </w:r>
      <w:r w:rsidRPr="00375F47">
        <w:rPr>
          <w:sz w:val="24"/>
          <w:szCs w:val="24"/>
        </w:rPr>
        <w:tab/>
      </w:r>
      <w:r w:rsidRPr="00375F47">
        <w:rPr>
          <w:sz w:val="24"/>
          <w:szCs w:val="24"/>
        </w:rPr>
        <w:tab/>
        <w:t xml:space="preserve">        </w:t>
      </w:r>
      <w:r>
        <w:rPr>
          <w:sz w:val="24"/>
          <w:szCs w:val="24"/>
        </w:rPr>
        <w:t xml:space="preserve">                 </w:t>
      </w:r>
      <w:r w:rsidR="00225247">
        <w:rPr>
          <w:sz w:val="24"/>
          <w:szCs w:val="24"/>
        </w:rPr>
        <w:t xml:space="preserve"> </w:t>
      </w:r>
      <w:r w:rsidR="00144DF1">
        <w:rPr>
          <w:sz w:val="24"/>
          <w:szCs w:val="24"/>
        </w:rPr>
        <w:t>16</w:t>
      </w:r>
    </w:p>
    <w:p w:rsidR="0090693E" w:rsidRDefault="00AD0158" w:rsidP="0090693E">
      <w:pPr>
        <w:numPr>
          <w:ilvl w:val="0"/>
          <w:numId w:val="1"/>
        </w:numPr>
        <w:rPr>
          <w:sz w:val="24"/>
          <w:szCs w:val="24"/>
        </w:rPr>
      </w:pPr>
      <w:r>
        <w:rPr>
          <w:sz w:val="24"/>
          <w:szCs w:val="24"/>
        </w:rPr>
        <w:t>Consolidated Statement of Changes in Government Equity</w:t>
      </w:r>
    </w:p>
    <w:p w:rsidR="00AD0158" w:rsidRDefault="00AD0158" w:rsidP="00AD0158">
      <w:pPr>
        <w:ind w:left="1440"/>
        <w:rPr>
          <w:sz w:val="24"/>
          <w:szCs w:val="24"/>
        </w:rPr>
      </w:pPr>
      <w:r>
        <w:rPr>
          <w:sz w:val="24"/>
          <w:szCs w:val="24"/>
        </w:rPr>
        <w:t>(With Comparative Figures for CY 2013)</w:t>
      </w:r>
      <w:r>
        <w:rPr>
          <w:sz w:val="24"/>
          <w:szCs w:val="24"/>
        </w:rPr>
        <w:tab/>
      </w:r>
      <w:r>
        <w:rPr>
          <w:sz w:val="24"/>
          <w:szCs w:val="24"/>
        </w:rPr>
        <w:tab/>
      </w:r>
      <w:r>
        <w:rPr>
          <w:sz w:val="24"/>
          <w:szCs w:val="24"/>
        </w:rPr>
        <w:tab/>
      </w:r>
      <w:r>
        <w:rPr>
          <w:sz w:val="24"/>
          <w:szCs w:val="24"/>
        </w:rPr>
        <w:tab/>
        <w:t xml:space="preserve">  18</w:t>
      </w:r>
    </w:p>
    <w:p w:rsidR="00AD0158" w:rsidRPr="00375F47" w:rsidRDefault="00AD0158" w:rsidP="0090693E">
      <w:pPr>
        <w:numPr>
          <w:ilvl w:val="0"/>
          <w:numId w:val="1"/>
        </w:numPr>
        <w:rPr>
          <w:sz w:val="24"/>
          <w:szCs w:val="24"/>
        </w:rPr>
      </w:pPr>
      <w:r w:rsidRPr="00375F47">
        <w:rPr>
          <w:sz w:val="24"/>
          <w:szCs w:val="24"/>
        </w:rPr>
        <w:t>Consolidated Notes to the Financial Statements</w:t>
      </w:r>
      <w:r>
        <w:rPr>
          <w:sz w:val="24"/>
          <w:szCs w:val="24"/>
        </w:rPr>
        <w:tab/>
      </w:r>
      <w:r>
        <w:rPr>
          <w:sz w:val="24"/>
          <w:szCs w:val="24"/>
        </w:rPr>
        <w:tab/>
      </w:r>
      <w:r>
        <w:rPr>
          <w:sz w:val="24"/>
          <w:szCs w:val="24"/>
        </w:rPr>
        <w:tab/>
      </w:r>
      <w:r>
        <w:rPr>
          <w:sz w:val="24"/>
          <w:szCs w:val="24"/>
        </w:rPr>
        <w:tab/>
        <w:t xml:space="preserve">  19</w:t>
      </w:r>
    </w:p>
    <w:p w:rsidR="0090693E" w:rsidRDefault="0090693E" w:rsidP="0090693E">
      <w:pPr>
        <w:ind w:left="180"/>
        <w:rPr>
          <w:sz w:val="24"/>
          <w:szCs w:val="24"/>
        </w:rPr>
      </w:pPr>
    </w:p>
    <w:p w:rsidR="0090693E" w:rsidRPr="00375F47" w:rsidRDefault="0090693E" w:rsidP="007B2435">
      <w:pPr>
        <w:tabs>
          <w:tab w:val="left" w:pos="1080"/>
        </w:tabs>
        <w:rPr>
          <w:b/>
          <w:sz w:val="24"/>
          <w:szCs w:val="24"/>
        </w:rPr>
      </w:pPr>
      <w:r w:rsidRPr="00375F47">
        <w:rPr>
          <w:b/>
          <w:sz w:val="24"/>
          <w:szCs w:val="24"/>
        </w:rPr>
        <w:t>PAR</w:t>
      </w:r>
      <w:r w:rsidR="007B2435">
        <w:rPr>
          <w:b/>
          <w:sz w:val="24"/>
          <w:szCs w:val="24"/>
        </w:rPr>
        <w:t>T II</w:t>
      </w:r>
      <w:r w:rsidR="007B2435">
        <w:rPr>
          <w:b/>
          <w:sz w:val="24"/>
          <w:szCs w:val="24"/>
        </w:rPr>
        <w:tab/>
      </w:r>
      <w:r>
        <w:rPr>
          <w:b/>
          <w:sz w:val="24"/>
          <w:szCs w:val="24"/>
        </w:rPr>
        <w:t>Detailed Findings and Recommendations</w:t>
      </w:r>
    </w:p>
    <w:p w:rsidR="0090693E" w:rsidRPr="00375F47" w:rsidRDefault="0090693E" w:rsidP="0090693E">
      <w:pPr>
        <w:ind w:left="-360"/>
        <w:rPr>
          <w:sz w:val="24"/>
          <w:szCs w:val="24"/>
        </w:rPr>
      </w:pPr>
      <w:r w:rsidRPr="00375F47">
        <w:rPr>
          <w:sz w:val="24"/>
          <w:szCs w:val="24"/>
        </w:rPr>
        <w:t xml:space="preserve">             </w:t>
      </w:r>
    </w:p>
    <w:p w:rsidR="0090693E" w:rsidRDefault="007B2435" w:rsidP="007B2435">
      <w:pPr>
        <w:numPr>
          <w:ilvl w:val="0"/>
          <w:numId w:val="1"/>
        </w:numPr>
        <w:tabs>
          <w:tab w:val="clear" w:pos="1080"/>
        </w:tabs>
        <w:rPr>
          <w:sz w:val="24"/>
          <w:szCs w:val="24"/>
        </w:rPr>
      </w:pPr>
      <w:r>
        <w:rPr>
          <w:sz w:val="24"/>
          <w:szCs w:val="24"/>
        </w:rPr>
        <w:t xml:space="preserve"> </w:t>
      </w:r>
      <w:r w:rsidR="0090693E">
        <w:rPr>
          <w:sz w:val="24"/>
          <w:szCs w:val="24"/>
        </w:rPr>
        <w:t>Financial and Compliance Audit</w:t>
      </w:r>
      <w:r w:rsidR="0090693E" w:rsidRPr="00375F47">
        <w:rPr>
          <w:sz w:val="24"/>
          <w:szCs w:val="24"/>
        </w:rPr>
        <w:tab/>
      </w:r>
      <w:r w:rsidR="0090693E" w:rsidRPr="00375F47">
        <w:rPr>
          <w:sz w:val="24"/>
          <w:szCs w:val="24"/>
        </w:rPr>
        <w:tab/>
        <w:t xml:space="preserve">       </w:t>
      </w:r>
      <w:r w:rsidR="0090693E">
        <w:rPr>
          <w:sz w:val="24"/>
          <w:szCs w:val="24"/>
        </w:rPr>
        <w:t xml:space="preserve">           </w:t>
      </w:r>
      <w:r w:rsidR="0090693E">
        <w:rPr>
          <w:sz w:val="24"/>
          <w:szCs w:val="24"/>
        </w:rPr>
        <w:tab/>
      </w:r>
      <w:r w:rsidR="0090693E">
        <w:rPr>
          <w:sz w:val="24"/>
          <w:szCs w:val="24"/>
        </w:rPr>
        <w:tab/>
      </w:r>
      <w:r w:rsidR="00232FA9">
        <w:rPr>
          <w:sz w:val="24"/>
          <w:szCs w:val="24"/>
        </w:rPr>
        <w:t xml:space="preserve"> </w:t>
      </w:r>
      <w:r>
        <w:rPr>
          <w:sz w:val="24"/>
          <w:szCs w:val="24"/>
        </w:rPr>
        <w:tab/>
        <w:t xml:space="preserve"> </w:t>
      </w:r>
      <w:r w:rsidR="0090693E">
        <w:rPr>
          <w:sz w:val="24"/>
          <w:szCs w:val="24"/>
        </w:rPr>
        <w:t xml:space="preserve"> </w:t>
      </w:r>
      <w:r w:rsidR="006208D7">
        <w:rPr>
          <w:sz w:val="24"/>
          <w:szCs w:val="24"/>
        </w:rPr>
        <w:t>24</w:t>
      </w:r>
    </w:p>
    <w:p w:rsidR="002C4FEC" w:rsidRPr="00375F47" w:rsidRDefault="002C4FEC" w:rsidP="002C4FEC">
      <w:pPr>
        <w:ind w:left="1080"/>
        <w:rPr>
          <w:sz w:val="24"/>
          <w:szCs w:val="24"/>
        </w:rPr>
      </w:pPr>
    </w:p>
    <w:p w:rsidR="0090693E" w:rsidRPr="00375F47" w:rsidRDefault="0090693E" w:rsidP="0090693E">
      <w:pPr>
        <w:numPr>
          <w:ilvl w:val="0"/>
          <w:numId w:val="1"/>
        </w:numPr>
        <w:rPr>
          <w:sz w:val="24"/>
          <w:szCs w:val="24"/>
        </w:rPr>
      </w:pPr>
      <w:r>
        <w:rPr>
          <w:sz w:val="24"/>
          <w:szCs w:val="24"/>
        </w:rPr>
        <w:t>Statement of Audit Suspensions</w:t>
      </w:r>
      <w:r w:rsidR="00C37B74">
        <w:rPr>
          <w:sz w:val="24"/>
          <w:szCs w:val="24"/>
        </w:rPr>
        <w:t>, Disallowances and Charges</w:t>
      </w:r>
      <w:r w:rsidR="00C37B74">
        <w:rPr>
          <w:sz w:val="24"/>
          <w:szCs w:val="24"/>
        </w:rPr>
        <w:tab/>
      </w:r>
      <w:r w:rsidR="00C37B74">
        <w:rPr>
          <w:sz w:val="24"/>
          <w:szCs w:val="24"/>
        </w:rPr>
        <w:tab/>
      </w:r>
      <w:r w:rsidR="00232FA9">
        <w:rPr>
          <w:sz w:val="24"/>
          <w:szCs w:val="24"/>
        </w:rPr>
        <w:t xml:space="preserve"> </w:t>
      </w:r>
      <w:r w:rsidR="00C37B74">
        <w:rPr>
          <w:sz w:val="24"/>
          <w:szCs w:val="24"/>
        </w:rPr>
        <w:t xml:space="preserve"> </w:t>
      </w:r>
      <w:r w:rsidR="006208D7">
        <w:rPr>
          <w:sz w:val="24"/>
          <w:szCs w:val="24"/>
        </w:rPr>
        <w:t>32</w:t>
      </w:r>
    </w:p>
    <w:p w:rsidR="0090693E" w:rsidRDefault="0090693E" w:rsidP="0090693E">
      <w:pPr>
        <w:ind w:left="720"/>
        <w:rPr>
          <w:sz w:val="24"/>
          <w:szCs w:val="24"/>
        </w:rPr>
      </w:pPr>
      <w:r>
        <w:rPr>
          <w:sz w:val="24"/>
          <w:szCs w:val="24"/>
        </w:rPr>
        <w:t xml:space="preserve"> </w:t>
      </w:r>
    </w:p>
    <w:p w:rsidR="0090693E" w:rsidRDefault="007B2435" w:rsidP="007B2435">
      <w:pPr>
        <w:tabs>
          <w:tab w:val="left" w:pos="1080"/>
        </w:tabs>
        <w:rPr>
          <w:b/>
          <w:sz w:val="24"/>
          <w:szCs w:val="24"/>
        </w:rPr>
      </w:pPr>
      <w:r>
        <w:rPr>
          <w:b/>
          <w:sz w:val="24"/>
          <w:szCs w:val="24"/>
        </w:rPr>
        <w:t>PART III</w:t>
      </w:r>
      <w:r>
        <w:rPr>
          <w:b/>
          <w:sz w:val="24"/>
          <w:szCs w:val="24"/>
        </w:rPr>
        <w:tab/>
      </w:r>
      <w:r w:rsidR="0090693E">
        <w:rPr>
          <w:b/>
          <w:sz w:val="24"/>
          <w:szCs w:val="24"/>
        </w:rPr>
        <w:t xml:space="preserve">Status of </w:t>
      </w:r>
      <w:r w:rsidR="008D2506">
        <w:rPr>
          <w:b/>
          <w:sz w:val="24"/>
          <w:szCs w:val="24"/>
        </w:rPr>
        <w:t>I</w:t>
      </w:r>
      <w:r w:rsidR="0090693E">
        <w:rPr>
          <w:b/>
          <w:sz w:val="24"/>
          <w:szCs w:val="24"/>
        </w:rPr>
        <w:t xml:space="preserve">mplementation of Prior Year’s Audit </w:t>
      </w:r>
    </w:p>
    <w:p w:rsidR="0090693E" w:rsidRPr="00225247" w:rsidRDefault="007B2435" w:rsidP="0090693E">
      <w:pPr>
        <w:rPr>
          <w:sz w:val="24"/>
          <w:szCs w:val="24"/>
        </w:rPr>
      </w:pPr>
      <w:r>
        <w:rPr>
          <w:b/>
          <w:sz w:val="24"/>
          <w:szCs w:val="24"/>
        </w:rPr>
        <w:tab/>
        <w:t xml:space="preserve">      </w:t>
      </w:r>
      <w:r w:rsidR="0090693E">
        <w:rPr>
          <w:b/>
          <w:sz w:val="24"/>
          <w:szCs w:val="24"/>
        </w:rPr>
        <w:t>Recommendations</w:t>
      </w:r>
      <w:r w:rsidR="0090693E">
        <w:rPr>
          <w:b/>
          <w:sz w:val="24"/>
          <w:szCs w:val="24"/>
        </w:rPr>
        <w:tab/>
      </w:r>
      <w:r w:rsidR="0090693E">
        <w:rPr>
          <w:b/>
          <w:sz w:val="24"/>
          <w:szCs w:val="24"/>
        </w:rPr>
        <w:tab/>
      </w:r>
      <w:r w:rsidR="0090693E">
        <w:rPr>
          <w:b/>
          <w:sz w:val="24"/>
          <w:szCs w:val="24"/>
        </w:rPr>
        <w:tab/>
      </w:r>
      <w:r w:rsidR="0090693E">
        <w:rPr>
          <w:b/>
          <w:sz w:val="24"/>
          <w:szCs w:val="24"/>
        </w:rPr>
        <w:tab/>
      </w:r>
      <w:r w:rsidR="0090693E">
        <w:rPr>
          <w:b/>
          <w:sz w:val="24"/>
          <w:szCs w:val="24"/>
        </w:rPr>
        <w:tab/>
      </w:r>
      <w:r w:rsidR="0090693E">
        <w:rPr>
          <w:b/>
          <w:sz w:val="24"/>
          <w:szCs w:val="24"/>
        </w:rPr>
        <w:tab/>
      </w:r>
      <w:r w:rsidR="0090693E">
        <w:rPr>
          <w:b/>
          <w:sz w:val="24"/>
          <w:szCs w:val="24"/>
        </w:rPr>
        <w:tab/>
      </w:r>
      <w:r w:rsidR="006C1F10">
        <w:rPr>
          <w:sz w:val="24"/>
          <w:szCs w:val="24"/>
        </w:rPr>
        <w:t xml:space="preserve">  </w:t>
      </w:r>
      <w:r w:rsidR="00C558F6">
        <w:rPr>
          <w:sz w:val="24"/>
          <w:szCs w:val="24"/>
        </w:rPr>
        <w:t>3</w:t>
      </w:r>
      <w:r w:rsidR="006208D7">
        <w:rPr>
          <w:sz w:val="24"/>
          <w:szCs w:val="24"/>
        </w:rPr>
        <w:t>3</w:t>
      </w:r>
      <w:r w:rsidR="00232FA9" w:rsidRPr="00225247">
        <w:rPr>
          <w:sz w:val="24"/>
          <w:szCs w:val="24"/>
        </w:rPr>
        <w:t xml:space="preserve"> </w:t>
      </w:r>
      <w:r w:rsidR="0090693E" w:rsidRPr="00225247">
        <w:rPr>
          <w:sz w:val="24"/>
          <w:szCs w:val="24"/>
        </w:rPr>
        <w:t xml:space="preserve"> </w:t>
      </w:r>
    </w:p>
    <w:p w:rsidR="0090693E" w:rsidRPr="00375F47" w:rsidRDefault="0090693E" w:rsidP="0090693E">
      <w:pPr>
        <w:rPr>
          <w:sz w:val="24"/>
          <w:szCs w:val="24"/>
        </w:rPr>
      </w:pPr>
    </w:p>
    <w:p w:rsidR="0090693E" w:rsidRPr="00375F47" w:rsidRDefault="00CA3A9A" w:rsidP="00CA3A9A">
      <w:pPr>
        <w:tabs>
          <w:tab w:val="left" w:pos="1170"/>
        </w:tabs>
        <w:rPr>
          <w:b/>
          <w:sz w:val="24"/>
          <w:szCs w:val="24"/>
        </w:rPr>
      </w:pPr>
      <w:r>
        <w:rPr>
          <w:b/>
          <w:sz w:val="24"/>
          <w:szCs w:val="24"/>
        </w:rPr>
        <w:t xml:space="preserve">PART IV </w:t>
      </w:r>
      <w:r w:rsidR="0090693E" w:rsidRPr="00375F47">
        <w:rPr>
          <w:b/>
          <w:sz w:val="24"/>
          <w:szCs w:val="24"/>
        </w:rPr>
        <w:t>Annexes</w:t>
      </w:r>
    </w:p>
    <w:p w:rsidR="0090693E" w:rsidRPr="00375F47" w:rsidRDefault="0090693E" w:rsidP="0090693E">
      <w:pPr>
        <w:rPr>
          <w:b/>
          <w:sz w:val="24"/>
          <w:szCs w:val="24"/>
        </w:rPr>
      </w:pPr>
    </w:p>
    <w:p w:rsidR="007B2435" w:rsidRPr="008B3233" w:rsidRDefault="00232FA9" w:rsidP="007B2435">
      <w:pPr>
        <w:ind w:left="1080"/>
        <w:rPr>
          <w:sz w:val="24"/>
          <w:szCs w:val="24"/>
        </w:rPr>
      </w:pPr>
      <w:r>
        <w:rPr>
          <w:sz w:val="24"/>
          <w:szCs w:val="24"/>
        </w:rPr>
        <w:t>A.</w:t>
      </w:r>
      <w:r>
        <w:rPr>
          <w:sz w:val="24"/>
          <w:szCs w:val="24"/>
        </w:rPr>
        <w:tab/>
      </w:r>
      <w:r w:rsidR="007B2435" w:rsidRPr="008B3233">
        <w:rPr>
          <w:sz w:val="24"/>
          <w:szCs w:val="24"/>
        </w:rPr>
        <w:t>Status o</w:t>
      </w:r>
      <w:r w:rsidR="007B2435">
        <w:rPr>
          <w:sz w:val="24"/>
          <w:szCs w:val="24"/>
        </w:rPr>
        <w:t xml:space="preserve">f Appropriations, </w:t>
      </w:r>
      <w:r w:rsidR="007B2435" w:rsidRPr="008B3233">
        <w:rPr>
          <w:sz w:val="24"/>
          <w:szCs w:val="24"/>
        </w:rPr>
        <w:t>Obligations</w:t>
      </w:r>
      <w:r w:rsidR="007B2435">
        <w:rPr>
          <w:sz w:val="24"/>
          <w:szCs w:val="24"/>
        </w:rPr>
        <w:t xml:space="preserve"> and Balances</w:t>
      </w:r>
    </w:p>
    <w:p w:rsidR="00392C82" w:rsidRDefault="007B2435" w:rsidP="007B2435">
      <w:pPr>
        <w:tabs>
          <w:tab w:val="left" w:pos="1440"/>
          <w:tab w:val="left" w:pos="1980"/>
        </w:tabs>
        <w:ind w:firstLine="1260"/>
        <w:rPr>
          <w:sz w:val="24"/>
          <w:szCs w:val="24"/>
        </w:rPr>
      </w:pPr>
      <w:r>
        <w:rPr>
          <w:sz w:val="24"/>
          <w:szCs w:val="24"/>
        </w:rPr>
        <w:tab/>
      </w:r>
    </w:p>
    <w:p w:rsidR="007B2435" w:rsidRPr="008B3233" w:rsidRDefault="00C94F42" w:rsidP="007B2435">
      <w:pPr>
        <w:tabs>
          <w:tab w:val="left" w:pos="1440"/>
          <w:tab w:val="left" w:pos="1980"/>
        </w:tabs>
        <w:ind w:firstLine="1260"/>
        <w:rPr>
          <w:sz w:val="24"/>
          <w:szCs w:val="24"/>
        </w:rPr>
      </w:pPr>
      <w:r>
        <w:rPr>
          <w:sz w:val="24"/>
          <w:szCs w:val="24"/>
        </w:rPr>
        <w:tab/>
      </w:r>
      <w:r w:rsidR="007B2435">
        <w:rPr>
          <w:sz w:val="24"/>
          <w:szCs w:val="24"/>
        </w:rPr>
        <w:t>A.1</w:t>
      </w:r>
      <w:r w:rsidR="007B2435">
        <w:rPr>
          <w:sz w:val="24"/>
          <w:szCs w:val="24"/>
        </w:rPr>
        <w:tab/>
      </w:r>
      <w:r w:rsidR="007B2435" w:rsidRPr="008B3233">
        <w:rPr>
          <w:sz w:val="24"/>
          <w:szCs w:val="24"/>
        </w:rPr>
        <w:t>Current Legislative Appropriations</w:t>
      </w:r>
    </w:p>
    <w:p w:rsidR="007B2435" w:rsidRDefault="007B2435" w:rsidP="007B2435">
      <w:pPr>
        <w:tabs>
          <w:tab w:val="left" w:pos="1440"/>
          <w:tab w:val="left" w:pos="1980"/>
        </w:tabs>
        <w:ind w:firstLine="1260"/>
        <w:rPr>
          <w:sz w:val="24"/>
          <w:szCs w:val="24"/>
        </w:rPr>
      </w:pPr>
      <w:r>
        <w:rPr>
          <w:sz w:val="24"/>
          <w:szCs w:val="24"/>
        </w:rPr>
        <w:tab/>
        <w:t>A.2</w:t>
      </w:r>
      <w:r>
        <w:rPr>
          <w:sz w:val="24"/>
          <w:szCs w:val="24"/>
        </w:rPr>
        <w:tab/>
      </w:r>
      <w:r w:rsidRPr="008B3233">
        <w:rPr>
          <w:sz w:val="24"/>
          <w:szCs w:val="24"/>
        </w:rPr>
        <w:t>Continuing Appropriations</w:t>
      </w:r>
    </w:p>
    <w:p w:rsidR="0090693E" w:rsidRDefault="0090693E" w:rsidP="00BD00AD">
      <w:pPr>
        <w:ind w:left="1080"/>
        <w:rPr>
          <w:sz w:val="24"/>
          <w:szCs w:val="24"/>
        </w:rPr>
      </w:pPr>
    </w:p>
    <w:p w:rsidR="00243E85" w:rsidRDefault="00243E85" w:rsidP="00CA3A9A">
      <w:pPr>
        <w:ind w:left="1080"/>
        <w:rPr>
          <w:sz w:val="32"/>
        </w:rPr>
      </w:pPr>
    </w:p>
    <w:p w:rsidR="00243E85" w:rsidRDefault="00243E85" w:rsidP="00243E85">
      <w:pPr>
        <w:rPr>
          <w:sz w:val="32"/>
        </w:rPr>
      </w:pPr>
    </w:p>
    <w:p w:rsidR="00A74B31" w:rsidRDefault="00A74B31" w:rsidP="00243E85">
      <w:pPr>
        <w:rPr>
          <w:b/>
        </w:rPr>
      </w:pPr>
    </w:p>
    <w:p w:rsidR="00A74B31" w:rsidRDefault="00A74B31" w:rsidP="00243E85">
      <w:pPr>
        <w:rPr>
          <w:b/>
        </w:rPr>
      </w:pPr>
    </w:p>
    <w:p w:rsidR="00A74B31" w:rsidRDefault="00A74B31" w:rsidP="00243E85">
      <w:pPr>
        <w:rPr>
          <w:b/>
        </w:rPr>
      </w:pPr>
    </w:p>
    <w:p w:rsidR="00A74B31" w:rsidRDefault="00A74B31" w:rsidP="00243E85">
      <w:pPr>
        <w:rPr>
          <w:b/>
        </w:rPr>
      </w:pPr>
    </w:p>
    <w:p w:rsidR="00A74B31" w:rsidRDefault="00A74B31" w:rsidP="00243E85">
      <w:pPr>
        <w:rPr>
          <w:b/>
        </w:rPr>
      </w:pPr>
    </w:p>
    <w:p w:rsidR="00A74B31" w:rsidRDefault="00A74B31" w:rsidP="00243E85">
      <w:pPr>
        <w:rPr>
          <w:b/>
        </w:rPr>
      </w:pPr>
    </w:p>
    <w:p w:rsidR="00A74B31" w:rsidRDefault="00A74B31" w:rsidP="00243E85">
      <w:pPr>
        <w:rPr>
          <w:b/>
        </w:rPr>
      </w:pPr>
    </w:p>
    <w:p w:rsidR="00A74B31" w:rsidRDefault="00A74B31" w:rsidP="00243E85">
      <w:pPr>
        <w:rPr>
          <w:b/>
        </w:rPr>
      </w:pPr>
    </w:p>
    <w:p w:rsidR="00A74B31" w:rsidRDefault="00A74B31" w:rsidP="00243E85">
      <w:pPr>
        <w:rPr>
          <w:b/>
        </w:rPr>
      </w:pPr>
    </w:p>
    <w:p w:rsidR="00A74B31" w:rsidRDefault="00A74B31" w:rsidP="00243E85">
      <w:pPr>
        <w:rPr>
          <w:b/>
        </w:rPr>
      </w:pPr>
    </w:p>
    <w:p w:rsidR="00A74B31" w:rsidRDefault="00A74B31" w:rsidP="00243E85">
      <w:pPr>
        <w:rPr>
          <w:b/>
        </w:rPr>
      </w:pPr>
    </w:p>
    <w:p w:rsidR="00A74B31" w:rsidRDefault="00A74B31" w:rsidP="00243E85">
      <w:pPr>
        <w:rPr>
          <w:b/>
        </w:rPr>
      </w:pPr>
    </w:p>
    <w:p w:rsidR="00A74B31" w:rsidRDefault="00A74B31" w:rsidP="00243E85">
      <w:pPr>
        <w:rPr>
          <w:b/>
        </w:rPr>
      </w:pPr>
    </w:p>
    <w:p w:rsidR="00A74B31" w:rsidRDefault="00A74B31" w:rsidP="00243E85">
      <w:pPr>
        <w:rPr>
          <w:b/>
        </w:rPr>
      </w:pPr>
    </w:p>
    <w:p w:rsidR="00A74B31" w:rsidRDefault="00A74B31" w:rsidP="00243E85">
      <w:pPr>
        <w:rPr>
          <w:b/>
        </w:rPr>
      </w:pPr>
    </w:p>
    <w:p w:rsidR="00A74B31" w:rsidRDefault="00A74B31" w:rsidP="00243E85">
      <w:pPr>
        <w:rPr>
          <w:b/>
        </w:rPr>
      </w:pPr>
    </w:p>
    <w:p w:rsidR="00B526B7" w:rsidRDefault="00B526B7" w:rsidP="00243E85">
      <w:pPr>
        <w:rPr>
          <w:b/>
        </w:rPr>
      </w:pPr>
    </w:p>
    <w:p w:rsidR="00A74B31" w:rsidRDefault="00A74B31" w:rsidP="00243E85">
      <w:pPr>
        <w:rPr>
          <w:b/>
        </w:rPr>
      </w:pPr>
    </w:p>
    <w:p w:rsidR="000F5EAA" w:rsidRDefault="000F5EAA" w:rsidP="00243E85">
      <w:pPr>
        <w:rPr>
          <w:b/>
        </w:rPr>
      </w:pPr>
    </w:p>
    <w:p w:rsidR="000F5EAA" w:rsidRDefault="000F5EAA" w:rsidP="00243E85">
      <w:pPr>
        <w:rPr>
          <w:b/>
        </w:rPr>
      </w:pPr>
    </w:p>
    <w:p w:rsidR="000F5EAA" w:rsidRDefault="000F5EAA" w:rsidP="00243E85">
      <w:pPr>
        <w:rPr>
          <w:b/>
        </w:rPr>
      </w:pPr>
    </w:p>
    <w:p w:rsidR="000F5EAA" w:rsidRDefault="000F5EAA" w:rsidP="00243E85">
      <w:pPr>
        <w:rPr>
          <w:b/>
        </w:rPr>
      </w:pPr>
    </w:p>
    <w:p w:rsidR="000F5EAA" w:rsidRDefault="000F5EAA" w:rsidP="00243E85">
      <w:pPr>
        <w:rPr>
          <w:b/>
        </w:rPr>
      </w:pPr>
    </w:p>
    <w:p w:rsidR="000F5EAA" w:rsidRDefault="000F5EAA" w:rsidP="00243E85">
      <w:pPr>
        <w:rPr>
          <w:b/>
        </w:rPr>
      </w:pPr>
    </w:p>
    <w:p w:rsidR="000F5EAA" w:rsidRDefault="000F5EAA" w:rsidP="00243E85">
      <w:pPr>
        <w:rPr>
          <w:b/>
        </w:rPr>
      </w:pPr>
    </w:p>
    <w:p w:rsidR="000F5EAA" w:rsidRDefault="000F5EAA" w:rsidP="00243E85">
      <w:pPr>
        <w:rPr>
          <w:b/>
        </w:rPr>
      </w:pPr>
    </w:p>
    <w:p w:rsidR="000F5EAA" w:rsidRDefault="000F5EAA" w:rsidP="00243E85">
      <w:pPr>
        <w:rPr>
          <w:b/>
        </w:rPr>
      </w:pPr>
    </w:p>
    <w:p w:rsidR="000F5EAA" w:rsidRDefault="000F5EAA" w:rsidP="00243E85">
      <w:pPr>
        <w:rPr>
          <w:b/>
        </w:rPr>
      </w:pPr>
    </w:p>
    <w:p w:rsidR="000F5EAA" w:rsidRDefault="000F5EAA" w:rsidP="00243E85">
      <w:pPr>
        <w:rPr>
          <w:b/>
        </w:rPr>
      </w:pPr>
    </w:p>
    <w:p w:rsidR="000F5EAA" w:rsidRDefault="000F5EAA" w:rsidP="00243E85">
      <w:pPr>
        <w:rPr>
          <w:b/>
        </w:rPr>
      </w:pPr>
    </w:p>
    <w:p w:rsidR="00A74B31" w:rsidRDefault="00A74B31" w:rsidP="00243E85">
      <w:pPr>
        <w:rPr>
          <w:b/>
        </w:rPr>
      </w:pPr>
    </w:p>
    <w:p w:rsidR="00A74B31" w:rsidRDefault="00A74B31" w:rsidP="00243E85">
      <w:pPr>
        <w:rPr>
          <w:b/>
        </w:rPr>
      </w:pPr>
    </w:p>
    <w:p w:rsidR="00243E85" w:rsidRPr="0090693E" w:rsidRDefault="00243E85" w:rsidP="00510ED6">
      <w:pPr>
        <w:jc w:val="center"/>
        <w:rPr>
          <w:b/>
          <w:sz w:val="36"/>
          <w:szCs w:val="36"/>
        </w:rPr>
      </w:pPr>
      <w:r w:rsidRPr="0090693E">
        <w:rPr>
          <w:b/>
          <w:sz w:val="36"/>
          <w:szCs w:val="36"/>
        </w:rPr>
        <w:t>PART I</w:t>
      </w:r>
    </w:p>
    <w:p w:rsidR="00243E85" w:rsidRPr="0090693E" w:rsidRDefault="00243E85" w:rsidP="00510ED6">
      <w:pPr>
        <w:jc w:val="center"/>
        <w:rPr>
          <w:b/>
          <w:sz w:val="36"/>
          <w:szCs w:val="36"/>
        </w:rPr>
      </w:pPr>
    </w:p>
    <w:p w:rsidR="00243E85" w:rsidRPr="0090693E" w:rsidRDefault="00243E85" w:rsidP="00510ED6">
      <w:pPr>
        <w:jc w:val="center"/>
        <w:rPr>
          <w:b/>
          <w:sz w:val="36"/>
          <w:szCs w:val="36"/>
        </w:rPr>
      </w:pPr>
      <w:r w:rsidRPr="0090693E">
        <w:rPr>
          <w:b/>
          <w:sz w:val="36"/>
          <w:szCs w:val="36"/>
        </w:rPr>
        <w:t>AUDITED FINANCIAL STATEMENTS</w:t>
      </w:r>
    </w:p>
    <w:p w:rsidR="00243E85" w:rsidRPr="0090693E" w:rsidRDefault="00243E85" w:rsidP="00243E85">
      <w:pPr>
        <w:rPr>
          <w:b/>
          <w:sz w:val="36"/>
          <w:szCs w:val="36"/>
        </w:rPr>
      </w:pPr>
    </w:p>
    <w:p w:rsidR="00243E85" w:rsidRDefault="00243E85" w:rsidP="00243E85">
      <w:pPr>
        <w:rPr>
          <w:b/>
        </w:rPr>
      </w:pPr>
    </w:p>
    <w:p w:rsidR="0090693E" w:rsidRDefault="0090693E" w:rsidP="00243E85">
      <w:pPr>
        <w:rPr>
          <w:b/>
        </w:rPr>
      </w:pPr>
    </w:p>
    <w:p w:rsidR="0090693E" w:rsidRDefault="0090693E" w:rsidP="00243E85">
      <w:pPr>
        <w:rPr>
          <w:b/>
        </w:rPr>
      </w:pPr>
    </w:p>
    <w:p w:rsidR="0090693E" w:rsidRDefault="0090693E" w:rsidP="00243E85">
      <w:pPr>
        <w:rPr>
          <w:b/>
        </w:rPr>
      </w:pPr>
    </w:p>
    <w:p w:rsidR="0090693E" w:rsidRDefault="0090693E" w:rsidP="00243E85">
      <w:pPr>
        <w:rPr>
          <w:b/>
        </w:rPr>
      </w:pPr>
    </w:p>
    <w:p w:rsidR="0090693E" w:rsidRDefault="0090693E" w:rsidP="00243E85">
      <w:pPr>
        <w:rPr>
          <w:b/>
        </w:rPr>
      </w:pPr>
    </w:p>
    <w:p w:rsidR="0090693E" w:rsidRDefault="0090693E" w:rsidP="00243E85">
      <w:pPr>
        <w:rPr>
          <w:b/>
        </w:rPr>
      </w:pPr>
    </w:p>
    <w:p w:rsidR="0090693E" w:rsidRDefault="0090693E" w:rsidP="00243E85">
      <w:pPr>
        <w:rPr>
          <w:b/>
        </w:rPr>
      </w:pPr>
    </w:p>
    <w:p w:rsidR="0090693E" w:rsidRDefault="0090693E" w:rsidP="00243E85">
      <w:pPr>
        <w:rPr>
          <w:b/>
        </w:rPr>
      </w:pPr>
    </w:p>
    <w:p w:rsidR="0090693E" w:rsidRDefault="0090693E" w:rsidP="00243E85">
      <w:pPr>
        <w:rPr>
          <w:b/>
        </w:rPr>
      </w:pPr>
    </w:p>
    <w:p w:rsidR="0090693E" w:rsidRDefault="0090693E" w:rsidP="00243E85">
      <w:pPr>
        <w:rPr>
          <w:b/>
        </w:rPr>
      </w:pPr>
    </w:p>
    <w:p w:rsidR="0090693E" w:rsidRDefault="0090693E" w:rsidP="00243E85">
      <w:pPr>
        <w:rPr>
          <w:b/>
        </w:rPr>
      </w:pPr>
    </w:p>
    <w:p w:rsidR="0090693E" w:rsidRDefault="0090693E" w:rsidP="00243E85">
      <w:pPr>
        <w:rPr>
          <w:b/>
        </w:rPr>
      </w:pPr>
    </w:p>
    <w:p w:rsidR="0090693E" w:rsidRDefault="0090693E" w:rsidP="00243E85">
      <w:pPr>
        <w:rPr>
          <w:b/>
        </w:rPr>
      </w:pPr>
    </w:p>
    <w:p w:rsidR="0090693E" w:rsidRDefault="0090693E" w:rsidP="00243E85">
      <w:pPr>
        <w:rPr>
          <w:b/>
        </w:rPr>
      </w:pPr>
    </w:p>
    <w:p w:rsidR="0090693E" w:rsidRDefault="0090693E" w:rsidP="00243E85">
      <w:pPr>
        <w:rPr>
          <w:b/>
        </w:rPr>
      </w:pPr>
    </w:p>
    <w:p w:rsidR="0090693E" w:rsidRDefault="0090693E" w:rsidP="00243E85">
      <w:pPr>
        <w:rPr>
          <w:b/>
        </w:rPr>
      </w:pPr>
    </w:p>
    <w:p w:rsidR="0090693E" w:rsidRDefault="0090693E" w:rsidP="00243E85">
      <w:pPr>
        <w:rPr>
          <w:b/>
        </w:rPr>
      </w:pPr>
    </w:p>
    <w:p w:rsidR="00D6193E" w:rsidRDefault="00D6193E" w:rsidP="00243E85">
      <w:pPr>
        <w:rPr>
          <w:b/>
        </w:rPr>
      </w:pPr>
    </w:p>
    <w:p w:rsidR="001A68BD" w:rsidRDefault="001A68BD" w:rsidP="00243E85">
      <w:pPr>
        <w:rPr>
          <w:b/>
        </w:rPr>
      </w:pPr>
    </w:p>
    <w:p w:rsidR="001A68BD" w:rsidRDefault="001A68BD" w:rsidP="00243E85">
      <w:pPr>
        <w:rPr>
          <w:b/>
        </w:rPr>
      </w:pPr>
    </w:p>
    <w:p w:rsidR="001A68BD" w:rsidRDefault="001A68BD" w:rsidP="00243E85">
      <w:pPr>
        <w:rPr>
          <w:b/>
        </w:rPr>
      </w:pPr>
    </w:p>
    <w:p w:rsidR="001A68BD" w:rsidRDefault="001A68BD" w:rsidP="00243E85">
      <w:pPr>
        <w:rPr>
          <w:b/>
        </w:rPr>
      </w:pPr>
    </w:p>
    <w:p w:rsidR="001A68BD" w:rsidRDefault="001A68BD" w:rsidP="00243E85">
      <w:pPr>
        <w:rPr>
          <w:b/>
        </w:rPr>
      </w:pPr>
    </w:p>
    <w:p w:rsidR="001A68BD" w:rsidRDefault="001A68BD" w:rsidP="00243E85">
      <w:pPr>
        <w:rPr>
          <w:b/>
        </w:rPr>
      </w:pPr>
    </w:p>
    <w:p w:rsidR="001A68BD" w:rsidRDefault="001A68BD" w:rsidP="00243E85">
      <w:pPr>
        <w:rPr>
          <w:b/>
        </w:rPr>
        <w:sectPr w:rsidR="001A68BD" w:rsidSect="007749F9">
          <w:footerReference w:type="even" r:id="rId13"/>
          <w:footerReference w:type="first" r:id="rId14"/>
          <w:pgSz w:w="12240" w:h="15840" w:code="1"/>
          <w:pgMar w:top="1440" w:right="1440" w:bottom="1440" w:left="2160" w:header="720" w:footer="720" w:gutter="0"/>
          <w:cols w:space="720"/>
          <w:docGrid w:linePitch="360"/>
        </w:sectPr>
      </w:pPr>
    </w:p>
    <w:p w:rsidR="0090693E" w:rsidRDefault="0081549D" w:rsidP="00243E85">
      <w:pPr>
        <w:rPr>
          <w:b/>
        </w:rPr>
      </w:pPr>
      <w:r>
        <w:rPr>
          <w:noProof/>
          <w:lang w:val="en-PH" w:eastAsia="en-PH"/>
        </w:rPr>
        <w:lastRenderedPageBreak/>
        <mc:AlternateContent>
          <mc:Choice Requires="wps">
            <w:drawing>
              <wp:anchor distT="0" distB="0" distL="114300" distR="114300" simplePos="0" relativeHeight="251653632" behindDoc="0" locked="0" layoutInCell="1" allowOverlap="1">
                <wp:simplePos x="0" y="0"/>
                <wp:positionH relativeFrom="column">
                  <wp:posOffset>-19050</wp:posOffset>
                </wp:positionH>
                <wp:positionV relativeFrom="paragraph">
                  <wp:posOffset>-549910</wp:posOffset>
                </wp:positionV>
                <wp:extent cx="1000125" cy="911860"/>
                <wp:effectExtent l="0" t="254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9118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9713F" w:rsidRDefault="0081549D" w:rsidP="00A05183">
                            <w:r>
                              <w:rPr>
                                <w:noProof/>
                                <w:lang w:val="en-PH" w:eastAsia="en-PH"/>
                              </w:rPr>
                              <w:drawing>
                                <wp:inline distT="0" distB="0" distL="0" distR="0">
                                  <wp:extent cx="800100" cy="876300"/>
                                  <wp:effectExtent l="0" t="0" r="0" b="0"/>
                                  <wp:docPr id="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l="24837" r="20262" b="20000"/>
                                          <a:stretch>
                                            <a:fillRect/>
                                          </a:stretch>
                                        </pic:blipFill>
                                        <pic:spPr bwMode="auto">
                                          <a:xfrm>
                                            <a:off x="0" y="0"/>
                                            <a:ext cx="800100" cy="876300"/>
                                          </a:xfrm>
                                          <a:prstGeom prst="rect">
                                            <a:avLst/>
                                          </a:prstGeom>
                                          <a:noFill/>
                                          <a:ln>
                                            <a:noFill/>
                                          </a:ln>
                                        </pic:spPr>
                                      </pic:pic>
                                    </a:graphicData>
                                  </a:graphic>
                                </wp:inline>
                              </w:drawing>
                            </w:r>
                          </w:p>
                          <w:p w:rsidR="0039713F" w:rsidRDefault="0039713F" w:rsidP="00A0518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0" type="#_x0000_t202" style="position:absolute;margin-left:-1.5pt;margin-top:-43.3pt;width:78.75pt;height:71.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" stroked="f">
                <v:textbox>
                  <w:txbxContent>
                    <w:p w:rsidR="0039713F" w:rsidRDefault="0081549D" w:rsidP="00A05183">
                      <w:r>
                        <w:rPr>
                          <w:noProof/>
                          <w:lang w:val="en-PH" w:eastAsia="en-PH"/>
                        </w:rPr>
                        <w:drawing>
                          <wp:inline distT="0" distB="0" distL="0" distR="0">
                            <wp:extent cx="800100" cy="876300"/>
                            <wp:effectExtent l="0" t="0" r="0" b="0"/>
                            <wp:docPr id="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l="24837" r="20262" b="20000"/>
                                    <a:stretch>
                                      <a:fillRect/>
                                    </a:stretch>
                                  </pic:blipFill>
                                  <pic:spPr bwMode="auto">
                                    <a:xfrm>
                                      <a:off x="0" y="0"/>
                                      <a:ext cx="800100" cy="876300"/>
                                    </a:xfrm>
                                    <a:prstGeom prst="rect">
                                      <a:avLst/>
                                    </a:prstGeom>
                                    <a:noFill/>
                                    <a:ln>
                                      <a:noFill/>
                                    </a:ln>
                                  </pic:spPr>
                                </pic:pic>
                              </a:graphicData>
                            </a:graphic>
                          </wp:inline>
                        </w:drawing>
                      </w:r>
                    </w:p>
                    <w:p w:rsidR="0039713F" w:rsidRDefault="0039713F" w:rsidP="00A05183"/>
                  </w:txbxContent>
                </v:textbox>
              </v:shape>
            </w:pict>
          </mc:Fallback>
        </mc:AlternateContent>
      </w:r>
      <w:r w:rsidR="00510ED6">
        <w:rPr>
          <w:b/>
        </w:rPr>
        <w:t>`</w:t>
      </w:r>
    </w:p>
    <w:p w:rsidR="00A05183" w:rsidRPr="002361E0" w:rsidRDefault="0081549D" w:rsidP="00A05183">
      <w:pPr>
        <w:jc w:val="both"/>
        <w:rPr>
          <w:sz w:val="24"/>
        </w:rPr>
      </w:pPr>
      <w:r>
        <w:rPr>
          <w:noProof/>
          <w:lang w:val="en-PH" w:eastAsia="en-PH"/>
        </w:rPr>
        <mc:AlternateContent>
          <mc:Choice Requires="wps">
            <w:drawing>
              <wp:anchor distT="0" distB="0" distL="114300" distR="114300" simplePos="0" relativeHeight="251654656" behindDoc="0" locked="0" layoutInCell="1" allowOverlap="1">
                <wp:simplePos x="0" y="0"/>
                <wp:positionH relativeFrom="column">
                  <wp:posOffset>1028700</wp:posOffset>
                </wp:positionH>
                <wp:positionV relativeFrom="paragraph">
                  <wp:posOffset>-504825</wp:posOffset>
                </wp:positionV>
                <wp:extent cx="3613150" cy="904875"/>
                <wp:effectExtent l="0" t="0" r="0" b="0"/>
                <wp:wrapNone/>
                <wp:docPr id="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3150" cy="904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9713F" w:rsidRPr="00A05183" w:rsidRDefault="0039713F" w:rsidP="00A05183">
                            <w:pPr>
                              <w:pStyle w:val="Heading2"/>
                              <w:ind w:firstLine="720"/>
                              <w:rPr>
                                <w:rFonts w:ascii="Times New Roman" w:hAnsi="Times New Roman"/>
                                <w:i w:val="0"/>
                                <w:color w:val="000000"/>
                              </w:rPr>
                            </w:pPr>
                            <w:r>
                              <w:rPr>
                                <w:color w:val="000000"/>
                              </w:rPr>
                              <w:t xml:space="preserve">     </w:t>
                            </w:r>
                            <w:r w:rsidRPr="00A05183">
                              <w:rPr>
                                <w:rFonts w:ascii="Times New Roman" w:hAnsi="Times New Roman"/>
                                <w:i w:val="0"/>
                                <w:color w:val="000000"/>
                              </w:rPr>
                              <w:t>Republic of the Philippines</w:t>
                            </w:r>
                          </w:p>
                          <w:p w:rsidR="0039713F" w:rsidRDefault="0039713F" w:rsidP="00A05183">
                            <w:pPr>
                              <w:pStyle w:val="Heading1"/>
                              <w:rPr>
                                <w:color w:val="000000"/>
                              </w:rPr>
                            </w:pPr>
                            <w:r>
                              <w:rPr>
                                <w:color w:val="000000"/>
                              </w:rPr>
                              <w:t>COMMISSION ON AUDIT</w:t>
                            </w:r>
                          </w:p>
                          <w:p w:rsidR="0039713F" w:rsidRDefault="0039713F" w:rsidP="00A05183">
                            <w:pPr>
                              <w:pStyle w:val="Heading1"/>
                              <w:rPr>
                                <w:color w:val="000000"/>
                              </w:rPr>
                            </w:pPr>
                            <w:r>
                              <w:rPr>
                                <w:color w:val="000000"/>
                              </w:rPr>
                              <w:t xml:space="preserve">Commonwealth Avenue, Quezon City </w:t>
                            </w:r>
                          </w:p>
                          <w:p w:rsidR="0039713F" w:rsidRDefault="0039713F" w:rsidP="00A0518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1" type="#_x0000_t202" style="position:absolute;left:0;text-align:left;margin-left:81pt;margin-top:-39.75pt;width:284.5pt;height:71.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" stroked="f">
                <v:textbox>
                  <w:txbxContent>
                    <w:p w:rsidR="0039713F" w:rsidRPr="00A05183" w:rsidRDefault="0039713F" w:rsidP="00A05183">
                      <w:pPr>
                        <w:pStyle w:val="Heading2"/>
                        <w:ind w:firstLine="720"/>
                        <w:rPr>
                          <w:rFonts w:ascii="Times New Roman" w:hAnsi="Times New Roman"/>
                          <w:i w:val="0"/>
                          <w:color w:val="000000"/>
                        </w:rPr>
                      </w:pPr>
                      <w:r>
                        <w:rPr>
                          <w:color w:val="000000"/>
                        </w:rPr>
                        <w:t xml:space="preserve">     </w:t>
                      </w:r>
                      <w:r w:rsidRPr="00A05183">
                        <w:rPr>
                          <w:rFonts w:ascii="Times New Roman" w:hAnsi="Times New Roman"/>
                          <w:i w:val="0"/>
                          <w:color w:val="000000"/>
                        </w:rPr>
                        <w:t>Republic of the Philippines</w:t>
                      </w:r>
                    </w:p>
                    <w:p w:rsidR="0039713F" w:rsidRDefault="0039713F" w:rsidP="00A05183">
                      <w:pPr>
                        <w:pStyle w:val="Heading1"/>
                        <w:rPr>
                          <w:color w:val="000000"/>
                        </w:rPr>
                      </w:pPr>
                      <w:r>
                        <w:rPr>
                          <w:color w:val="000000"/>
                        </w:rPr>
                        <w:t>COMMISSION ON AUDIT</w:t>
                      </w:r>
                    </w:p>
                    <w:p w:rsidR="0039713F" w:rsidRDefault="0039713F" w:rsidP="00A05183">
                      <w:pPr>
                        <w:pStyle w:val="Heading1"/>
                        <w:rPr>
                          <w:color w:val="000000"/>
                        </w:rPr>
                      </w:pPr>
                      <w:r>
                        <w:rPr>
                          <w:color w:val="000000"/>
                        </w:rPr>
                        <w:t xml:space="preserve">Commonwealth Avenue, Quezon City </w:t>
                      </w:r>
                    </w:p>
                    <w:p w:rsidR="0039713F" w:rsidRDefault="0039713F" w:rsidP="00A05183">
                      <w:pPr>
                        <w:jc w:val="center"/>
                      </w:pPr>
                    </w:p>
                  </w:txbxContent>
                </v:textbox>
              </v:shape>
            </w:pict>
          </mc:Fallback>
        </mc:AlternateContent>
      </w:r>
    </w:p>
    <w:p w:rsidR="00A05183" w:rsidRDefault="00A05183" w:rsidP="00A05183">
      <w:pPr>
        <w:jc w:val="both"/>
      </w:pPr>
    </w:p>
    <w:p w:rsidR="00A05183" w:rsidRPr="002361E0" w:rsidRDefault="0081549D" w:rsidP="00A05183">
      <w:pPr>
        <w:jc w:val="both"/>
      </w:pPr>
      <w:r>
        <w:rPr>
          <w:noProof/>
          <w:lang w:val="en-PH" w:eastAsia="en-PH"/>
        </w:rPr>
        <mc:AlternateContent>
          <mc:Choice Requires="wps">
            <w:drawing>
              <wp:anchor distT="0" distB="0" distL="114300" distR="114300" simplePos="0" relativeHeight="251655680" behindDoc="0" locked="0" layoutInCell="1" allowOverlap="1">
                <wp:simplePos x="0" y="0"/>
                <wp:positionH relativeFrom="column">
                  <wp:posOffset>-1143000</wp:posOffset>
                </wp:positionH>
                <wp:positionV relativeFrom="paragraph">
                  <wp:posOffset>17780</wp:posOffset>
                </wp:positionV>
                <wp:extent cx="7772400" cy="0"/>
                <wp:effectExtent l="19050" t="27305" r="19050" b="20320"/>
                <wp:wrapNone/>
                <wp:docPr id="6"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724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E454E8" id="Line 10"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1.4pt" to="522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" strokeweight="3pt">
                <v:stroke linestyle="thinThin"/>
              </v:line>
            </w:pict>
          </mc:Fallback>
        </mc:AlternateContent>
      </w:r>
    </w:p>
    <w:p w:rsidR="00063749" w:rsidRDefault="00063749" w:rsidP="00A05183">
      <w:pPr>
        <w:pStyle w:val="Heading1"/>
        <w:ind w:right="-3"/>
        <w:rPr>
          <w:szCs w:val="24"/>
        </w:rPr>
      </w:pPr>
    </w:p>
    <w:p w:rsidR="00A05183" w:rsidRPr="00375F47" w:rsidRDefault="00A05183" w:rsidP="00A05183">
      <w:pPr>
        <w:pStyle w:val="Heading1"/>
        <w:ind w:right="-3"/>
        <w:rPr>
          <w:szCs w:val="24"/>
        </w:rPr>
      </w:pPr>
      <w:r>
        <w:rPr>
          <w:szCs w:val="24"/>
        </w:rPr>
        <w:t xml:space="preserve">STATE </w:t>
      </w:r>
      <w:r w:rsidRPr="00375F47">
        <w:rPr>
          <w:szCs w:val="24"/>
        </w:rPr>
        <w:t>AUDIT</w:t>
      </w:r>
      <w:r>
        <w:rPr>
          <w:szCs w:val="24"/>
        </w:rPr>
        <w:t>OR’S REPORT ON THE FINANCIAL STATEMENTS</w:t>
      </w:r>
    </w:p>
    <w:p w:rsidR="00A05183" w:rsidRDefault="00A05183" w:rsidP="00A05183">
      <w:pPr>
        <w:ind w:right="-3"/>
        <w:rPr>
          <w:b/>
          <w:sz w:val="24"/>
          <w:szCs w:val="24"/>
        </w:rPr>
      </w:pPr>
    </w:p>
    <w:p w:rsidR="00063749" w:rsidRPr="00375F47" w:rsidRDefault="00063749" w:rsidP="00A05183">
      <w:pPr>
        <w:ind w:right="-3"/>
        <w:rPr>
          <w:b/>
          <w:sz w:val="24"/>
          <w:szCs w:val="24"/>
        </w:rPr>
      </w:pPr>
    </w:p>
    <w:p w:rsidR="00A05183" w:rsidRPr="00375F47" w:rsidRDefault="00A05183" w:rsidP="00A05183">
      <w:pPr>
        <w:ind w:right="-3"/>
        <w:rPr>
          <w:b/>
          <w:sz w:val="24"/>
          <w:szCs w:val="24"/>
        </w:rPr>
      </w:pPr>
      <w:r w:rsidRPr="00375F47">
        <w:rPr>
          <w:b/>
          <w:sz w:val="24"/>
          <w:szCs w:val="24"/>
        </w:rPr>
        <w:t>The Honorable Municipal Mayor</w:t>
      </w:r>
    </w:p>
    <w:p w:rsidR="00A05183" w:rsidRPr="00375F47" w:rsidRDefault="00C73F9C" w:rsidP="00A05183">
      <w:pPr>
        <w:ind w:right="-3"/>
        <w:jc w:val="both"/>
        <w:rPr>
          <w:b/>
          <w:sz w:val="24"/>
          <w:szCs w:val="24"/>
        </w:rPr>
      </w:pPr>
      <w:r>
        <w:rPr>
          <w:b/>
          <w:sz w:val="24"/>
          <w:szCs w:val="24"/>
        </w:rPr>
        <w:t>Mapandan</w:t>
      </w:r>
      <w:r w:rsidR="00A05183" w:rsidRPr="00375F47">
        <w:rPr>
          <w:b/>
          <w:sz w:val="24"/>
          <w:szCs w:val="24"/>
        </w:rPr>
        <w:t>, Pangasinan</w:t>
      </w:r>
    </w:p>
    <w:p w:rsidR="00A05183" w:rsidRPr="00375F47" w:rsidRDefault="00A05183" w:rsidP="00A05183">
      <w:pPr>
        <w:ind w:right="-3"/>
        <w:jc w:val="both"/>
        <w:rPr>
          <w:b/>
          <w:sz w:val="24"/>
          <w:szCs w:val="24"/>
        </w:rPr>
      </w:pPr>
    </w:p>
    <w:p w:rsidR="00063749" w:rsidRDefault="00A05183" w:rsidP="00063749">
      <w:pPr>
        <w:jc w:val="both"/>
        <w:rPr>
          <w:color w:val="000000"/>
          <w:sz w:val="24"/>
          <w:szCs w:val="24"/>
        </w:rPr>
      </w:pPr>
      <w:r w:rsidRPr="00375F47">
        <w:rPr>
          <w:b/>
          <w:sz w:val="24"/>
          <w:szCs w:val="24"/>
        </w:rPr>
        <w:tab/>
      </w:r>
      <w:r w:rsidR="00063749">
        <w:rPr>
          <w:color w:val="000000"/>
          <w:sz w:val="24"/>
          <w:szCs w:val="24"/>
        </w:rPr>
        <w:t xml:space="preserve">We were mandated by the 1987 Philippine Constitution to audit the accompanying financial statements of the </w:t>
      </w:r>
      <w:r w:rsidR="00063749" w:rsidRPr="00354DFE">
        <w:rPr>
          <w:b/>
          <w:color w:val="000000"/>
          <w:sz w:val="24"/>
          <w:szCs w:val="24"/>
        </w:rPr>
        <w:t xml:space="preserve">Municipality of </w:t>
      </w:r>
      <w:r w:rsidR="00C73F9C">
        <w:rPr>
          <w:b/>
          <w:color w:val="000000"/>
          <w:sz w:val="24"/>
          <w:szCs w:val="24"/>
        </w:rPr>
        <w:t>Mapandan</w:t>
      </w:r>
      <w:r w:rsidR="00063749">
        <w:rPr>
          <w:b/>
          <w:color w:val="000000"/>
          <w:sz w:val="24"/>
          <w:szCs w:val="24"/>
        </w:rPr>
        <w:t>, Pangasinan,</w:t>
      </w:r>
      <w:r w:rsidR="00063749">
        <w:rPr>
          <w:color w:val="000000"/>
          <w:sz w:val="24"/>
          <w:szCs w:val="24"/>
        </w:rPr>
        <w:t xml:space="preserve"> which comprise the Consolidated Balan</w:t>
      </w:r>
      <w:r w:rsidR="004B3859">
        <w:rPr>
          <w:color w:val="000000"/>
          <w:sz w:val="24"/>
          <w:szCs w:val="24"/>
        </w:rPr>
        <w:t>ce Sheet as of December 31, 2014</w:t>
      </w:r>
      <w:r w:rsidR="00063749">
        <w:rPr>
          <w:color w:val="000000"/>
          <w:sz w:val="24"/>
          <w:szCs w:val="24"/>
        </w:rPr>
        <w:t>, and the Statements of Income and Expenses and Cash Flows for the year then ended and a summary of significant policies and other explanatory information.</w:t>
      </w:r>
    </w:p>
    <w:p w:rsidR="00063749" w:rsidRDefault="00063749" w:rsidP="00063749">
      <w:pPr>
        <w:jc w:val="both"/>
        <w:rPr>
          <w:color w:val="000000"/>
          <w:sz w:val="24"/>
          <w:szCs w:val="24"/>
        </w:rPr>
      </w:pPr>
    </w:p>
    <w:p w:rsidR="00063749" w:rsidRDefault="00063749" w:rsidP="00063749">
      <w:pPr>
        <w:jc w:val="both"/>
        <w:rPr>
          <w:b/>
          <w:i/>
          <w:color w:val="000000"/>
          <w:sz w:val="24"/>
          <w:szCs w:val="24"/>
        </w:rPr>
      </w:pPr>
      <w:r>
        <w:rPr>
          <w:b/>
          <w:i/>
          <w:color w:val="000000"/>
          <w:sz w:val="24"/>
          <w:szCs w:val="24"/>
        </w:rPr>
        <w:t>Management’s Responsibility for the Financial Statements</w:t>
      </w:r>
    </w:p>
    <w:p w:rsidR="00063749" w:rsidRDefault="00063749" w:rsidP="00063749">
      <w:pPr>
        <w:jc w:val="both"/>
        <w:rPr>
          <w:b/>
          <w:i/>
          <w:color w:val="000000"/>
          <w:sz w:val="24"/>
          <w:szCs w:val="24"/>
        </w:rPr>
      </w:pPr>
    </w:p>
    <w:p w:rsidR="00063749" w:rsidRDefault="00063749" w:rsidP="00063749">
      <w:pPr>
        <w:jc w:val="both"/>
        <w:rPr>
          <w:color w:val="000000"/>
          <w:sz w:val="24"/>
          <w:szCs w:val="24"/>
        </w:rPr>
      </w:pPr>
      <w:r>
        <w:rPr>
          <w:color w:val="000000"/>
          <w:sz w:val="24"/>
          <w:szCs w:val="24"/>
        </w:rPr>
        <w:tab/>
        <w:t>Management is responsible for the preparation and fair presentation of these financial statements in accordance with accounting principles generally accepted in the Philippines and for such internal control as management determines necessary to enable the preparation of financial statements that are free from material misstatement.</w:t>
      </w:r>
    </w:p>
    <w:p w:rsidR="00063749" w:rsidRDefault="00063749" w:rsidP="00063749">
      <w:pPr>
        <w:jc w:val="both"/>
        <w:rPr>
          <w:color w:val="000000"/>
          <w:sz w:val="24"/>
          <w:szCs w:val="24"/>
        </w:rPr>
      </w:pPr>
    </w:p>
    <w:p w:rsidR="00063749" w:rsidRDefault="00063749" w:rsidP="00063749">
      <w:pPr>
        <w:jc w:val="both"/>
        <w:rPr>
          <w:b/>
          <w:i/>
          <w:color w:val="000000"/>
          <w:sz w:val="24"/>
          <w:szCs w:val="24"/>
        </w:rPr>
      </w:pPr>
      <w:r>
        <w:rPr>
          <w:b/>
          <w:i/>
          <w:color w:val="000000"/>
          <w:sz w:val="24"/>
          <w:szCs w:val="24"/>
        </w:rPr>
        <w:t>Auditor’s Responsibility</w:t>
      </w:r>
    </w:p>
    <w:p w:rsidR="00063749" w:rsidRDefault="00063749" w:rsidP="00063749">
      <w:pPr>
        <w:jc w:val="both"/>
        <w:rPr>
          <w:color w:val="000000"/>
          <w:sz w:val="24"/>
          <w:szCs w:val="24"/>
        </w:rPr>
      </w:pPr>
    </w:p>
    <w:p w:rsidR="00063749" w:rsidRDefault="00063749" w:rsidP="00063749">
      <w:pPr>
        <w:jc w:val="both"/>
        <w:rPr>
          <w:color w:val="000000"/>
          <w:sz w:val="24"/>
          <w:szCs w:val="24"/>
        </w:rPr>
      </w:pPr>
      <w:r>
        <w:rPr>
          <w:color w:val="000000"/>
          <w:sz w:val="24"/>
          <w:szCs w:val="24"/>
        </w:rPr>
        <w:tab/>
        <w:t xml:space="preserve">Our responsibility is to express an opinion on these financial statements based on our audit.  We conducted our audit in accordance </w:t>
      </w:r>
      <w:r w:rsidRPr="006140BB">
        <w:rPr>
          <w:color w:val="000000"/>
          <w:sz w:val="24"/>
          <w:szCs w:val="24"/>
        </w:rPr>
        <w:t>with generally accepted auditing standards</w:t>
      </w:r>
      <w:r>
        <w:rPr>
          <w:color w:val="000000"/>
          <w:sz w:val="24"/>
          <w:szCs w:val="24"/>
        </w:rPr>
        <w:t>.  These standards require that we comply with ethical requirements and plan and perform the audit to obtain reasonable assurance about whether the financial statements are free from material misstatements.</w:t>
      </w:r>
    </w:p>
    <w:p w:rsidR="00063749" w:rsidRDefault="00063749" w:rsidP="00063749">
      <w:pPr>
        <w:jc w:val="both"/>
        <w:rPr>
          <w:color w:val="000000"/>
          <w:sz w:val="24"/>
          <w:szCs w:val="24"/>
        </w:rPr>
      </w:pPr>
    </w:p>
    <w:p w:rsidR="00063749" w:rsidRDefault="00063749" w:rsidP="00063749">
      <w:pPr>
        <w:jc w:val="both"/>
        <w:rPr>
          <w:color w:val="000000"/>
          <w:sz w:val="24"/>
          <w:szCs w:val="24"/>
        </w:rPr>
      </w:pPr>
      <w:r>
        <w:rPr>
          <w:color w:val="000000"/>
          <w:sz w:val="24"/>
          <w:szCs w:val="24"/>
        </w:rPr>
        <w:tab/>
        <w:t>Our audit involves performing procedures to obtain evidence about the amounts and disclosures in the financial statements.  The procedures selected depend on the auditor’s judgment, including the assessment of the risks of material misstatement of the financial statements, whether due to fraud or error.  In making those risk assessments, the auditor considers internal control relevant to the entity’s preparation and fair presentation of the financial statements in order to design audit procedures that are appropriate in the circumstances, but not for the purpose of expressing an opinion on the effectiveness of the entity’s internal control.  An audit also includes evaluating the appropriateness of accounting policies used and the reasonableness of accounting estimates made by management, as well as evaluating the overall presentation of the financial statements.</w:t>
      </w:r>
    </w:p>
    <w:p w:rsidR="00063749" w:rsidRDefault="00063749" w:rsidP="00063749">
      <w:pPr>
        <w:jc w:val="both"/>
        <w:rPr>
          <w:color w:val="000000"/>
          <w:sz w:val="24"/>
          <w:szCs w:val="24"/>
        </w:rPr>
      </w:pPr>
    </w:p>
    <w:p w:rsidR="00063749" w:rsidRDefault="00063749" w:rsidP="00063749">
      <w:pPr>
        <w:jc w:val="both"/>
        <w:rPr>
          <w:color w:val="000000"/>
          <w:sz w:val="24"/>
          <w:szCs w:val="24"/>
        </w:rPr>
      </w:pPr>
      <w:r>
        <w:rPr>
          <w:color w:val="000000"/>
          <w:sz w:val="24"/>
          <w:szCs w:val="24"/>
        </w:rPr>
        <w:tab/>
        <w:t>We believe that the audit evidence we have obtained is sufficient and appropriate to provide a basis for our qualified opinion.</w:t>
      </w:r>
    </w:p>
    <w:p w:rsidR="00063749" w:rsidRDefault="00063749" w:rsidP="00063749">
      <w:pPr>
        <w:jc w:val="both"/>
        <w:rPr>
          <w:color w:val="000000"/>
          <w:sz w:val="24"/>
          <w:szCs w:val="24"/>
        </w:rPr>
      </w:pPr>
    </w:p>
    <w:p w:rsidR="00063749" w:rsidRPr="00354DFE" w:rsidRDefault="00063749" w:rsidP="00063749">
      <w:pPr>
        <w:jc w:val="both"/>
        <w:rPr>
          <w:color w:val="000000"/>
          <w:sz w:val="24"/>
          <w:szCs w:val="24"/>
        </w:rPr>
      </w:pPr>
    </w:p>
    <w:p w:rsidR="00063749" w:rsidRDefault="008E4D68" w:rsidP="00063749">
      <w:pPr>
        <w:jc w:val="both"/>
        <w:rPr>
          <w:b/>
          <w:i/>
          <w:color w:val="000000"/>
          <w:sz w:val="24"/>
          <w:szCs w:val="24"/>
        </w:rPr>
      </w:pPr>
      <w:r>
        <w:rPr>
          <w:b/>
          <w:i/>
          <w:color w:val="000000"/>
          <w:sz w:val="24"/>
          <w:szCs w:val="24"/>
        </w:rPr>
        <w:lastRenderedPageBreak/>
        <w:t>Basi</w:t>
      </w:r>
      <w:r w:rsidR="00063749">
        <w:rPr>
          <w:b/>
          <w:i/>
          <w:color w:val="000000"/>
          <w:sz w:val="24"/>
          <w:szCs w:val="24"/>
        </w:rPr>
        <w:t>s for Qualified Opinion</w:t>
      </w:r>
    </w:p>
    <w:p w:rsidR="00063749" w:rsidRPr="00942069" w:rsidRDefault="00063749" w:rsidP="00063749">
      <w:pPr>
        <w:jc w:val="both"/>
        <w:rPr>
          <w:b/>
          <w:i/>
          <w:color w:val="000000"/>
          <w:sz w:val="24"/>
          <w:szCs w:val="24"/>
        </w:rPr>
      </w:pPr>
    </w:p>
    <w:p w:rsidR="009E661D" w:rsidRDefault="009E661D" w:rsidP="009E661D">
      <w:pPr>
        <w:tabs>
          <w:tab w:val="left" w:pos="720"/>
        </w:tabs>
        <w:jc w:val="both"/>
        <w:rPr>
          <w:sz w:val="24"/>
          <w:szCs w:val="24"/>
        </w:rPr>
      </w:pPr>
      <w:r>
        <w:rPr>
          <w:sz w:val="24"/>
          <w:szCs w:val="24"/>
        </w:rPr>
        <w:tab/>
      </w:r>
      <w:r w:rsidR="00063749" w:rsidRPr="009B617A">
        <w:rPr>
          <w:sz w:val="24"/>
          <w:szCs w:val="24"/>
        </w:rPr>
        <w:t xml:space="preserve">As discussed in Part II of the report, </w:t>
      </w:r>
      <w:r w:rsidR="00005E93">
        <w:rPr>
          <w:sz w:val="24"/>
          <w:szCs w:val="24"/>
        </w:rPr>
        <w:t>t</w:t>
      </w:r>
      <w:r>
        <w:rPr>
          <w:sz w:val="24"/>
          <w:szCs w:val="24"/>
        </w:rPr>
        <w:t>he</w:t>
      </w:r>
      <w:r w:rsidRPr="009F7751">
        <w:rPr>
          <w:sz w:val="24"/>
          <w:szCs w:val="24"/>
        </w:rPr>
        <w:t xml:space="preserve"> Property, Plant and Equipm</w:t>
      </w:r>
      <w:r>
        <w:rPr>
          <w:sz w:val="24"/>
          <w:szCs w:val="24"/>
        </w:rPr>
        <w:t xml:space="preserve">ent (PPE) with a net balance </w:t>
      </w:r>
      <w:r w:rsidRPr="007719B7">
        <w:rPr>
          <w:sz w:val="24"/>
          <w:szCs w:val="24"/>
        </w:rPr>
        <w:t>P85,550,706.84</w:t>
      </w:r>
      <w:r w:rsidRPr="009F7751">
        <w:rPr>
          <w:sz w:val="24"/>
          <w:szCs w:val="24"/>
        </w:rPr>
        <w:t xml:space="preserve"> as of December 31, 2014 was not reconciled with the Property Records due to the non-submission of the </w:t>
      </w:r>
      <w:r>
        <w:rPr>
          <w:sz w:val="24"/>
          <w:szCs w:val="24"/>
        </w:rPr>
        <w:t>Report on the Physical Count of PPE,</w:t>
      </w:r>
      <w:r w:rsidRPr="009F7751">
        <w:rPr>
          <w:sz w:val="24"/>
          <w:szCs w:val="24"/>
        </w:rPr>
        <w:t xml:space="preserve"> and the lack of complete and updated Property</w:t>
      </w:r>
      <w:r>
        <w:rPr>
          <w:sz w:val="24"/>
          <w:szCs w:val="24"/>
        </w:rPr>
        <w:t>/Subsidiary</w:t>
      </w:r>
      <w:r w:rsidRPr="009F7751">
        <w:rPr>
          <w:sz w:val="24"/>
          <w:szCs w:val="24"/>
        </w:rPr>
        <w:t xml:space="preserve"> Ledger Cards, </w:t>
      </w:r>
      <w:r>
        <w:rPr>
          <w:sz w:val="24"/>
          <w:szCs w:val="24"/>
        </w:rPr>
        <w:t>thus the accuracy and existence of the accounts could not be ascertained.</w:t>
      </w:r>
    </w:p>
    <w:p w:rsidR="00063749" w:rsidRPr="008C247A" w:rsidRDefault="00063749" w:rsidP="00A62518">
      <w:pPr>
        <w:ind w:firstLine="720"/>
        <w:jc w:val="both"/>
        <w:rPr>
          <w:b/>
          <w:color w:val="000000"/>
          <w:sz w:val="24"/>
          <w:szCs w:val="24"/>
        </w:rPr>
      </w:pPr>
    </w:p>
    <w:p w:rsidR="00063749" w:rsidRPr="00942069" w:rsidRDefault="00063749" w:rsidP="00063749">
      <w:pPr>
        <w:jc w:val="both"/>
        <w:rPr>
          <w:sz w:val="24"/>
          <w:szCs w:val="24"/>
        </w:rPr>
      </w:pPr>
    </w:p>
    <w:p w:rsidR="00063749" w:rsidRDefault="00063749" w:rsidP="00063749">
      <w:pPr>
        <w:jc w:val="both"/>
        <w:rPr>
          <w:b/>
          <w:i/>
          <w:sz w:val="24"/>
          <w:szCs w:val="24"/>
        </w:rPr>
      </w:pPr>
      <w:r>
        <w:rPr>
          <w:b/>
          <w:i/>
          <w:sz w:val="24"/>
          <w:szCs w:val="24"/>
        </w:rPr>
        <w:t>Opinion</w:t>
      </w:r>
    </w:p>
    <w:p w:rsidR="00063749" w:rsidRPr="00942069" w:rsidRDefault="00063749" w:rsidP="00063749">
      <w:pPr>
        <w:jc w:val="both"/>
        <w:rPr>
          <w:b/>
          <w:i/>
          <w:sz w:val="24"/>
          <w:szCs w:val="24"/>
        </w:rPr>
      </w:pPr>
    </w:p>
    <w:p w:rsidR="00063749" w:rsidRPr="006140BB" w:rsidRDefault="00063749" w:rsidP="00063749">
      <w:pPr>
        <w:ind w:firstLine="720"/>
        <w:jc w:val="both"/>
        <w:rPr>
          <w:color w:val="000000"/>
          <w:sz w:val="24"/>
          <w:szCs w:val="24"/>
        </w:rPr>
      </w:pPr>
      <w:r w:rsidRPr="006140BB">
        <w:rPr>
          <w:color w:val="000000"/>
          <w:sz w:val="24"/>
          <w:szCs w:val="24"/>
        </w:rPr>
        <w:t xml:space="preserve">In our opinion, except for the effects </w:t>
      </w:r>
      <w:r>
        <w:rPr>
          <w:color w:val="000000"/>
          <w:sz w:val="24"/>
          <w:szCs w:val="24"/>
        </w:rPr>
        <w:t xml:space="preserve">on the financial statements of the </w:t>
      </w:r>
      <w:r w:rsidRPr="006140BB">
        <w:rPr>
          <w:color w:val="000000"/>
          <w:sz w:val="24"/>
          <w:szCs w:val="24"/>
        </w:rPr>
        <w:t xml:space="preserve">matters </w:t>
      </w:r>
      <w:r>
        <w:rPr>
          <w:color w:val="000000"/>
          <w:sz w:val="24"/>
          <w:szCs w:val="24"/>
        </w:rPr>
        <w:t xml:space="preserve">referred to </w:t>
      </w:r>
      <w:r w:rsidRPr="006140BB">
        <w:rPr>
          <w:color w:val="000000"/>
          <w:sz w:val="24"/>
          <w:szCs w:val="24"/>
        </w:rPr>
        <w:t xml:space="preserve">in the preceding paragraph, the financial statements present fairly in all material respects, the financial position of the </w:t>
      </w:r>
      <w:r w:rsidR="00BB0FA6">
        <w:rPr>
          <w:b/>
          <w:color w:val="000000"/>
          <w:sz w:val="24"/>
          <w:szCs w:val="24"/>
        </w:rPr>
        <w:t xml:space="preserve">Municipality of </w:t>
      </w:r>
      <w:r w:rsidR="00C73F9C">
        <w:rPr>
          <w:b/>
          <w:color w:val="000000"/>
          <w:sz w:val="24"/>
          <w:szCs w:val="24"/>
        </w:rPr>
        <w:t>Mapandan</w:t>
      </w:r>
      <w:r w:rsidRPr="006140BB">
        <w:rPr>
          <w:b/>
          <w:color w:val="000000"/>
          <w:sz w:val="24"/>
          <w:szCs w:val="24"/>
        </w:rPr>
        <w:t>, Pangasinan</w:t>
      </w:r>
      <w:r w:rsidRPr="006140BB">
        <w:rPr>
          <w:color w:val="000000"/>
          <w:sz w:val="24"/>
          <w:szCs w:val="24"/>
        </w:rPr>
        <w:t xml:space="preserve"> as of December 31, 20</w:t>
      </w:r>
      <w:r w:rsidR="004B3859">
        <w:rPr>
          <w:color w:val="000000"/>
          <w:sz w:val="24"/>
          <w:szCs w:val="24"/>
        </w:rPr>
        <w:t>14</w:t>
      </w:r>
      <w:r w:rsidRPr="006140BB">
        <w:rPr>
          <w:color w:val="000000"/>
          <w:sz w:val="24"/>
          <w:szCs w:val="24"/>
        </w:rPr>
        <w:t>, and the results of its operations and cash flows for the year t</w:t>
      </w:r>
      <w:r>
        <w:rPr>
          <w:color w:val="000000"/>
          <w:sz w:val="24"/>
          <w:szCs w:val="24"/>
        </w:rPr>
        <w:t>hen ended in conformity with</w:t>
      </w:r>
      <w:r w:rsidRPr="006140BB">
        <w:rPr>
          <w:color w:val="000000"/>
          <w:sz w:val="24"/>
          <w:szCs w:val="24"/>
        </w:rPr>
        <w:t xml:space="preserve"> generally accepted accounting principles in the P</w:t>
      </w:r>
      <w:r>
        <w:rPr>
          <w:color w:val="000000"/>
          <w:sz w:val="24"/>
          <w:szCs w:val="24"/>
        </w:rPr>
        <w:t>hilippines.</w:t>
      </w:r>
    </w:p>
    <w:p w:rsidR="00063749" w:rsidRDefault="00063749" w:rsidP="00063749">
      <w:pPr>
        <w:pStyle w:val="Heading2"/>
        <w:jc w:val="both"/>
        <w:rPr>
          <w:rFonts w:ascii="Times New Roman" w:hAnsi="Times New Roman"/>
          <w:b w:val="0"/>
          <w:iCs w:val="0"/>
          <w:color w:val="000000"/>
          <w:sz w:val="24"/>
        </w:rPr>
      </w:pPr>
    </w:p>
    <w:p w:rsidR="00063749" w:rsidRPr="00F90D45" w:rsidRDefault="00063749" w:rsidP="00063749"/>
    <w:p w:rsidR="00063749" w:rsidRDefault="00063749" w:rsidP="00063749">
      <w:pPr>
        <w:pStyle w:val="Heading2"/>
        <w:tabs>
          <w:tab w:val="left" w:pos="5040"/>
        </w:tabs>
        <w:jc w:val="both"/>
        <w:rPr>
          <w:rFonts w:ascii="Times New Roman" w:hAnsi="Times New Roman"/>
          <w:b w:val="0"/>
          <w:sz w:val="24"/>
        </w:rPr>
      </w:pPr>
      <w:r>
        <w:rPr>
          <w:rFonts w:ascii="Times New Roman" w:hAnsi="Times New Roman"/>
          <w:sz w:val="24"/>
        </w:rPr>
        <w:tab/>
      </w:r>
      <w:r w:rsidRPr="00F90D45">
        <w:rPr>
          <w:rFonts w:ascii="Times New Roman" w:hAnsi="Times New Roman"/>
          <w:sz w:val="24"/>
        </w:rPr>
        <w:t>COMMISSION ON AUDIT</w:t>
      </w:r>
    </w:p>
    <w:p w:rsidR="00063749" w:rsidRDefault="00063749" w:rsidP="00063749"/>
    <w:p w:rsidR="00063749" w:rsidRPr="00F90D45" w:rsidRDefault="00063749" w:rsidP="00063749"/>
    <w:p w:rsidR="00CB5694" w:rsidRDefault="0081549D" w:rsidP="00944E16">
      <w:pPr>
        <w:jc w:val="both"/>
        <w:rPr>
          <w:b/>
          <w:sz w:val="24"/>
          <w:szCs w:val="24"/>
        </w:rPr>
      </w:pPr>
      <w:r>
        <w:rPr>
          <w:b/>
          <w:noProof/>
          <w:sz w:val="24"/>
          <w:szCs w:val="24"/>
          <w:lang w:val="en-PH" w:eastAsia="en-PH"/>
        </w:rPr>
        <w:drawing>
          <wp:anchor distT="0" distB="0" distL="114300" distR="114300" simplePos="0" relativeHeight="251663872" behindDoc="1" locked="0" layoutInCell="1" allowOverlap="1">
            <wp:simplePos x="0" y="0"/>
            <wp:positionH relativeFrom="column">
              <wp:posOffset>3114675</wp:posOffset>
            </wp:positionH>
            <wp:positionV relativeFrom="paragraph">
              <wp:posOffset>172720</wp:posOffset>
            </wp:positionV>
            <wp:extent cx="2644775" cy="1028700"/>
            <wp:effectExtent l="0" t="0" r="3175"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44775" cy="1028700"/>
                    </a:xfrm>
                    <a:prstGeom prst="rect">
                      <a:avLst/>
                    </a:prstGeom>
                    <a:noFill/>
                  </pic:spPr>
                </pic:pic>
              </a:graphicData>
            </a:graphic>
            <wp14:sizeRelH relativeFrom="page">
              <wp14:pctWidth>0</wp14:pctWidth>
            </wp14:sizeRelH>
            <wp14:sizeRelV relativeFrom="page">
              <wp14:pctHeight>0</wp14:pctHeight>
            </wp14:sizeRelV>
          </wp:anchor>
        </w:drawing>
      </w:r>
      <w:r w:rsidR="00063749">
        <w:rPr>
          <w:color w:val="000000"/>
          <w:sz w:val="24"/>
          <w:szCs w:val="24"/>
        </w:rPr>
        <w:tab/>
      </w:r>
      <w:r w:rsidR="00063749">
        <w:rPr>
          <w:color w:val="000000"/>
          <w:sz w:val="24"/>
          <w:szCs w:val="24"/>
        </w:rPr>
        <w:tab/>
      </w:r>
      <w:r w:rsidR="00063749">
        <w:rPr>
          <w:color w:val="000000"/>
          <w:sz w:val="24"/>
          <w:szCs w:val="24"/>
        </w:rPr>
        <w:tab/>
      </w:r>
      <w:r w:rsidR="00063749">
        <w:rPr>
          <w:color w:val="000000"/>
          <w:sz w:val="24"/>
          <w:szCs w:val="24"/>
        </w:rPr>
        <w:tab/>
      </w:r>
      <w:r w:rsidR="00063749">
        <w:rPr>
          <w:color w:val="000000"/>
          <w:sz w:val="24"/>
          <w:szCs w:val="24"/>
        </w:rPr>
        <w:tab/>
      </w:r>
      <w:r w:rsidR="00063749">
        <w:rPr>
          <w:color w:val="000000"/>
          <w:sz w:val="24"/>
          <w:szCs w:val="24"/>
        </w:rPr>
        <w:tab/>
      </w:r>
      <w:r w:rsidR="00063749">
        <w:rPr>
          <w:color w:val="000000"/>
          <w:sz w:val="24"/>
          <w:szCs w:val="24"/>
        </w:rPr>
        <w:tab/>
      </w:r>
    </w:p>
    <w:p w:rsidR="00CB5694" w:rsidRDefault="00CB5694" w:rsidP="00A05183">
      <w:pPr>
        <w:jc w:val="both"/>
        <w:rPr>
          <w:b/>
          <w:sz w:val="24"/>
          <w:szCs w:val="24"/>
        </w:rPr>
      </w:pPr>
    </w:p>
    <w:p w:rsidR="00CB5694" w:rsidRDefault="00CB5694" w:rsidP="00A05183">
      <w:pPr>
        <w:jc w:val="both"/>
        <w:rPr>
          <w:b/>
          <w:sz w:val="24"/>
          <w:szCs w:val="24"/>
        </w:rPr>
      </w:pPr>
    </w:p>
    <w:p w:rsidR="00CB5694" w:rsidRDefault="00CB5694" w:rsidP="00A05183">
      <w:pPr>
        <w:jc w:val="both"/>
        <w:rPr>
          <w:b/>
          <w:sz w:val="24"/>
          <w:szCs w:val="24"/>
        </w:rPr>
      </w:pPr>
    </w:p>
    <w:p w:rsidR="00CB5694" w:rsidRDefault="00CB5694" w:rsidP="00A05183">
      <w:pPr>
        <w:jc w:val="both"/>
        <w:rPr>
          <w:b/>
          <w:sz w:val="24"/>
          <w:szCs w:val="24"/>
        </w:rPr>
      </w:pPr>
    </w:p>
    <w:p w:rsidR="00CB5694" w:rsidRDefault="00CB5694" w:rsidP="00A05183">
      <w:pPr>
        <w:jc w:val="both"/>
        <w:rPr>
          <w:b/>
          <w:sz w:val="24"/>
          <w:szCs w:val="24"/>
        </w:rPr>
      </w:pPr>
    </w:p>
    <w:p w:rsidR="00CB5694" w:rsidRDefault="00CB5694" w:rsidP="00A05183">
      <w:pPr>
        <w:jc w:val="both"/>
        <w:rPr>
          <w:b/>
          <w:sz w:val="24"/>
          <w:szCs w:val="24"/>
        </w:rPr>
      </w:pPr>
    </w:p>
    <w:p w:rsidR="00CB5694" w:rsidRDefault="00CB5694" w:rsidP="00A05183">
      <w:pPr>
        <w:jc w:val="both"/>
        <w:rPr>
          <w:b/>
          <w:sz w:val="24"/>
          <w:szCs w:val="24"/>
        </w:rPr>
      </w:pPr>
    </w:p>
    <w:p w:rsidR="00CB5694" w:rsidRDefault="00CB5694" w:rsidP="00A05183">
      <w:pPr>
        <w:jc w:val="both"/>
        <w:rPr>
          <w:b/>
          <w:sz w:val="24"/>
          <w:szCs w:val="24"/>
        </w:rPr>
      </w:pPr>
    </w:p>
    <w:p w:rsidR="00CB5694" w:rsidRDefault="00CB5694" w:rsidP="00A05183">
      <w:pPr>
        <w:jc w:val="both"/>
        <w:rPr>
          <w:b/>
          <w:sz w:val="24"/>
          <w:szCs w:val="24"/>
        </w:rPr>
      </w:pPr>
    </w:p>
    <w:p w:rsidR="00A05183" w:rsidRDefault="00A05183" w:rsidP="00A05183">
      <w:pPr>
        <w:jc w:val="both"/>
        <w:rPr>
          <w:b/>
          <w:sz w:val="24"/>
          <w:szCs w:val="24"/>
        </w:rPr>
      </w:pPr>
      <w:r w:rsidRPr="00375F47">
        <w:rPr>
          <w:b/>
          <w:sz w:val="24"/>
          <w:szCs w:val="24"/>
        </w:rPr>
        <w:tab/>
      </w:r>
      <w:r w:rsidRPr="00375F47">
        <w:rPr>
          <w:b/>
          <w:sz w:val="24"/>
          <w:szCs w:val="24"/>
        </w:rPr>
        <w:tab/>
      </w:r>
      <w:r w:rsidRPr="00375F47">
        <w:rPr>
          <w:b/>
          <w:sz w:val="24"/>
          <w:szCs w:val="24"/>
        </w:rPr>
        <w:tab/>
      </w:r>
      <w:r w:rsidRPr="00375F47">
        <w:rPr>
          <w:b/>
          <w:sz w:val="24"/>
          <w:szCs w:val="24"/>
        </w:rPr>
        <w:tab/>
      </w:r>
      <w:r w:rsidRPr="00375F47">
        <w:rPr>
          <w:b/>
          <w:sz w:val="24"/>
          <w:szCs w:val="24"/>
        </w:rPr>
        <w:tab/>
      </w:r>
    </w:p>
    <w:p w:rsidR="00EE50A7" w:rsidRDefault="00CA3A9A" w:rsidP="00A05183">
      <w:pPr>
        <w:jc w:val="both"/>
        <w:rPr>
          <w:sz w:val="24"/>
          <w:szCs w:val="24"/>
        </w:rPr>
      </w:pPr>
      <w:r>
        <w:rPr>
          <w:sz w:val="24"/>
          <w:szCs w:val="24"/>
        </w:rPr>
        <w:t xml:space="preserve">February </w:t>
      </w:r>
      <w:r w:rsidR="00F43A8D">
        <w:rPr>
          <w:sz w:val="24"/>
          <w:szCs w:val="24"/>
        </w:rPr>
        <w:t>27</w:t>
      </w:r>
      <w:r w:rsidR="00A05183" w:rsidRPr="004D24CF">
        <w:rPr>
          <w:sz w:val="24"/>
          <w:szCs w:val="24"/>
        </w:rPr>
        <w:t>, 201</w:t>
      </w:r>
      <w:r w:rsidR="004B3859">
        <w:rPr>
          <w:sz w:val="24"/>
          <w:szCs w:val="24"/>
        </w:rPr>
        <w:t>5</w:t>
      </w:r>
    </w:p>
    <w:p w:rsidR="003628FF" w:rsidRDefault="003628FF" w:rsidP="00A05183">
      <w:pPr>
        <w:jc w:val="both"/>
        <w:rPr>
          <w:sz w:val="24"/>
          <w:szCs w:val="24"/>
        </w:rPr>
        <w:sectPr w:rsidR="003628FF" w:rsidSect="007749F9">
          <w:footerReference w:type="default" r:id="rId16"/>
          <w:pgSz w:w="12240" w:h="15840" w:code="1"/>
          <w:pgMar w:top="1440" w:right="1440" w:bottom="1440" w:left="2160" w:header="720" w:footer="864" w:gutter="0"/>
          <w:pgNumType w:start="1"/>
          <w:cols w:space="720"/>
          <w:docGrid w:linePitch="360"/>
        </w:sectPr>
      </w:pPr>
    </w:p>
    <w:p w:rsidR="003628FF" w:rsidRDefault="0081549D" w:rsidP="003628FF">
      <w:pPr>
        <w:tabs>
          <w:tab w:val="left" w:pos="2490"/>
        </w:tabs>
        <w:ind w:left="-1440"/>
        <w:jc w:val="right"/>
        <w:rPr>
          <w:sz w:val="24"/>
          <w:szCs w:val="24"/>
        </w:rPr>
      </w:pPr>
      <w:r>
        <w:rPr>
          <w:noProof/>
          <w:sz w:val="24"/>
          <w:szCs w:val="24"/>
          <w:lang w:val="en-PH" w:eastAsia="en-PH"/>
        </w:rPr>
        <w:lastRenderedPageBreak/>
        <w:drawing>
          <wp:inline distT="0" distB="0" distL="0" distR="0">
            <wp:extent cx="5876925" cy="6572250"/>
            <wp:effectExtent l="0" t="0" r="9525" b="0"/>
            <wp:docPr id="2" name="Picture 2" descr="img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11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76925" cy="6572250"/>
                    </a:xfrm>
                    <a:prstGeom prst="rect">
                      <a:avLst/>
                    </a:prstGeom>
                    <a:noFill/>
                    <a:ln>
                      <a:noFill/>
                    </a:ln>
                  </pic:spPr>
                </pic:pic>
              </a:graphicData>
            </a:graphic>
          </wp:inline>
        </w:drawing>
      </w:r>
    </w:p>
    <w:p w:rsidR="00EE50A7" w:rsidRPr="003628FF" w:rsidRDefault="00EE50A7" w:rsidP="003628FF">
      <w:pPr>
        <w:tabs>
          <w:tab w:val="left" w:pos="2490"/>
        </w:tabs>
        <w:rPr>
          <w:sz w:val="24"/>
          <w:szCs w:val="24"/>
        </w:rPr>
        <w:sectPr w:rsidR="00EE50A7" w:rsidRPr="003628FF" w:rsidSect="007749F9">
          <w:footerReference w:type="default" r:id="rId18"/>
          <w:pgSz w:w="12240" w:h="15840" w:code="1"/>
          <w:pgMar w:top="1440" w:right="1440" w:bottom="1440" w:left="2160" w:header="720" w:footer="864" w:gutter="0"/>
          <w:pgNumType w:start="1"/>
          <w:cols w:space="720"/>
          <w:docGrid w:linePitch="360"/>
        </w:sectPr>
      </w:pPr>
    </w:p>
    <w:p w:rsidR="00490E9A" w:rsidRDefault="00490E9A" w:rsidP="00490E9A">
      <w:pPr>
        <w:jc w:val="center"/>
        <w:rPr>
          <w:b/>
          <w:sz w:val="24"/>
          <w:szCs w:val="24"/>
        </w:rPr>
      </w:pPr>
      <w:r>
        <w:rPr>
          <w:b/>
          <w:sz w:val="24"/>
          <w:szCs w:val="24"/>
        </w:rPr>
        <w:lastRenderedPageBreak/>
        <w:t>CONSOLIDATED NOTES TO THE FINANCIAL STATEMENTS</w:t>
      </w:r>
    </w:p>
    <w:p w:rsidR="00490E9A" w:rsidRDefault="00490E9A" w:rsidP="00490E9A">
      <w:pPr>
        <w:jc w:val="center"/>
        <w:rPr>
          <w:b/>
          <w:sz w:val="24"/>
          <w:szCs w:val="24"/>
        </w:rPr>
      </w:pPr>
    </w:p>
    <w:p w:rsidR="00490E9A" w:rsidRDefault="00490E9A" w:rsidP="00490E9A">
      <w:pPr>
        <w:jc w:val="center"/>
        <w:rPr>
          <w:b/>
          <w:sz w:val="24"/>
          <w:szCs w:val="24"/>
        </w:rPr>
      </w:pPr>
    </w:p>
    <w:p w:rsidR="00490E9A" w:rsidRPr="00DA16D9" w:rsidRDefault="00490E9A" w:rsidP="00F5261B">
      <w:pPr>
        <w:pStyle w:val="ColorfulList-Accent11"/>
        <w:numPr>
          <w:ilvl w:val="0"/>
          <w:numId w:val="7"/>
        </w:numPr>
        <w:ind w:left="360"/>
        <w:rPr>
          <w:b/>
        </w:rPr>
      </w:pPr>
      <w:r w:rsidRPr="00DA16D9">
        <w:rPr>
          <w:b/>
        </w:rPr>
        <w:t>General Agency Profile</w:t>
      </w:r>
      <w:r w:rsidRPr="00DA16D9">
        <w:rPr>
          <w:b/>
        </w:rPr>
        <w:br/>
      </w:r>
    </w:p>
    <w:p w:rsidR="00490E9A" w:rsidRDefault="00490E9A" w:rsidP="00F5261B">
      <w:pPr>
        <w:pStyle w:val="ColorfulList-Accent11"/>
        <w:numPr>
          <w:ilvl w:val="1"/>
          <w:numId w:val="7"/>
        </w:numPr>
        <w:ind w:left="720" w:hanging="540"/>
        <w:jc w:val="both"/>
      </w:pPr>
      <w:r w:rsidRPr="00DA16D9">
        <w:t>In January 1887, Mapandan was established as a Pueblo in response to the cry of early inhabitants from the far flung barrios of southern Mangaldan for self autonomy. The first site selected to be the center of the town was on the hilly terrain of Barangay Torres, where lush pandan plants then grew abundantly, hence MAPANDAN was named after these plants. However, the place was not accepted favorably by most people as it was far from the other sitios. Hence, younger and dynamic men looked for the best location of the town plaza and it was perfectly laid out surrounded by the Roman Catholic Church, the Municipal Hall, the Central School as well as several private establishments.</w:t>
      </w:r>
    </w:p>
    <w:p w:rsidR="00490E9A" w:rsidRDefault="00490E9A" w:rsidP="00490E9A">
      <w:pPr>
        <w:pStyle w:val="ColorfulList-Accent11"/>
        <w:ind w:hanging="540"/>
        <w:jc w:val="both"/>
      </w:pPr>
    </w:p>
    <w:p w:rsidR="00490E9A" w:rsidRDefault="00490E9A" w:rsidP="00F5261B">
      <w:pPr>
        <w:pStyle w:val="ColorfulList-Accent11"/>
        <w:numPr>
          <w:ilvl w:val="1"/>
          <w:numId w:val="7"/>
        </w:numPr>
        <w:ind w:left="720" w:hanging="540"/>
        <w:jc w:val="both"/>
      </w:pPr>
      <w:r w:rsidRPr="00DA16D9">
        <w:t>From the four original sitios namely Torres-Bonton, Torres-Lambayan, Torres-Luyan and Torres-Jimenez, Mapandan has now fifteen barangays namely: Amanoaoac, Apaya, Aserda, Baloling, Coral, Golden, Jimenez, Lambayan, Luyan, Nilombot, Pias, Poblacion, Primicias, Sta. Maria and Torres.</w:t>
      </w:r>
    </w:p>
    <w:p w:rsidR="00490E9A" w:rsidRPr="00DA16D9" w:rsidRDefault="00490E9A" w:rsidP="00490E9A">
      <w:pPr>
        <w:pStyle w:val="ColorfulList-Accent11"/>
        <w:ind w:hanging="540"/>
      </w:pPr>
    </w:p>
    <w:p w:rsidR="00490E9A" w:rsidRDefault="00490E9A" w:rsidP="00F5261B">
      <w:pPr>
        <w:pStyle w:val="ColorfulList-Accent11"/>
        <w:numPr>
          <w:ilvl w:val="1"/>
          <w:numId w:val="7"/>
        </w:numPr>
        <w:ind w:left="720" w:hanging="540"/>
        <w:jc w:val="both"/>
      </w:pPr>
      <w:r w:rsidRPr="00DA16D9">
        <w:t>The first mayor was Hon. Hilario Aquino who was succeeded by several more including the present administration of the Hon. Maximo M. Calimlim, Jr. whose dynamic and decisive leadership has kept Mapandan in the limelight for its various social, economic and physical developments despite the scarcity of resources considering that our municipality is considered one of the smallest towns in Pangasinan.</w:t>
      </w:r>
    </w:p>
    <w:p w:rsidR="00490E9A" w:rsidRDefault="00490E9A" w:rsidP="00490E9A">
      <w:pPr>
        <w:jc w:val="both"/>
        <w:rPr>
          <w:sz w:val="24"/>
          <w:szCs w:val="24"/>
        </w:rPr>
      </w:pPr>
    </w:p>
    <w:p w:rsidR="00490E9A" w:rsidRPr="00DA16D9" w:rsidRDefault="00490E9A" w:rsidP="00490E9A">
      <w:pPr>
        <w:jc w:val="both"/>
        <w:rPr>
          <w:sz w:val="24"/>
          <w:szCs w:val="24"/>
        </w:rPr>
      </w:pPr>
    </w:p>
    <w:p w:rsidR="00490E9A" w:rsidRDefault="00490E9A" w:rsidP="00F5261B">
      <w:pPr>
        <w:pStyle w:val="ColorfulList-Accent11"/>
        <w:numPr>
          <w:ilvl w:val="0"/>
          <w:numId w:val="7"/>
        </w:numPr>
        <w:spacing w:after="200" w:line="276" w:lineRule="auto"/>
        <w:ind w:left="360"/>
        <w:rPr>
          <w:b/>
        </w:rPr>
      </w:pPr>
      <w:r>
        <w:rPr>
          <w:b/>
        </w:rPr>
        <w:t>Basis of Financial Statements Presentation</w:t>
      </w:r>
    </w:p>
    <w:p w:rsidR="00490E9A" w:rsidRDefault="00490E9A" w:rsidP="00490E9A">
      <w:pPr>
        <w:pStyle w:val="ColorfulList-Accent11"/>
        <w:tabs>
          <w:tab w:val="left" w:pos="720"/>
        </w:tabs>
        <w:ind w:left="0"/>
        <w:rPr>
          <w:b/>
        </w:rPr>
      </w:pPr>
      <w:r>
        <w:rPr>
          <w:b/>
        </w:rPr>
        <w:tab/>
      </w:r>
    </w:p>
    <w:p w:rsidR="00490E9A" w:rsidRDefault="00490E9A" w:rsidP="00490E9A">
      <w:pPr>
        <w:pStyle w:val="ColorfulList-Accent11"/>
        <w:tabs>
          <w:tab w:val="left" w:pos="720"/>
        </w:tabs>
        <w:ind w:left="0"/>
      </w:pPr>
      <w:r>
        <w:rPr>
          <w:b/>
        </w:rPr>
        <w:tab/>
      </w:r>
      <w:r>
        <w:t>The consolidated financial statements have been prepared in accordance with the Generally Accepted State Accounting Principles and Standards.</w:t>
      </w:r>
    </w:p>
    <w:p w:rsidR="00490E9A" w:rsidRDefault="00490E9A" w:rsidP="00490E9A">
      <w:pPr>
        <w:pStyle w:val="ColorfulList-Accent11"/>
        <w:tabs>
          <w:tab w:val="left" w:pos="720"/>
        </w:tabs>
        <w:ind w:left="0"/>
      </w:pPr>
    </w:p>
    <w:p w:rsidR="00490E9A" w:rsidRDefault="00490E9A" w:rsidP="00490E9A">
      <w:pPr>
        <w:pStyle w:val="ColorfulList-Accent11"/>
        <w:tabs>
          <w:tab w:val="left" w:pos="720"/>
        </w:tabs>
        <w:ind w:left="0"/>
      </w:pPr>
    </w:p>
    <w:p w:rsidR="00490E9A" w:rsidRDefault="00490E9A" w:rsidP="00F5261B">
      <w:pPr>
        <w:pStyle w:val="ColorfulList-Accent11"/>
        <w:numPr>
          <w:ilvl w:val="0"/>
          <w:numId w:val="7"/>
        </w:numPr>
        <w:spacing w:after="200" w:line="276" w:lineRule="auto"/>
        <w:ind w:left="360"/>
        <w:rPr>
          <w:b/>
        </w:rPr>
      </w:pPr>
      <w:r>
        <w:rPr>
          <w:b/>
        </w:rPr>
        <w:t>Significant Accounting Policies</w:t>
      </w:r>
    </w:p>
    <w:p w:rsidR="00490E9A" w:rsidRDefault="00490E9A" w:rsidP="00490E9A">
      <w:pPr>
        <w:pStyle w:val="ColorfulList-Accent11"/>
        <w:ind w:left="0"/>
        <w:rPr>
          <w:b/>
        </w:rPr>
      </w:pPr>
    </w:p>
    <w:p w:rsidR="00490E9A" w:rsidRDefault="00490E9A" w:rsidP="00F5261B">
      <w:pPr>
        <w:pStyle w:val="ColorfulList-Accent11"/>
        <w:numPr>
          <w:ilvl w:val="0"/>
          <w:numId w:val="8"/>
        </w:numPr>
        <w:spacing w:after="200" w:line="276" w:lineRule="auto"/>
        <w:ind w:hanging="540"/>
        <w:jc w:val="both"/>
      </w:pPr>
      <w:r>
        <w:t>Accrual basis of accounting was used. All expenses were recognized when incurred and reported in the financial statements in the period to which they relate. Income was on accrual basis except for transactions where accrual basis was impractical or when other methods were required by law.</w:t>
      </w:r>
    </w:p>
    <w:p w:rsidR="00490E9A" w:rsidRDefault="00490E9A" w:rsidP="00490E9A">
      <w:pPr>
        <w:pStyle w:val="ColorfulList-Accent11"/>
        <w:jc w:val="both"/>
      </w:pPr>
    </w:p>
    <w:p w:rsidR="00490E9A" w:rsidRDefault="00490E9A" w:rsidP="00F5261B">
      <w:pPr>
        <w:pStyle w:val="ColorfulList-Accent11"/>
        <w:numPr>
          <w:ilvl w:val="0"/>
          <w:numId w:val="8"/>
        </w:numPr>
        <w:spacing w:after="200" w:line="276" w:lineRule="auto"/>
        <w:ind w:hanging="540"/>
        <w:jc w:val="both"/>
      </w:pPr>
      <w:r>
        <w:t>The Modified Obligation System was used to record allotment received and obligations incurred. Separate registries were maintained to control allotments and obligations for each class of allotment.</w:t>
      </w:r>
    </w:p>
    <w:p w:rsidR="00490E9A" w:rsidRDefault="00490E9A" w:rsidP="00F5261B">
      <w:pPr>
        <w:pStyle w:val="ColorfulList-Accent11"/>
        <w:numPr>
          <w:ilvl w:val="0"/>
          <w:numId w:val="8"/>
        </w:numPr>
        <w:spacing w:after="200" w:line="276" w:lineRule="auto"/>
        <w:ind w:hanging="540"/>
        <w:jc w:val="both"/>
      </w:pPr>
      <w:r>
        <w:lastRenderedPageBreak/>
        <w:t>Properties of the government which were used by the general public were accounted for under Public Infrastructures. They were dropped from the Property, Plant and Equipment account and recorded in the Registry of Public Infrastructures.</w:t>
      </w:r>
    </w:p>
    <w:p w:rsidR="00490E9A" w:rsidRPr="000316ED" w:rsidRDefault="00490E9A" w:rsidP="00490E9A">
      <w:pPr>
        <w:pStyle w:val="ColorfulList-Accent11"/>
      </w:pPr>
    </w:p>
    <w:p w:rsidR="00490E9A" w:rsidRDefault="00490E9A" w:rsidP="00F5261B">
      <w:pPr>
        <w:pStyle w:val="ColorfulList-Accent11"/>
        <w:numPr>
          <w:ilvl w:val="0"/>
          <w:numId w:val="8"/>
        </w:numPr>
        <w:spacing w:after="200" w:line="276" w:lineRule="auto"/>
        <w:ind w:hanging="540"/>
        <w:jc w:val="both"/>
      </w:pPr>
      <w:r>
        <w:t>The straight line method of depreciation was used in depreciating the Properties with estimated useful lives ranging from five to fifty years. For equipment, vehicles and other assets subject to depreciation, depreciation was computed on the month following the purchase date.</w:t>
      </w:r>
    </w:p>
    <w:p w:rsidR="00490E9A" w:rsidRPr="000316ED" w:rsidRDefault="00490E9A" w:rsidP="00490E9A">
      <w:pPr>
        <w:pStyle w:val="ColorfulList-Accent11"/>
      </w:pPr>
    </w:p>
    <w:p w:rsidR="00490E9A" w:rsidRDefault="00490E9A" w:rsidP="00F5261B">
      <w:pPr>
        <w:pStyle w:val="ColorfulList-Accent11"/>
        <w:numPr>
          <w:ilvl w:val="0"/>
          <w:numId w:val="8"/>
        </w:numPr>
        <w:spacing w:after="200" w:line="276" w:lineRule="auto"/>
        <w:ind w:hanging="540"/>
        <w:jc w:val="both"/>
      </w:pPr>
      <w:r>
        <w:t>Payable accounts were recognized and recorded in the books of accounts only upon acceptance of the goods/inventory/other assets and/or rendition of services to the agency.</w:t>
      </w:r>
    </w:p>
    <w:p w:rsidR="00490E9A" w:rsidRPr="000316ED" w:rsidRDefault="00490E9A" w:rsidP="00490E9A">
      <w:pPr>
        <w:pStyle w:val="ColorfulList-Accent11"/>
      </w:pPr>
    </w:p>
    <w:p w:rsidR="00490E9A" w:rsidRPr="000316ED" w:rsidRDefault="00490E9A" w:rsidP="00F5261B">
      <w:pPr>
        <w:pStyle w:val="ColorfulList-Accent11"/>
        <w:numPr>
          <w:ilvl w:val="0"/>
          <w:numId w:val="8"/>
        </w:numPr>
        <w:spacing w:after="200" w:line="276" w:lineRule="auto"/>
        <w:ind w:hanging="540"/>
        <w:jc w:val="both"/>
      </w:pPr>
      <w:r>
        <w:t>Accounts were reclassified to conform with the Revised Chart of Accounts of the Manual on the New Government Accounting System (MNGAS).</w:t>
      </w:r>
    </w:p>
    <w:p w:rsidR="00490E9A" w:rsidRDefault="00490E9A" w:rsidP="00490E9A">
      <w:pPr>
        <w:pStyle w:val="ColorfulList-Accent11"/>
        <w:jc w:val="both"/>
      </w:pPr>
    </w:p>
    <w:p w:rsidR="00490E9A" w:rsidRPr="000316ED" w:rsidRDefault="00490E9A" w:rsidP="00490E9A">
      <w:pPr>
        <w:pStyle w:val="ColorfulList-Accent11"/>
        <w:jc w:val="both"/>
      </w:pPr>
    </w:p>
    <w:p w:rsidR="00490E9A" w:rsidRDefault="00490E9A" w:rsidP="00F5261B">
      <w:pPr>
        <w:pStyle w:val="ColorfulList-Accent11"/>
        <w:numPr>
          <w:ilvl w:val="0"/>
          <w:numId w:val="7"/>
        </w:numPr>
        <w:spacing w:after="200" w:line="276" w:lineRule="auto"/>
        <w:ind w:left="360"/>
        <w:rPr>
          <w:b/>
        </w:rPr>
      </w:pPr>
      <w:r>
        <w:rPr>
          <w:b/>
        </w:rPr>
        <w:t>Corrections of Fundamental Errors</w:t>
      </w:r>
    </w:p>
    <w:p w:rsidR="00490E9A" w:rsidRPr="000316ED" w:rsidRDefault="00490E9A" w:rsidP="00490E9A">
      <w:pPr>
        <w:pStyle w:val="ColorfulList-Accent11"/>
        <w:ind w:left="360"/>
        <w:rPr>
          <w:b/>
        </w:rPr>
      </w:pPr>
    </w:p>
    <w:p w:rsidR="00490E9A" w:rsidRDefault="00490E9A" w:rsidP="00F5261B">
      <w:pPr>
        <w:pStyle w:val="ColorfulList-Accent11"/>
        <w:numPr>
          <w:ilvl w:val="0"/>
          <w:numId w:val="9"/>
        </w:numPr>
        <w:spacing w:after="200" w:line="276" w:lineRule="auto"/>
        <w:ind w:hanging="540"/>
        <w:jc w:val="both"/>
      </w:pPr>
      <w:r>
        <w:t>Fundamental errors of prior years were corrected by using Prior Year’s Adjustment account, while errors affecting current year’s operation were charged to the current year’s account.</w:t>
      </w:r>
    </w:p>
    <w:p w:rsidR="00490E9A" w:rsidRDefault="00490E9A" w:rsidP="00490E9A">
      <w:pPr>
        <w:pStyle w:val="ColorfulList-Accent11"/>
        <w:jc w:val="both"/>
      </w:pPr>
    </w:p>
    <w:p w:rsidR="00490E9A" w:rsidRDefault="00490E9A" w:rsidP="00490E9A">
      <w:pPr>
        <w:pStyle w:val="ColorfulList-Accent11"/>
        <w:jc w:val="both"/>
      </w:pPr>
    </w:p>
    <w:p w:rsidR="00490E9A" w:rsidRDefault="00490E9A" w:rsidP="00F5261B">
      <w:pPr>
        <w:pStyle w:val="ColorfulList-Accent11"/>
        <w:numPr>
          <w:ilvl w:val="0"/>
          <w:numId w:val="7"/>
        </w:numPr>
        <w:spacing w:after="200" w:line="276" w:lineRule="auto"/>
        <w:ind w:left="360"/>
        <w:rPr>
          <w:b/>
          <w:color w:val="000000"/>
        </w:rPr>
      </w:pPr>
      <w:r>
        <w:rPr>
          <w:b/>
          <w:color w:val="000000"/>
        </w:rPr>
        <w:t>Cash</w:t>
      </w:r>
    </w:p>
    <w:p w:rsidR="00490E9A" w:rsidRPr="00DF11DF" w:rsidRDefault="00490E9A" w:rsidP="00490E9A">
      <w:pPr>
        <w:pStyle w:val="ColorfulList-Accent11"/>
        <w:ind w:left="360"/>
        <w:rPr>
          <w:b/>
          <w:color w:val="000000"/>
        </w:rPr>
      </w:pPr>
    </w:p>
    <w:p w:rsidR="00490E9A" w:rsidRDefault="00490E9A" w:rsidP="00490E9A">
      <w:pPr>
        <w:pStyle w:val="ColorfulList-Accent11"/>
        <w:tabs>
          <w:tab w:val="left" w:pos="720"/>
        </w:tabs>
        <w:ind w:left="360"/>
        <w:rPr>
          <w:color w:val="000000"/>
        </w:rPr>
      </w:pPr>
      <w:r>
        <w:rPr>
          <w:color w:val="000000"/>
        </w:rPr>
        <w:tab/>
      </w:r>
      <w:r w:rsidRPr="00DF11DF">
        <w:rPr>
          <w:color w:val="000000"/>
        </w:rPr>
        <w:t xml:space="preserve">This account </w:t>
      </w:r>
      <w:r>
        <w:rPr>
          <w:color w:val="000000"/>
        </w:rPr>
        <w:t>is broken down as follows:</w:t>
      </w:r>
    </w:p>
    <w:tbl>
      <w:tblPr>
        <w:tblW w:w="9109" w:type="dxa"/>
        <w:jc w:val="center"/>
        <w:tblLook w:val="04A0" w:firstRow="1" w:lastRow="0" w:firstColumn="1" w:lastColumn="0" w:noHBand="0" w:noVBand="1"/>
      </w:tblPr>
      <w:tblGrid>
        <w:gridCol w:w="5349"/>
        <w:gridCol w:w="1880"/>
        <w:gridCol w:w="1880"/>
      </w:tblGrid>
      <w:tr w:rsidR="00490E9A" w:rsidRPr="00A562B7" w:rsidTr="00065A99">
        <w:trPr>
          <w:trHeight w:val="315"/>
          <w:jc w:val="center"/>
        </w:trPr>
        <w:tc>
          <w:tcPr>
            <w:tcW w:w="5349" w:type="dxa"/>
            <w:shd w:val="clear" w:color="auto" w:fill="auto"/>
            <w:noWrap/>
            <w:vAlign w:val="bottom"/>
          </w:tcPr>
          <w:p w:rsidR="00490E9A" w:rsidRPr="00A562B7" w:rsidRDefault="00490E9A" w:rsidP="00A92D74">
            <w:pPr>
              <w:rPr>
                <w:sz w:val="24"/>
                <w:szCs w:val="24"/>
                <w:lang w:val="en-PH" w:eastAsia="en-PH"/>
              </w:rPr>
            </w:pPr>
          </w:p>
        </w:tc>
        <w:tc>
          <w:tcPr>
            <w:tcW w:w="1880" w:type="dxa"/>
            <w:shd w:val="clear" w:color="auto" w:fill="auto"/>
            <w:noWrap/>
            <w:vAlign w:val="bottom"/>
          </w:tcPr>
          <w:p w:rsidR="00490E9A" w:rsidRPr="00C54AB7" w:rsidRDefault="00490E9A" w:rsidP="00A92D74">
            <w:pPr>
              <w:jc w:val="center"/>
              <w:rPr>
                <w:b/>
                <w:sz w:val="24"/>
                <w:szCs w:val="24"/>
                <w:u w:val="single"/>
                <w:lang w:val="en-PH" w:eastAsia="en-PH"/>
              </w:rPr>
            </w:pPr>
            <w:r w:rsidRPr="00C54AB7">
              <w:rPr>
                <w:b/>
                <w:sz w:val="24"/>
                <w:szCs w:val="24"/>
                <w:u w:val="single"/>
                <w:lang w:val="en-PH" w:eastAsia="en-PH"/>
              </w:rPr>
              <w:t>2014</w:t>
            </w:r>
          </w:p>
        </w:tc>
        <w:tc>
          <w:tcPr>
            <w:tcW w:w="1880" w:type="dxa"/>
            <w:shd w:val="clear" w:color="auto" w:fill="auto"/>
            <w:noWrap/>
            <w:vAlign w:val="bottom"/>
          </w:tcPr>
          <w:p w:rsidR="00490E9A" w:rsidRPr="00C54AB7" w:rsidRDefault="00490E9A" w:rsidP="00A92D74">
            <w:pPr>
              <w:jc w:val="center"/>
              <w:rPr>
                <w:b/>
                <w:sz w:val="24"/>
                <w:szCs w:val="24"/>
                <w:u w:val="single"/>
                <w:lang w:val="en-PH" w:eastAsia="en-PH"/>
              </w:rPr>
            </w:pPr>
            <w:r w:rsidRPr="00C54AB7">
              <w:rPr>
                <w:b/>
                <w:sz w:val="24"/>
                <w:szCs w:val="24"/>
                <w:u w:val="single"/>
                <w:lang w:val="en-PH" w:eastAsia="en-PH"/>
              </w:rPr>
              <w:t>2013</w:t>
            </w:r>
          </w:p>
        </w:tc>
      </w:tr>
      <w:tr w:rsidR="00490E9A" w:rsidRPr="00A562B7" w:rsidTr="00065A99">
        <w:trPr>
          <w:trHeight w:val="315"/>
          <w:jc w:val="center"/>
        </w:trPr>
        <w:tc>
          <w:tcPr>
            <w:tcW w:w="5349" w:type="dxa"/>
            <w:shd w:val="clear" w:color="auto" w:fill="auto"/>
            <w:noWrap/>
            <w:vAlign w:val="bottom"/>
            <w:hideMark/>
          </w:tcPr>
          <w:p w:rsidR="00490E9A" w:rsidRPr="00592EC4" w:rsidRDefault="00490E9A" w:rsidP="00A92D74">
            <w:pPr>
              <w:rPr>
                <w:sz w:val="24"/>
                <w:szCs w:val="24"/>
                <w:lang w:val="en-PH" w:eastAsia="en-PH"/>
              </w:rPr>
            </w:pPr>
            <w:r w:rsidRPr="00592EC4">
              <w:rPr>
                <w:sz w:val="24"/>
                <w:szCs w:val="24"/>
                <w:lang w:val="en-PH" w:eastAsia="en-PH"/>
              </w:rPr>
              <w:t xml:space="preserve">Cash in Bank -Local Currency, Current </w:t>
            </w:r>
            <w:r w:rsidR="00C54AB7">
              <w:rPr>
                <w:sz w:val="24"/>
                <w:szCs w:val="24"/>
                <w:lang w:val="en-PH" w:eastAsia="en-PH"/>
              </w:rPr>
              <w:t xml:space="preserve">Account </w:t>
            </w:r>
          </w:p>
        </w:tc>
        <w:tc>
          <w:tcPr>
            <w:tcW w:w="1880" w:type="dxa"/>
            <w:shd w:val="clear" w:color="auto" w:fill="auto"/>
            <w:noWrap/>
            <w:vAlign w:val="bottom"/>
            <w:hideMark/>
          </w:tcPr>
          <w:p w:rsidR="00490E9A" w:rsidRPr="00592EC4" w:rsidRDefault="00490E9A" w:rsidP="00A92D74">
            <w:pPr>
              <w:jc w:val="right"/>
              <w:rPr>
                <w:sz w:val="24"/>
                <w:szCs w:val="24"/>
                <w:lang w:val="en-PH" w:eastAsia="en-PH"/>
              </w:rPr>
            </w:pPr>
            <w:r w:rsidRPr="00A562B7">
              <w:rPr>
                <w:sz w:val="24"/>
                <w:szCs w:val="24"/>
                <w:lang w:val="en-PH" w:eastAsia="en-PH"/>
              </w:rPr>
              <w:t>P</w:t>
            </w:r>
            <w:r w:rsidRPr="00592EC4">
              <w:rPr>
                <w:sz w:val="24"/>
                <w:szCs w:val="24"/>
                <w:lang w:val="en-PH" w:eastAsia="en-PH"/>
              </w:rPr>
              <w:t xml:space="preserve">23,163,523.83 </w:t>
            </w:r>
          </w:p>
        </w:tc>
        <w:tc>
          <w:tcPr>
            <w:tcW w:w="1880" w:type="dxa"/>
            <w:shd w:val="clear" w:color="auto" w:fill="auto"/>
            <w:noWrap/>
            <w:vAlign w:val="bottom"/>
            <w:hideMark/>
          </w:tcPr>
          <w:p w:rsidR="00490E9A" w:rsidRPr="00592EC4" w:rsidRDefault="00490E9A" w:rsidP="00A92D74">
            <w:pPr>
              <w:jc w:val="right"/>
              <w:rPr>
                <w:sz w:val="24"/>
                <w:szCs w:val="24"/>
                <w:lang w:val="en-PH" w:eastAsia="en-PH"/>
              </w:rPr>
            </w:pPr>
            <w:r w:rsidRPr="00A562B7">
              <w:rPr>
                <w:sz w:val="24"/>
                <w:szCs w:val="24"/>
                <w:lang w:val="en-PH" w:eastAsia="en-PH"/>
              </w:rPr>
              <w:t>P</w:t>
            </w:r>
            <w:r w:rsidRPr="00592EC4">
              <w:rPr>
                <w:sz w:val="24"/>
                <w:szCs w:val="24"/>
                <w:lang w:val="en-PH" w:eastAsia="en-PH"/>
              </w:rPr>
              <w:t xml:space="preserve">11,355,152.47 </w:t>
            </w:r>
          </w:p>
        </w:tc>
      </w:tr>
      <w:tr w:rsidR="00490E9A" w:rsidRPr="00065A99" w:rsidTr="00065A99">
        <w:trPr>
          <w:trHeight w:val="198"/>
          <w:jc w:val="center"/>
        </w:trPr>
        <w:tc>
          <w:tcPr>
            <w:tcW w:w="5349" w:type="dxa"/>
            <w:shd w:val="clear" w:color="auto" w:fill="auto"/>
            <w:noWrap/>
            <w:vAlign w:val="bottom"/>
            <w:hideMark/>
          </w:tcPr>
          <w:p w:rsidR="00490E9A" w:rsidRPr="00065A99" w:rsidRDefault="00490E9A" w:rsidP="00A92D74">
            <w:pPr>
              <w:rPr>
                <w:color w:val="000000"/>
                <w:sz w:val="24"/>
                <w:szCs w:val="24"/>
                <w:lang w:val="en-PH" w:eastAsia="en-PH"/>
              </w:rPr>
            </w:pPr>
            <w:r w:rsidRPr="00065A99">
              <w:rPr>
                <w:color w:val="000000"/>
                <w:sz w:val="24"/>
                <w:szCs w:val="24"/>
                <w:lang w:val="en-PH" w:eastAsia="en-PH"/>
              </w:rPr>
              <w:t>Cash in Bank-Local Currency, Time Deposits</w:t>
            </w:r>
          </w:p>
        </w:tc>
        <w:tc>
          <w:tcPr>
            <w:tcW w:w="1880" w:type="dxa"/>
            <w:shd w:val="clear" w:color="auto" w:fill="auto"/>
            <w:noWrap/>
            <w:vAlign w:val="bottom"/>
            <w:hideMark/>
          </w:tcPr>
          <w:p w:rsidR="00490E9A" w:rsidRPr="00065A99" w:rsidRDefault="00490E9A" w:rsidP="00A92D74">
            <w:pPr>
              <w:jc w:val="right"/>
              <w:rPr>
                <w:color w:val="000000"/>
                <w:sz w:val="24"/>
                <w:szCs w:val="24"/>
                <w:lang w:val="en-PH" w:eastAsia="en-PH"/>
              </w:rPr>
            </w:pPr>
            <w:r w:rsidRPr="00065A99">
              <w:rPr>
                <w:color w:val="000000"/>
                <w:sz w:val="24"/>
                <w:szCs w:val="24"/>
                <w:lang w:val="en-PH" w:eastAsia="en-PH"/>
              </w:rPr>
              <w:t xml:space="preserve">1,106,431.59 </w:t>
            </w:r>
          </w:p>
        </w:tc>
        <w:tc>
          <w:tcPr>
            <w:tcW w:w="1880" w:type="dxa"/>
            <w:shd w:val="clear" w:color="auto" w:fill="auto"/>
            <w:noWrap/>
            <w:vAlign w:val="bottom"/>
            <w:hideMark/>
          </w:tcPr>
          <w:p w:rsidR="00490E9A" w:rsidRPr="00065A99" w:rsidRDefault="00490E9A" w:rsidP="00A92D74">
            <w:pPr>
              <w:jc w:val="right"/>
              <w:rPr>
                <w:color w:val="000000"/>
                <w:sz w:val="24"/>
                <w:szCs w:val="24"/>
                <w:lang w:val="en-PH" w:eastAsia="en-PH"/>
              </w:rPr>
            </w:pPr>
            <w:r w:rsidRPr="00065A99">
              <w:rPr>
                <w:color w:val="000000"/>
                <w:sz w:val="24"/>
                <w:szCs w:val="24"/>
                <w:lang w:val="en-PH" w:eastAsia="en-PH"/>
              </w:rPr>
              <w:t xml:space="preserve">1,101,237.04 </w:t>
            </w:r>
          </w:p>
        </w:tc>
      </w:tr>
      <w:tr w:rsidR="00490E9A" w:rsidRPr="00A562B7" w:rsidTr="00065A99">
        <w:trPr>
          <w:trHeight w:val="315"/>
          <w:jc w:val="center"/>
        </w:trPr>
        <w:tc>
          <w:tcPr>
            <w:tcW w:w="5349" w:type="dxa"/>
            <w:shd w:val="clear" w:color="auto" w:fill="auto"/>
            <w:noWrap/>
            <w:vAlign w:val="bottom"/>
          </w:tcPr>
          <w:p w:rsidR="00490E9A" w:rsidRPr="00A562B7" w:rsidRDefault="00A92D74" w:rsidP="00A92D74">
            <w:pPr>
              <w:rPr>
                <w:sz w:val="24"/>
                <w:szCs w:val="24"/>
                <w:lang w:val="en-PH" w:eastAsia="en-PH"/>
              </w:rPr>
            </w:pPr>
            <w:r>
              <w:rPr>
                <w:b/>
                <w:bCs/>
                <w:sz w:val="24"/>
                <w:szCs w:val="24"/>
                <w:lang w:val="en-PH" w:eastAsia="en-PH"/>
              </w:rPr>
              <w:t xml:space="preserve">            </w:t>
            </w:r>
            <w:r w:rsidR="00490E9A" w:rsidRPr="00592EC4">
              <w:rPr>
                <w:b/>
                <w:bCs/>
                <w:sz w:val="24"/>
                <w:szCs w:val="24"/>
                <w:lang w:val="en-PH" w:eastAsia="en-PH"/>
              </w:rPr>
              <w:t>Total Cash</w:t>
            </w:r>
          </w:p>
        </w:tc>
        <w:tc>
          <w:tcPr>
            <w:tcW w:w="1880" w:type="dxa"/>
            <w:shd w:val="clear" w:color="auto" w:fill="auto"/>
            <w:noWrap/>
            <w:vAlign w:val="bottom"/>
          </w:tcPr>
          <w:p w:rsidR="00490E9A" w:rsidRPr="00A562B7" w:rsidRDefault="00490E9A" w:rsidP="00A92D74">
            <w:pPr>
              <w:jc w:val="right"/>
              <w:rPr>
                <w:sz w:val="24"/>
                <w:szCs w:val="24"/>
                <w:lang w:val="en-PH" w:eastAsia="en-PH"/>
              </w:rPr>
            </w:pPr>
            <w:r w:rsidRPr="00A562B7">
              <w:rPr>
                <w:b/>
                <w:bCs/>
                <w:sz w:val="24"/>
                <w:szCs w:val="24"/>
                <w:lang w:val="en-PH" w:eastAsia="en-PH"/>
              </w:rPr>
              <w:t>P</w:t>
            </w:r>
            <w:r w:rsidRPr="00592EC4">
              <w:rPr>
                <w:b/>
                <w:bCs/>
                <w:sz w:val="24"/>
                <w:szCs w:val="24"/>
                <w:lang w:val="en-PH" w:eastAsia="en-PH"/>
              </w:rPr>
              <w:t>24,269,955.42</w:t>
            </w:r>
          </w:p>
        </w:tc>
        <w:tc>
          <w:tcPr>
            <w:tcW w:w="1880" w:type="dxa"/>
            <w:shd w:val="clear" w:color="auto" w:fill="auto"/>
            <w:noWrap/>
            <w:vAlign w:val="bottom"/>
          </w:tcPr>
          <w:p w:rsidR="00490E9A" w:rsidRPr="00A562B7" w:rsidRDefault="00490E9A" w:rsidP="00A92D74">
            <w:pPr>
              <w:jc w:val="right"/>
              <w:rPr>
                <w:sz w:val="24"/>
                <w:szCs w:val="24"/>
                <w:lang w:val="en-PH" w:eastAsia="en-PH"/>
              </w:rPr>
            </w:pPr>
            <w:r w:rsidRPr="00A562B7">
              <w:rPr>
                <w:b/>
                <w:bCs/>
                <w:sz w:val="24"/>
                <w:szCs w:val="24"/>
                <w:lang w:val="en-PH" w:eastAsia="en-PH"/>
              </w:rPr>
              <w:t>P</w:t>
            </w:r>
            <w:r w:rsidRPr="00592EC4">
              <w:rPr>
                <w:b/>
                <w:bCs/>
                <w:sz w:val="24"/>
                <w:szCs w:val="24"/>
                <w:lang w:val="en-PH" w:eastAsia="en-PH"/>
              </w:rPr>
              <w:t>12,456,389.51</w:t>
            </w:r>
          </w:p>
        </w:tc>
      </w:tr>
    </w:tbl>
    <w:p w:rsidR="00490E9A" w:rsidRDefault="00490E9A" w:rsidP="00490E9A">
      <w:pPr>
        <w:rPr>
          <w:sz w:val="24"/>
          <w:szCs w:val="24"/>
        </w:rPr>
      </w:pPr>
    </w:p>
    <w:p w:rsidR="00490E9A" w:rsidRPr="00DF11DF" w:rsidRDefault="00490E9A" w:rsidP="00F5261B">
      <w:pPr>
        <w:pStyle w:val="ColorfulList-Accent11"/>
        <w:numPr>
          <w:ilvl w:val="0"/>
          <w:numId w:val="7"/>
        </w:numPr>
        <w:tabs>
          <w:tab w:val="left" w:pos="360"/>
        </w:tabs>
        <w:spacing w:after="200" w:line="276" w:lineRule="auto"/>
        <w:ind w:left="360" w:right="-540"/>
        <w:jc w:val="both"/>
        <w:rPr>
          <w:b/>
          <w:color w:val="000000"/>
        </w:rPr>
      </w:pPr>
      <w:r w:rsidRPr="00DF11DF">
        <w:rPr>
          <w:b/>
          <w:color w:val="000000"/>
        </w:rPr>
        <w:t>Receivables</w:t>
      </w:r>
    </w:p>
    <w:p w:rsidR="00490E9A" w:rsidRPr="00A562B7" w:rsidRDefault="00490E9A" w:rsidP="00490E9A">
      <w:pPr>
        <w:ind w:right="-360" w:firstLine="720"/>
        <w:jc w:val="both"/>
        <w:rPr>
          <w:color w:val="000000"/>
          <w:sz w:val="24"/>
          <w:szCs w:val="24"/>
        </w:rPr>
      </w:pPr>
      <w:r w:rsidRPr="00A562B7">
        <w:rPr>
          <w:color w:val="000000"/>
          <w:sz w:val="24"/>
          <w:szCs w:val="24"/>
        </w:rPr>
        <w:t>This account includes the following:</w:t>
      </w:r>
    </w:p>
    <w:tbl>
      <w:tblPr>
        <w:tblW w:w="7830" w:type="dxa"/>
        <w:jc w:val="center"/>
        <w:tblLook w:val="04A0" w:firstRow="1" w:lastRow="0" w:firstColumn="1" w:lastColumn="0" w:noHBand="0" w:noVBand="1"/>
      </w:tblPr>
      <w:tblGrid>
        <w:gridCol w:w="4205"/>
        <w:gridCol w:w="1880"/>
        <w:gridCol w:w="1745"/>
      </w:tblGrid>
      <w:tr w:rsidR="00490E9A" w:rsidRPr="00A562B7" w:rsidTr="00956301">
        <w:trPr>
          <w:trHeight w:val="395"/>
          <w:jc w:val="center"/>
        </w:trPr>
        <w:tc>
          <w:tcPr>
            <w:tcW w:w="4205" w:type="dxa"/>
            <w:shd w:val="clear" w:color="auto" w:fill="auto"/>
            <w:noWrap/>
            <w:vAlign w:val="bottom"/>
          </w:tcPr>
          <w:p w:rsidR="00490E9A" w:rsidRPr="00A562B7" w:rsidRDefault="00490E9A" w:rsidP="00E24006">
            <w:pPr>
              <w:jc w:val="center"/>
              <w:rPr>
                <w:b/>
                <w:sz w:val="24"/>
                <w:szCs w:val="24"/>
                <w:lang w:val="en-PH" w:eastAsia="en-PH"/>
              </w:rPr>
            </w:pPr>
          </w:p>
        </w:tc>
        <w:tc>
          <w:tcPr>
            <w:tcW w:w="1880" w:type="dxa"/>
            <w:shd w:val="clear" w:color="auto" w:fill="auto"/>
            <w:noWrap/>
            <w:vAlign w:val="bottom"/>
          </w:tcPr>
          <w:p w:rsidR="00490E9A" w:rsidRPr="00A92D74" w:rsidRDefault="00490E9A" w:rsidP="00E24006">
            <w:pPr>
              <w:jc w:val="center"/>
              <w:rPr>
                <w:b/>
                <w:sz w:val="24"/>
                <w:szCs w:val="24"/>
                <w:u w:val="single"/>
                <w:lang w:val="en-PH" w:eastAsia="en-PH"/>
              </w:rPr>
            </w:pPr>
            <w:r w:rsidRPr="00A92D74">
              <w:rPr>
                <w:b/>
                <w:sz w:val="24"/>
                <w:szCs w:val="24"/>
                <w:u w:val="single"/>
                <w:lang w:val="en-PH" w:eastAsia="en-PH"/>
              </w:rPr>
              <w:t>2014</w:t>
            </w:r>
          </w:p>
        </w:tc>
        <w:tc>
          <w:tcPr>
            <w:tcW w:w="1745" w:type="dxa"/>
            <w:shd w:val="clear" w:color="auto" w:fill="auto"/>
            <w:noWrap/>
            <w:vAlign w:val="bottom"/>
          </w:tcPr>
          <w:p w:rsidR="00490E9A" w:rsidRPr="00A92D74" w:rsidRDefault="00490E9A" w:rsidP="00E24006">
            <w:pPr>
              <w:jc w:val="center"/>
              <w:rPr>
                <w:b/>
                <w:sz w:val="24"/>
                <w:szCs w:val="24"/>
                <w:u w:val="single"/>
                <w:lang w:val="en-PH" w:eastAsia="en-PH"/>
              </w:rPr>
            </w:pPr>
            <w:r w:rsidRPr="00A92D74">
              <w:rPr>
                <w:b/>
                <w:sz w:val="24"/>
                <w:szCs w:val="24"/>
                <w:u w:val="single"/>
                <w:lang w:val="en-PH" w:eastAsia="en-PH"/>
              </w:rPr>
              <w:t>2013</w:t>
            </w:r>
          </w:p>
        </w:tc>
      </w:tr>
      <w:tr w:rsidR="00490E9A" w:rsidRPr="00A562B7" w:rsidTr="00956301">
        <w:trPr>
          <w:trHeight w:val="395"/>
          <w:jc w:val="center"/>
        </w:trPr>
        <w:tc>
          <w:tcPr>
            <w:tcW w:w="4205" w:type="dxa"/>
            <w:shd w:val="clear" w:color="auto" w:fill="auto"/>
            <w:noWrap/>
            <w:vAlign w:val="bottom"/>
            <w:hideMark/>
          </w:tcPr>
          <w:p w:rsidR="00490E9A" w:rsidRPr="00592EC4" w:rsidRDefault="00490E9A" w:rsidP="00F5261B">
            <w:pPr>
              <w:rPr>
                <w:sz w:val="24"/>
                <w:szCs w:val="24"/>
                <w:lang w:val="en-PH" w:eastAsia="en-PH"/>
              </w:rPr>
            </w:pPr>
            <w:r w:rsidRPr="00592EC4">
              <w:rPr>
                <w:sz w:val="24"/>
                <w:szCs w:val="24"/>
                <w:lang w:val="en-PH" w:eastAsia="en-PH"/>
              </w:rPr>
              <w:t>Real Property Tax Receivable</w:t>
            </w:r>
          </w:p>
        </w:tc>
        <w:tc>
          <w:tcPr>
            <w:tcW w:w="1880" w:type="dxa"/>
            <w:shd w:val="clear" w:color="auto" w:fill="auto"/>
            <w:noWrap/>
            <w:vAlign w:val="bottom"/>
            <w:hideMark/>
          </w:tcPr>
          <w:p w:rsidR="00490E9A" w:rsidRPr="00592EC4" w:rsidRDefault="00490E9A" w:rsidP="00F5261B">
            <w:pPr>
              <w:jc w:val="right"/>
              <w:rPr>
                <w:sz w:val="24"/>
                <w:szCs w:val="24"/>
                <w:lang w:val="en-PH" w:eastAsia="en-PH"/>
              </w:rPr>
            </w:pPr>
            <w:r w:rsidRPr="00A562B7">
              <w:rPr>
                <w:sz w:val="24"/>
                <w:szCs w:val="24"/>
                <w:lang w:val="en-PH" w:eastAsia="en-PH"/>
              </w:rPr>
              <w:t>P</w:t>
            </w:r>
            <w:r w:rsidRPr="00592EC4">
              <w:rPr>
                <w:sz w:val="24"/>
                <w:szCs w:val="24"/>
                <w:lang w:val="en-PH" w:eastAsia="en-PH"/>
              </w:rPr>
              <w:t xml:space="preserve">600,368.24 </w:t>
            </w:r>
          </w:p>
        </w:tc>
        <w:tc>
          <w:tcPr>
            <w:tcW w:w="1745" w:type="dxa"/>
            <w:shd w:val="clear" w:color="auto" w:fill="auto"/>
            <w:noWrap/>
            <w:vAlign w:val="bottom"/>
            <w:hideMark/>
          </w:tcPr>
          <w:p w:rsidR="00490E9A" w:rsidRPr="00592EC4" w:rsidRDefault="00490E9A" w:rsidP="00F5261B">
            <w:pPr>
              <w:jc w:val="right"/>
              <w:rPr>
                <w:sz w:val="24"/>
                <w:szCs w:val="24"/>
                <w:lang w:val="en-PH" w:eastAsia="en-PH"/>
              </w:rPr>
            </w:pPr>
            <w:r w:rsidRPr="00A562B7">
              <w:rPr>
                <w:sz w:val="24"/>
                <w:szCs w:val="24"/>
                <w:lang w:val="en-PH" w:eastAsia="en-PH"/>
              </w:rPr>
              <w:t>P</w:t>
            </w:r>
            <w:r w:rsidRPr="00592EC4">
              <w:rPr>
                <w:sz w:val="24"/>
                <w:szCs w:val="24"/>
                <w:lang w:val="en-PH" w:eastAsia="en-PH"/>
              </w:rPr>
              <w:t xml:space="preserve">327,378.04 </w:t>
            </w:r>
          </w:p>
        </w:tc>
      </w:tr>
      <w:tr w:rsidR="00490E9A" w:rsidRPr="00A562B7" w:rsidTr="00956301">
        <w:trPr>
          <w:trHeight w:val="315"/>
          <w:jc w:val="center"/>
        </w:trPr>
        <w:tc>
          <w:tcPr>
            <w:tcW w:w="4205" w:type="dxa"/>
            <w:shd w:val="clear" w:color="auto" w:fill="auto"/>
            <w:noWrap/>
            <w:vAlign w:val="bottom"/>
            <w:hideMark/>
          </w:tcPr>
          <w:p w:rsidR="00490E9A" w:rsidRPr="00592EC4" w:rsidRDefault="00490E9A" w:rsidP="00F5261B">
            <w:pPr>
              <w:rPr>
                <w:sz w:val="24"/>
                <w:szCs w:val="24"/>
                <w:lang w:val="en-PH" w:eastAsia="en-PH"/>
              </w:rPr>
            </w:pPr>
            <w:r w:rsidRPr="00592EC4">
              <w:rPr>
                <w:sz w:val="24"/>
                <w:szCs w:val="24"/>
                <w:lang w:val="en-PH" w:eastAsia="en-PH"/>
              </w:rPr>
              <w:t>Special Education Tax Receivable</w:t>
            </w:r>
          </w:p>
        </w:tc>
        <w:tc>
          <w:tcPr>
            <w:tcW w:w="1880" w:type="dxa"/>
            <w:shd w:val="clear" w:color="auto" w:fill="auto"/>
            <w:noWrap/>
            <w:vAlign w:val="bottom"/>
            <w:hideMark/>
          </w:tcPr>
          <w:p w:rsidR="00490E9A" w:rsidRPr="00592EC4" w:rsidRDefault="00490E9A" w:rsidP="00F5261B">
            <w:pPr>
              <w:jc w:val="right"/>
              <w:rPr>
                <w:sz w:val="24"/>
                <w:szCs w:val="24"/>
                <w:lang w:val="en-PH" w:eastAsia="en-PH"/>
              </w:rPr>
            </w:pPr>
            <w:r w:rsidRPr="00592EC4">
              <w:rPr>
                <w:sz w:val="24"/>
                <w:szCs w:val="24"/>
                <w:lang w:val="en-PH" w:eastAsia="en-PH"/>
              </w:rPr>
              <w:t xml:space="preserve">600,368.24 </w:t>
            </w:r>
          </w:p>
        </w:tc>
        <w:tc>
          <w:tcPr>
            <w:tcW w:w="1745" w:type="dxa"/>
            <w:shd w:val="clear" w:color="auto" w:fill="auto"/>
            <w:noWrap/>
            <w:vAlign w:val="bottom"/>
            <w:hideMark/>
          </w:tcPr>
          <w:p w:rsidR="00490E9A" w:rsidRPr="00592EC4" w:rsidRDefault="00490E9A" w:rsidP="00F5261B">
            <w:pPr>
              <w:jc w:val="right"/>
              <w:rPr>
                <w:sz w:val="24"/>
                <w:szCs w:val="24"/>
                <w:lang w:val="en-PH" w:eastAsia="en-PH"/>
              </w:rPr>
            </w:pPr>
            <w:r w:rsidRPr="00592EC4">
              <w:rPr>
                <w:sz w:val="24"/>
                <w:szCs w:val="24"/>
                <w:lang w:val="en-PH" w:eastAsia="en-PH"/>
              </w:rPr>
              <w:t xml:space="preserve">327,378.04 </w:t>
            </w:r>
          </w:p>
        </w:tc>
      </w:tr>
      <w:tr w:rsidR="00490E9A" w:rsidRPr="00A562B7" w:rsidTr="00956301">
        <w:trPr>
          <w:trHeight w:val="315"/>
          <w:jc w:val="center"/>
        </w:trPr>
        <w:tc>
          <w:tcPr>
            <w:tcW w:w="4205" w:type="dxa"/>
            <w:shd w:val="clear" w:color="auto" w:fill="auto"/>
            <w:noWrap/>
            <w:vAlign w:val="bottom"/>
            <w:hideMark/>
          </w:tcPr>
          <w:p w:rsidR="00490E9A" w:rsidRPr="00592EC4" w:rsidRDefault="00490E9A" w:rsidP="00F5261B">
            <w:pPr>
              <w:rPr>
                <w:sz w:val="24"/>
                <w:szCs w:val="24"/>
                <w:lang w:val="en-PH" w:eastAsia="en-PH"/>
              </w:rPr>
            </w:pPr>
            <w:r w:rsidRPr="00592EC4">
              <w:rPr>
                <w:sz w:val="24"/>
                <w:szCs w:val="24"/>
                <w:lang w:val="en-PH" w:eastAsia="en-PH"/>
              </w:rPr>
              <w:t>Due from NGAs</w:t>
            </w:r>
          </w:p>
        </w:tc>
        <w:tc>
          <w:tcPr>
            <w:tcW w:w="1880" w:type="dxa"/>
            <w:shd w:val="clear" w:color="auto" w:fill="auto"/>
            <w:noWrap/>
            <w:vAlign w:val="bottom"/>
            <w:hideMark/>
          </w:tcPr>
          <w:p w:rsidR="00490E9A" w:rsidRPr="00592EC4" w:rsidRDefault="00490E9A" w:rsidP="00F5261B">
            <w:pPr>
              <w:jc w:val="right"/>
              <w:rPr>
                <w:sz w:val="24"/>
                <w:szCs w:val="24"/>
                <w:lang w:val="en-PH" w:eastAsia="en-PH"/>
              </w:rPr>
            </w:pPr>
            <w:r w:rsidRPr="00592EC4">
              <w:rPr>
                <w:sz w:val="24"/>
                <w:szCs w:val="24"/>
                <w:lang w:val="en-PH" w:eastAsia="en-PH"/>
              </w:rPr>
              <w:t xml:space="preserve">384,739.81 </w:t>
            </w:r>
          </w:p>
        </w:tc>
        <w:tc>
          <w:tcPr>
            <w:tcW w:w="1745" w:type="dxa"/>
            <w:shd w:val="clear" w:color="auto" w:fill="auto"/>
            <w:noWrap/>
            <w:vAlign w:val="bottom"/>
            <w:hideMark/>
          </w:tcPr>
          <w:p w:rsidR="00490E9A" w:rsidRPr="00592EC4" w:rsidRDefault="00490E9A" w:rsidP="00F5261B">
            <w:pPr>
              <w:jc w:val="right"/>
              <w:rPr>
                <w:sz w:val="24"/>
                <w:szCs w:val="24"/>
                <w:lang w:val="en-PH" w:eastAsia="en-PH"/>
              </w:rPr>
            </w:pPr>
            <w:r w:rsidRPr="00592EC4">
              <w:rPr>
                <w:sz w:val="24"/>
                <w:szCs w:val="24"/>
                <w:lang w:val="en-PH" w:eastAsia="en-PH"/>
              </w:rPr>
              <w:t xml:space="preserve">677,337.81 </w:t>
            </w:r>
          </w:p>
        </w:tc>
      </w:tr>
      <w:tr w:rsidR="00490E9A" w:rsidRPr="00A562B7" w:rsidTr="00956301">
        <w:trPr>
          <w:trHeight w:val="315"/>
          <w:jc w:val="center"/>
        </w:trPr>
        <w:tc>
          <w:tcPr>
            <w:tcW w:w="4205" w:type="dxa"/>
            <w:shd w:val="clear" w:color="auto" w:fill="auto"/>
            <w:noWrap/>
            <w:vAlign w:val="bottom"/>
            <w:hideMark/>
          </w:tcPr>
          <w:p w:rsidR="00490E9A" w:rsidRPr="00592EC4" w:rsidRDefault="00490E9A" w:rsidP="00F5261B">
            <w:pPr>
              <w:rPr>
                <w:sz w:val="24"/>
                <w:szCs w:val="24"/>
                <w:lang w:val="en-PH" w:eastAsia="en-PH"/>
              </w:rPr>
            </w:pPr>
            <w:r w:rsidRPr="00592EC4">
              <w:rPr>
                <w:sz w:val="24"/>
                <w:szCs w:val="24"/>
                <w:lang w:val="en-PH" w:eastAsia="en-PH"/>
              </w:rPr>
              <w:t>Due from LGUs</w:t>
            </w:r>
          </w:p>
        </w:tc>
        <w:tc>
          <w:tcPr>
            <w:tcW w:w="1880" w:type="dxa"/>
            <w:shd w:val="clear" w:color="auto" w:fill="auto"/>
            <w:noWrap/>
            <w:vAlign w:val="bottom"/>
            <w:hideMark/>
          </w:tcPr>
          <w:p w:rsidR="00490E9A" w:rsidRPr="00592EC4" w:rsidRDefault="00490E9A" w:rsidP="00F5261B">
            <w:pPr>
              <w:jc w:val="right"/>
              <w:rPr>
                <w:sz w:val="24"/>
                <w:szCs w:val="24"/>
                <w:lang w:val="en-PH" w:eastAsia="en-PH"/>
              </w:rPr>
            </w:pPr>
            <w:r w:rsidRPr="00592EC4">
              <w:rPr>
                <w:sz w:val="24"/>
                <w:szCs w:val="24"/>
                <w:lang w:val="en-PH" w:eastAsia="en-PH"/>
              </w:rPr>
              <w:t xml:space="preserve">322,679.92 </w:t>
            </w:r>
          </w:p>
        </w:tc>
        <w:tc>
          <w:tcPr>
            <w:tcW w:w="1745" w:type="dxa"/>
            <w:shd w:val="clear" w:color="auto" w:fill="auto"/>
            <w:noWrap/>
            <w:vAlign w:val="bottom"/>
            <w:hideMark/>
          </w:tcPr>
          <w:p w:rsidR="00490E9A" w:rsidRPr="00592EC4" w:rsidRDefault="00490E9A" w:rsidP="00F5261B">
            <w:pPr>
              <w:jc w:val="right"/>
              <w:rPr>
                <w:sz w:val="24"/>
                <w:szCs w:val="24"/>
                <w:lang w:val="en-PH" w:eastAsia="en-PH"/>
              </w:rPr>
            </w:pPr>
            <w:r w:rsidRPr="00592EC4">
              <w:rPr>
                <w:sz w:val="24"/>
                <w:szCs w:val="24"/>
                <w:lang w:val="en-PH" w:eastAsia="en-PH"/>
              </w:rPr>
              <w:t xml:space="preserve">322,679.92 </w:t>
            </w:r>
          </w:p>
        </w:tc>
      </w:tr>
      <w:tr w:rsidR="00490E9A" w:rsidRPr="00A562B7" w:rsidTr="00956301">
        <w:trPr>
          <w:trHeight w:val="315"/>
          <w:jc w:val="center"/>
        </w:trPr>
        <w:tc>
          <w:tcPr>
            <w:tcW w:w="4205" w:type="dxa"/>
            <w:shd w:val="clear" w:color="auto" w:fill="auto"/>
            <w:noWrap/>
            <w:vAlign w:val="bottom"/>
            <w:hideMark/>
          </w:tcPr>
          <w:p w:rsidR="00490E9A" w:rsidRPr="00592EC4" w:rsidRDefault="00490E9A" w:rsidP="00F5261B">
            <w:pPr>
              <w:rPr>
                <w:sz w:val="24"/>
                <w:szCs w:val="24"/>
                <w:lang w:val="en-PH" w:eastAsia="en-PH"/>
              </w:rPr>
            </w:pPr>
            <w:r w:rsidRPr="00592EC4">
              <w:rPr>
                <w:sz w:val="24"/>
                <w:szCs w:val="24"/>
                <w:lang w:val="en-PH" w:eastAsia="en-PH"/>
              </w:rPr>
              <w:t>Due from Other Funds</w:t>
            </w:r>
          </w:p>
        </w:tc>
        <w:tc>
          <w:tcPr>
            <w:tcW w:w="1880" w:type="dxa"/>
            <w:shd w:val="clear" w:color="auto" w:fill="auto"/>
            <w:noWrap/>
            <w:vAlign w:val="bottom"/>
            <w:hideMark/>
          </w:tcPr>
          <w:p w:rsidR="00490E9A" w:rsidRPr="00592EC4" w:rsidRDefault="00490E9A" w:rsidP="00F5261B">
            <w:pPr>
              <w:jc w:val="right"/>
              <w:rPr>
                <w:sz w:val="24"/>
                <w:szCs w:val="24"/>
                <w:lang w:val="en-PH" w:eastAsia="en-PH"/>
              </w:rPr>
            </w:pPr>
            <w:r w:rsidRPr="00592EC4">
              <w:rPr>
                <w:sz w:val="24"/>
                <w:szCs w:val="24"/>
                <w:lang w:val="en-PH" w:eastAsia="en-PH"/>
              </w:rPr>
              <w:t xml:space="preserve">2,713,171.85 </w:t>
            </w:r>
          </w:p>
        </w:tc>
        <w:tc>
          <w:tcPr>
            <w:tcW w:w="1745" w:type="dxa"/>
            <w:shd w:val="clear" w:color="auto" w:fill="auto"/>
            <w:noWrap/>
            <w:vAlign w:val="bottom"/>
            <w:hideMark/>
          </w:tcPr>
          <w:p w:rsidR="00490E9A" w:rsidRPr="00592EC4" w:rsidRDefault="00490E9A" w:rsidP="00F5261B">
            <w:pPr>
              <w:jc w:val="right"/>
              <w:rPr>
                <w:sz w:val="24"/>
                <w:szCs w:val="24"/>
                <w:lang w:val="en-PH" w:eastAsia="en-PH"/>
              </w:rPr>
            </w:pPr>
            <w:r w:rsidRPr="00592EC4">
              <w:rPr>
                <w:sz w:val="24"/>
                <w:szCs w:val="24"/>
                <w:lang w:val="en-PH" w:eastAsia="en-PH"/>
              </w:rPr>
              <w:t xml:space="preserve">-   </w:t>
            </w:r>
          </w:p>
        </w:tc>
      </w:tr>
      <w:tr w:rsidR="00490E9A" w:rsidRPr="00A562B7" w:rsidTr="00956301">
        <w:trPr>
          <w:trHeight w:val="315"/>
          <w:jc w:val="center"/>
        </w:trPr>
        <w:tc>
          <w:tcPr>
            <w:tcW w:w="4205" w:type="dxa"/>
            <w:shd w:val="clear" w:color="auto" w:fill="auto"/>
            <w:noWrap/>
            <w:vAlign w:val="bottom"/>
            <w:hideMark/>
          </w:tcPr>
          <w:p w:rsidR="00490E9A" w:rsidRPr="00592EC4" w:rsidRDefault="00490E9A" w:rsidP="00F5261B">
            <w:pPr>
              <w:rPr>
                <w:sz w:val="24"/>
                <w:szCs w:val="24"/>
                <w:lang w:val="en-PH" w:eastAsia="en-PH"/>
              </w:rPr>
            </w:pPr>
            <w:r w:rsidRPr="00592EC4">
              <w:rPr>
                <w:sz w:val="24"/>
                <w:szCs w:val="24"/>
                <w:lang w:val="en-PH" w:eastAsia="en-PH"/>
              </w:rPr>
              <w:lastRenderedPageBreak/>
              <w:t>Other Receivables</w:t>
            </w:r>
          </w:p>
        </w:tc>
        <w:tc>
          <w:tcPr>
            <w:tcW w:w="1880" w:type="dxa"/>
            <w:tcBorders>
              <w:bottom w:val="single" w:sz="4" w:space="0" w:color="auto"/>
            </w:tcBorders>
            <w:shd w:val="clear" w:color="auto" w:fill="auto"/>
            <w:noWrap/>
            <w:vAlign w:val="bottom"/>
            <w:hideMark/>
          </w:tcPr>
          <w:p w:rsidR="00490E9A" w:rsidRPr="00592EC4" w:rsidRDefault="00490E9A" w:rsidP="00F5261B">
            <w:pPr>
              <w:jc w:val="right"/>
              <w:rPr>
                <w:sz w:val="24"/>
                <w:szCs w:val="24"/>
                <w:lang w:val="en-PH" w:eastAsia="en-PH"/>
              </w:rPr>
            </w:pPr>
            <w:r w:rsidRPr="00592EC4">
              <w:rPr>
                <w:sz w:val="24"/>
                <w:szCs w:val="24"/>
                <w:lang w:val="en-PH" w:eastAsia="en-PH"/>
              </w:rPr>
              <w:t xml:space="preserve">359,470.52 </w:t>
            </w:r>
          </w:p>
        </w:tc>
        <w:tc>
          <w:tcPr>
            <w:tcW w:w="1745" w:type="dxa"/>
            <w:tcBorders>
              <w:bottom w:val="single" w:sz="4" w:space="0" w:color="auto"/>
            </w:tcBorders>
            <w:shd w:val="clear" w:color="auto" w:fill="auto"/>
            <w:noWrap/>
            <w:vAlign w:val="bottom"/>
            <w:hideMark/>
          </w:tcPr>
          <w:p w:rsidR="00490E9A" w:rsidRPr="00592EC4" w:rsidRDefault="00490E9A" w:rsidP="00F5261B">
            <w:pPr>
              <w:jc w:val="right"/>
              <w:rPr>
                <w:sz w:val="24"/>
                <w:szCs w:val="24"/>
                <w:lang w:val="en-PH" w:eastAsia="en-PH"/>
              </w:rPr>
            </w:pPr>
            <w:r w:rsidRPr="00592EC4">
              <w:rPr>
                <w:sz w:val="24"/>
                <w:szCs w:val="24"/>
                <w:lang w:val="en-PH" w:eastAsia="en-PH"/>
              </w:rPr>
              <w:t xml:space="preserve">359,051.19 </w:t>
            </w:r>
          </w:p>
        </w:tc>
      </w:tr>
      <w:tr w:rsidR="00490E9A" w:rsidRPr="00A562B7" w:rsidTr="00956301">
        <w:trPr>
          <w:trHeight w:val="315"/>
          <w:jc w:val="center"/>
        </w:trPr>
        <w:tc>
          <w:tcPr>
            <w:tcW w:w="4205" w:type="dxa"/>
            <w:shd w:val="clear" w:color="auto" w:fill="auto"/>
            <w:noWrap/>
            <w:vAlign w:val="bottom"/>
            <w:hideMark/>
          </w:tcPr>
          <w:p w:rsidR="00490E9A" w:rsidRPr="00592EC4" w:rsidRDefault="00490E9A" w:rsidP="00F5261B">
            <w:pPr>
              <w:rPr>
                <w:b/>
                <w:bCs/>
                <w:sz w:val="24"/>
                <w:szCs w:val="24"/>
                <w:lang w:val="en-PH" w:eastAsia="en-PH"/>
              </w:rPr>
            </w:pPr>
            <w:r w:rsidRPr="00A562B7">
              <w:rPr>
                <w:b/>
                <w:bCs/>
                <w:sz w:val="24"/>
                <w:szCs w:val="24"/>
                <w:lang w:val="en-PH" w:eastAsia="en-PH"/>
              </w:rPr>
              <w:t>Total Receivables</w:t>
            </w:r>
          </w:p>
        </w:tc>
        <w:tc>
          <w:tcPr>
            <w:tcW w:w="1880" w:type="dxa"/>
            <w:tcBorders>
              <w:top w:val="single" w:sz="4" w:space="0" w:color="auto"/>
              <w:bottom w:val="double" w:sz="4" w:space="0" w:color="auto"/>
            </w:tcBorders>
            <w:shd w:val="clear" w:color="auto" w:fill="auto"/>
            <w:noWrap/>
            <w:vAlign w:val="bottom"/>
            <w:hideMark/>
          </w:tcPr>
          <w:p w:rsidR="00490E9A" w:rsidRPr="00592EC4" w:rsidRDefault="00490E9A" w:rsidP="00F5261B">
            <w:pPr>
              <w:jc w:val="right"/>
              <w:rPr>
                <w:b/>
                <w:bCs/>
                <w:sz w:val="24"/>
                <w:szCs w:val="24"/>
                <w:lang w:val="en-PH" w:eastAsia="en-PH"/>
              </w:rPr>
            </w:pPr>
            <w:r w:rsidRPr="00A562B7">
              <w:rPr>
                <w:b/>
                <w:bCs/>
                <w:sz w:val="24"/>
                <w:szCs w:val="24"/>
                <w:lang w:val="en-PH" w:eastAsia="en-PH"/>
              </w:rPr>
              <w:t>P</w:t>
            </w:r>
            <w:r w:rsidRPr="00592EC4">
              <w:rPr>
                <w:b/>
                <w:bCs/>
                <w:sz w:val="24"/>
                <w:szCs w:val="24"/>
                <w:lang w:val="en-PH" w:eastAsia="en-PH"/>
              </w:rPr>
              <w:t xml:space="preserve">4,980,798.58 </w:t>
            </w:r>
          </w:p>
        </w:tc>
        <w:tc>
          <w:tcPr>
            <w:tcW w:w="1745" w:type="dxa"/>
            <w:tcBorders>
              <w:top w:val="single" w:sz="4" w:space="0" w:color="auto"/>
              <w:bottom w:val="double" w:sz="4" w:space="0" w:color="auto"/>
            </w:tcBorders>
            <w:shd w:val="clear" w:color="auto" w:fill="auto"/>
            <w:noWrap/>
            <w:vAlign w:val="bottom"/>
            <w:hideMark/>
          </w:tcPr>
          <w:p w:rsidR="00490E9A" w:rsidRPr="00592EC4" w:rsidRDefault="00490E9A" w:rsidP="00F5261B">
            <w:pPr>
              <w:jc w:val="right"/>
              <w:rPr>
                <w:b/>
                <w:bCs/>
                <w:sz w:val="24"/>
                <w:szCs w:val="24"/>
                <w:lang w:val="en-PH" w:eastAsia="en-PH"/>
              </w:rPr>
            </w:pPr>
            <w:r w:rsidRPr="00A562B7">
              <w:rPr>
                <w:b/>
                <w:bCs/>
                <w:sz w:val="24"/>
                <w:szCs w:val="24"/>
                <w:lang w:val="en-PH" w:eastAsia="en-PH"/>
              </w:rPr>
              <w:t>P</w:t>
            </w:r>
            <w:r w:rsidRPr="00592EC4">
              <w:rPr>
                <w:b/>
                <w:bCs/>
                <w:sz w:val="24"/>
                <w:szCs w:val="24"/>
                <w:lang w:val="en-PH" w:eastAsia="en-PH"/>
              </w:rPr>
              <w:t xml:space="preserve">2,013,825.00 </w:t>
            </w:r>
          </w:p>
        </w:tc>
      </w:tr>
    </w:tbl>
    <w:p w:rsidR="00490E9A" w:rsidRDefault="00490E9A" w:rsidP="00490E9A">
      <w:pPr>
        <w:tabs>
          <w:tab w:val="left" w:pos="360"/>
        </w:tabs>
        <w:ind w:right="-360"/>
        <w:jc w:val="both"/>
        <w:rPr>
          <w:b/>
          <w:sz w:val="24"/>
          <w:szCs w:val="24"/>
        </w:rPr>
      </w:pPr>
    </w:p>
    <w:p w:rsidR="00490E9A" w:rsidRPr="00DF11DF" w:rsidRDefault="00490E9A" w:rsidP="00F5261B">
      <w:pPr>
        <w:pStyle w:val="ColorfulList-Accent11"/>
        <w:numPr>
          <w:ilvl w:val="0"/>
          <w:numId w:val="7"/>
        </w:numPr>
        <w:tabs>
          <w:tab w:val="left" w:pos="360"/>
        </w:tabs>
        <w:spacing w:after="200" w:line="276" w:lineRule="auto"/>
        <w:ind w:left="360" w:right="-360"/>
        <w:jc w:val="both"/>
        <w:rPr>
          <w:b/>
        </w:rPr>
      </w:pPr>
      <w:r w:rsidRPr="00DF11DF">
        <w:rPr>
          <w:b/>
        </w:rPr>
        <w:t>Inventory Account</w:t>
      </w:r>
    </w:p>
    <w:p w:rsidR="00490E9A" w:rsidRPr="00A562B7" w:rsidRDefault="00490E9A" w:rsidP="00490E9A">
      <w:pPr>
        <w:tabs>
          <w:tab w:val="left" w:pos="720"/>
        </w:tabs>
        <w:ind w:right="-360"/>
        <w:jc w:val="both"/>
        <w:rPr>
          <w:b/>
          <w:sz w:val="24"/>
          <w:szCs w:val="24"/>
        </w:rPr>
      </w:pPr>
      <w:r>
        <w:rPr>
          <w:sz w:val="24"/>
          <w:szCs w:val="24"/>
        </w:rPr>
        <w:tab/>
        <w:t>This account is composed of the following</w:t>
      </w:r>
      <w:r w:rsidRPr="00A562B7">
        <w:rPr>
          <w:sz w:val="24"/>
          <w:szCs w:val="24"/>
        </w:rPr>
        <w:t>:</w:t>
      </w:r>
    </w:p>
    <w:tbl>
      <w:tblPr>
        <w:tblW w:w="8460" w:type="dxa"/>
        <w:tblInd w:w="198" w:type="dxa"/>
        <w:tblLook w:val="04A0" w:firstRow="1" w:lastRow="0" w:firstColumn="1" w:lastColumn="0" w:noHBand="0" w:noVBand="1"/>
      </w:tblPr>
      <w:tblGrid>
        <w:gridCol w:w="4835"/>
        <w:gridCol w:w="1880"/>
        <w:gridCol w:w="1745"/>
      </w:tblGrid>
      <w:tr w:rsidR="00490E9A" w:rsidRPr="004570AE" w:rsidTr="00F5261B">
        <w:trPr>
          <w:trHeight w:val="315"/>
        </w:trPr>
        <w:tc>
          <w:tcPr>
            <w:tcW w:w="4835" w:type="dxa"/>
            <w:shd w:val="clear" w:color="auto" w:fill="auto"/>
            <w:noWrap/>
            <w:vAlign w:val="bottom"/>
          </w:tcPr>
          <w:p w:rsidR="00490E9A" w:rsidRPr="004570AE" w:rsidRDefault="00490E9A" w:rsidP="00E24006">
            <w:pPr>
              <w:jc w:val="center"/>
              <w:rPr>
                <w:b/>
                <w:sz w:val="24"/>
                <w:szCs w:val="24"/>
                <w:lang w:val="en-PH" w:eastAsia="en-PH"/>
              </w:rPr>
            </w:pPr>
          </w:p>
        </w:tc>
        <w:tc>
          <w:tcPr>
            <w:tcW w:w="1880" w:type="dxa"/>
            <w:shd w:val="clear" w:color="auto" w:fill="auto"/>
            <w:noWrap/>
            <w:vAlign w:val="bottom"/>
          </w:tcPr>
          <w:p w:rsidR="00490E9A" w:rsidRPr="00A92D74" w:rsidRDefault="00490E9A" w:rsidP="00E24006">
            <w:pPr>
              <w:jc w:val="center"/>
              <w:rPr>
                <w:b/>
                <w:sz w:val="24"/>
                <w:szCs w:val="24"/>
                <w:u w:val="single"/>
                <w:lang w:val="en-PH" w:eastAsia="en-PH"/>
              </w:rPr>
            </w:pPr>
            <w:r w:rsidRPr="00A92D74">
              <w:rPr>
                <w:b/>
                <w:sz w:val="24"/>
                <w:szCs w:val="24"/>
                <w:u w:val="single"/>
                <w:lang w:val="en-PH" w:eastAsia="en-PH"/>
              </w:rPr>
              <w:t>2014</w:t>
            </w:r>
          </w:p>
        </w:tc>
        <w:tc>
          <w:tcPr>
            <w:tcW w:w="1745" w:type="dxa"/>
            <w:shd w:val="clear" w:color="auto" w:fill="auto"/>
            <w:noWrap/>
            <w:vAlign w:val="bottom"/>
          </w:tcPr>
          <w:p w:rsidR="00490E9A" w:rsidRPr="00A92D74" w:rsidRDefault="00490E9A" w:rsidP="00E24006">
            <w:pPr>
              <w:jc w:val="center"/>
              <w:rPr>
                <w:b/>
                <w:sz w:val="24"/>
                <w:szCs w:val="24"/>
                <w:u w:val="single"/>
                <w:lang w:val="en-PH" w:eastAsia="en-PH"/>
              </w:rPr>
            </w:pPr>
            <w:r w:rsidRPr="00A92D74">
              <w:rPr>
                <w:b/>
                <w:sz w:val="24"/>
                <w:szCs w:val="24"/>
                <w:u w:val="single"/>
                <w:lang w:val="en-PH" w:eastAsia="en-PH"/>
              </w:rPr>
              <w:t>2013</w:t>
            </w:r>
          </w:p>
        </w:tc>
      </w:tr>
      <w:tr w:rsidR="00490E9A" w:rsidRPr="00A562B7" w:rsidTr="00F5261B">
        <w:trPr>
          <w:trHeight w:val="315"/>
        </w:trPr>
        <w:tc>
          <w:tcPr>
            <w:tcW w:w="4835" w:type="dxa"/>
            <w:shd w:val="clear" w:color="auto" w:fill="auto"/>
            <w:noWrap/>
            <w:vAlign w:val="bottom"/>
            <w:hideMark/>
          </w:tcPr>
          <w:p w:rsidR="00490E9A" w:rsidRPr="00A562B7" w:rsidRDefault="00490E9A" w:rsidP="00F5261B">
            <w:pPr>
              <w:rPr>
                <w:sz w:val="24"/>
                <w:szCs w:val="24"/>
                <w:lang w:val="en-PH" w:eastAsia="en-PH"/>
              </w:rPr>
            </w:pPr>
            <w:r w:rsidRPr="00A562B7">
              <w:rPr>
                <w:sz w:val="24"/>
                <w:szCs w:val="24"/>
                <w:lang w:val="en-PH" w:eastAsia="en-PH"/>
              </w:rPr>
              <w:t>Office Supplies Inventory</w:t>
            </w:r>
          </w:p>
        </w:tc>
        <w:tc>
          <w:tcPr>
            <w:tcW w:w="1880" w:type="dxa"/>
            <w:shd w:val="clear" w:color="auto" w:fill="auto"/>
            <w:noWrap/>
            <w:vAlign w:val="bottom"/>
            <w:hideMark/>
          </w:tcPr>
          <w:p w:rsidR="00490E9A" w:rsidRPr="00A562B7" w:rsidRDefault="00490E9A" w:rsidP="00F5261B">
            <w:pPr>
              <w:jc w:val="right"/>
              <w:rPr>
                <w:sz w:val="24"/>
                <w:szCs w:val="24"/>
                <w:lang w:val="en-PH" w:eastAsia="en-PH"/>
              </w:rPr>
            </w:pPr>
            <w:r>
              <w:rPr>
                <w:sz w:val="24"/>
                <w:szCs w:val="24"/>
                <w:lang w:val="en-PH" w:eastAsia="en-PH"/>
              </w:rPr>
              <w:t>P</w:t>
            </w:r>
            <w:r w:rsidRPr="00A562B7">
              <w:rPr>
                <w:sz w:val="24"/>
                <w:szCs w:val="24"/>
                <w:lang w:val="en-PH" w:eastAsia="en-PH"/>
              </w:rPr>
              <w:t xml:space="preserve">23,234.21 </w:t>
            </w:r>
          </w:p>
        </w:tc>
        <w:tc>
          <w:tcPr>
            <w:tcW w:w="1745" w:type="dxa"/>
            <w:shd w:val="clear" w:color="auto" w:fill="auto"/>
            <w:noWrap/>
            <w:vAlign w:val="bottom"/>
            <w:hideMark/>
          </w:tcPr>
          <w:p w:rsidR="00490E9A" w:rsidRPr="00A562B7" w:rsidRDefault="00490E9A" w:rsidP="00F5261B">
            <w:pPr>
              <w:jc w:val="right"/>
              <w:rPr>
                <w:sz w:val="24"/>
                <w:szCs w:val="24"/>
                <w:lang w:val="en-PH" w:eastAsia="en-PH"/>
              </w:rPr>
            </w:pPr>
            <w:r>
              <w:rPr>
                <w:sz w:val="24"/>
                <w:szCs w:val="24"/>
                <w:lang w:val="en-PH" w:eastAsia="en-PH"/>
              </w:rPr>
              <w:t>P</w:t>
            </w:r>
            <w:r w:rsidRPr="00A562B7">
              <w:rPr>
                <w:sz w:val="24"/>
                <w:szCs w:val="24"/>
                <w:lang w:val="en-PH" w:eastAsia="en-PH"/>
              </w:rPr>
              <w:t>16,065.76</w:t>
            </w:r>
          </w:p>
        </w:tc>
      </w:tr>
      <w:tr w:rsidR="00490E9A" w:rsidRPr="00A562B7" w:rsidTr="00F5261B">
        <w:trPr>
          <w:trHeight w:val="315"/>
        </w:trPr>
        <w:tc>
          <w:tcPr>
            <w:tcW w:w="4835" w:type="dxa"/>
            <w:shd w:val="clear" w:color="auto" w:fill="auto"/>
            <w:noWrap/>
            <w:vAlign w:val="bottom"/>
            <w:hideMark/>
          </w:tcPr>
          <w:p w:rsidR="00490E9A" w:rsidRPr="00A562B7" w:rsidRDefault="00490E9A" w:rsidP="00F5261B">
            <w:pPr>
              <w:rPr>
                <w:sz w:val="24"/>
                <w:szCs w:val="24"/>
                <w:lang w:val="en-PH" w:eastAsia="en-PH"/>
              </w:rPr>
            </w:pPr>
            <w:r w:rsidRPr="00A562B7">
              <w:rPr>
                <w:sz w:val="24"/>
                <w:szCs w:val="24"/>
                <w:lang w:val="en-PH" w:eastAsia="en-PH"/>
              </w:rPr>
              <w:t>Accountable Forms Inventory</w:t>
            </w:r>
          </w:p>
        </w:tc>
        <w:tc>
          <w:tcPr>
            <w:tcW w:w="1880" w:type="dxa"/>
            <w:shd w:val="clear" w:color="auto" w:fill="auto"/>
            <w:noWrap/>
            <w:vAlign w:val="bottom"/>
            <w:hideMark/>
          </w:tcPr>
          <w:p w:rsidR="00490E9A" w:rsidRPr="00A562B7" w:rsidRDefault="00490E9A" w:rsidP="00F5261B">
            <w:pPr>
              <w:jc w:val="right"/>
              <w:rPr>
                <w:sz w:val="24"/>
                <w:szCs w:val="24"/>
                <w:lang w:val="en-PH" w:eastAsia="en-PH"/>
              </w:rPr>
            </w:pPr>
            <w:r w:rsidRPr="00A562B7">
              <w:rPr>
                <w:sz w:val="24"/>
                <w:szCs w:val="24"/>
                <w:lang w:val="en-PH" w:eastAsia="en-PH"/>
              </w:rPr>
              <w:t xml:space="preserve">4,183.95 </w:t>
            </w:r>
          </w:p>
        </w:tc>
        <w:tc>
          <w:tcPr>
            <w:tcW w:w="1745" w:type="dxa"/>
            <w:shd w:val="clear" w:color="auto" w:fill="auto"/>
            <w:noWrap/>
            <w:vAlign w:val="bottom"/>
            <w:hideMark/>
          </w:tcPr>
          <w:p w:rsidR="00490E9A" w:rsidRPr="00A562B7" w:rsidRDefault="00490E9A" w:rsidP="00F5261B">
            <w:pPr>
              <w:jc w:val="right"/>
              <w:rPr>
                <w:sz w:val="24"/>
                <w:szCs w:val="24"/>
                <w:lang w:val="en-PH" w:eastAsia="en-PH"/>
              </w:rPr>
            </w:pPr>
            <w:r w:rsidRPr="00A562B7">
              <w:rPr>
                <w:sz w:val="24"/>
                <w:szCs w:val="24"/>
                <w:lang w:val="en-PH" w:eastAsia="en-PH"/>
              </w:rPr>
              <w:t xml:space="preserve">3,868.84 </w:t>
            </w:r>
          </w:p>
        </w:tc>
      </w:tr>
      <w:tr w:rsidR="00490E9A" w:rsidRPr="00A562B7" w:rsidTr="00F5261B">
        <w:trPr>
          <w:trHeight w:val="315"/>
        </w:trPr>
        <w:tc>
          <w:tcPr>
            <w:tcW w:w="4835" w:type="dxa"/>
            <w:shd w:val="clear" w:color="auto" w:fill="auto"/>
            <w:noWrap/>
            <w:vAlign w:val="bottom"/>
            <w:hideMark/>
          </w:tcPr>
          <w:p w:rsidR="00490E9A" w:rsidRPr="00A562B7" w:rsidRDefault="00490E9A" w:rsidP="00F5261B">
            <w:pPr>
              <w:rPr>
                <w:sz w:val="24"/>
                <w:szCs w:val="24"/>
                <w:lang w:val="en-PH" w:eastAsia="en-PH"/>
              </w:rPr>
            </w:pPr>
            <w:r w:rsidRPr="00A562B7">
              <w:rPr>
                <w:sz w:val="24"/>
                <w:szCs w:val="24"/>
                <w:lang w:val="en-PH" w:eastAsia="en-PH"/>
              </w:rPr>
              <w:t>Drugs and Medicines Inventory</w:t>
            </w:r>
          </w:p>
        </w:tc>
        <w:tc>
          <w:tcPr>
            <w:tcW w:w="1880" w:type="dxa"/>
            <w:tcBorders>
              <w:bottom w:val="single" w:sz="4" w:space="0" w:color="auto"/>
            </w:tcBorders>
            <w:shd w:val="clear" w:color="auto" w:fill="auto"/>
            <w:noWrap/>
            <w:vAlign w:val="bottom"/>
            <w:hideMark/>
          </w:tcPr>
          <w:p w:rsidR="00490E9A" w:rsidRPr="00A562B7" w:rsidRDefault="00490E9A" w:rsidP="00F5261B">
            <w:pPr>
              <w:jc w:val="right"/>
              <w:rPr>
                <w:sz w:val="24"/>
                <w:szCs w:val="24"/>
                <w:lang w:val="en-PH" w:eastAsia="en-PH"/>
              </w:rPr>
            </w:pPr>
            <w:r w:rsidRPr="00A562B7">
              <w:rPr>
                <w:sz w:val="24"/>
                <w:szCs w:val="24"/>
                <w:lang w:val="en-PH" w:eastAsia="en-PH"/>
              </w:rPr>
              <w:t xml:space="preserve">9,588.17 </w:t>
            </w:r>
          </w:p>
        </w:tc>
        <w:tc>
          <w:tcPr>
            <w:tcW w:w="1745" w:type="dxa"/>
            <w:tcBorders>
              <w:bottom w:val="single" w:sz="4" w:space="0" w:color="auto"/>
            </w:tcBorders>
            <w:shd w:val="clear" w:color="auto" w:fill="auto"/>
            <w:noWrap/>
            <w:vAlign w:val="bottom"/>
            <w:hideMark/>
          </w:tcPr>
          <w:p w:rsidR="00490E9A" w:rsidRPr="00A562B7" w:rsidRDefault="00490E9A" w:rsidP="00F5261B">
            <w:pPr>
              <w:jc w:val="right"/>
              <w:rPr>
                <w:sz w:val="24"/>
                <w:szCs w:val="24"/>
                <w:lang w:val="en-PH" w:eastAsia="en-PH"/>
              </w:rPr>
            </w:pPr>
            <w:r>
              <w:rPr>
                <w:sz w:val="24"/>
                <w:szCs w:val="24"/>
                <w:lang w:val="en-PH" w:eastAsia="en-PH"/>
              </w:rPr>
              <w:t>1</w:t>
            </w:r>
            <w:r w:rsidRPr="00A562B7">
              <w:rPr>
                <w:sz w:val="24"/>
                <w:szCs w:val="24"/>
                <w:lang w:val="en-PH" w:eastAsia="en-PH"/>
              </w:rPr>
              <w:t xml:space="preserve">6,432.16 </w:t>
            </w:r>
          </w:p>
        </w:tc>
      </w:tr>
      <w:tr w:rsidR="00490E9A" w:rsidRPr="00A562B7" w:rsidTr="00F5261B">
        <w:trPr>
          <w:trHeight w:val="315"/>
        </w:trPr>
        <w:tc>
          <w:tcPr>
            <w:tcW w:w="4835" w:type="dxa"/>
            <w:shd w:val="clear" w:color="auto" w:fill="auto"/>
            <w:noWrap/>
            <w:vAlign w:val="bottom"/>
          </w:tcPr>
          <w:p w:rsidR="00490E9A" w:rsidRPr="00A562B7" w:rsidRDefault="00490E9A" w:rsidP="00F5261B">
            <w:pPr>
              <w:rPr>
                <w:sz w:val="24"/>
                <w:szCs w:val="24"/>
                <w:lang w:val="en-PH" w:eastAsia="en-PH"/>
              </w:rPr>
            </w:pPr>
            <w:r w:rsidRPr="00A562B7">
              <w:rPr>
                <w:b/>
                <w:bCs/>
                <w:sz w:val="24"/>
                <w:szCs w:val="24"/>
                <w:lang w:val="en-PH" w:eastAsia="en-PH"/>
              </w:rPr>
              <w:t>Total Inventories</w:t>
            </w:r>
          </w:p>
        </w:tc>
        <w:tc>
          <w:tcPr>
            <w:tcW w:w="1880" w:type="dxa"/>
            <w:tcBorders>
              <w:top w:val="single" w:sz="4" w:space="0" w:color="auto"/>
              <w:bottom w:val="double" w:sz="4" w:space="0" w:color="auto"/>
            </w:tcBorders>
            <w:shd w:val="clear" w:color="auto" w:fill="auto"/>
            <w:noWrap/>
            <w:vAlign w:val="bottom"/>
          </w:tcPr>
          <w:p w:rsidR="00490E9A" w:rsidRPr="00A562B7" w:rsidRDefault="00490E9A" w:rsidP="00F5261B">
            <w:pPr>
              <w:jc w:val="right"/>
              <w:rPr>
                <w:sz w:val="24"/>
                <w:szCs w:val="24"/>
                <w:lang w:val="en-PH" w:eastAsia="en-PH"/>
              </w:rPr>
            </w:pPr>
            <w:r w:rsidRPr="00A562B7">
              <w:rPr>
                <w:b/>
                <w:bCs/>
                <w:sz w:val="24"/>
                <w:szCs w:val="24"/>
                <w:lang w:val="en-PH" w:eastAsia="en-PH"/>
              </w:rPr>
              <w:t>P 37,006.33</w:t>
            </w:r>
          </w:p>
        </w:tc>
        <w:tc>
          <w:tcPr>
            <w:tcW w:w="1745" w:type="dxa"/>
            <w:tcBorders>
              <w:top w:val="single" w:sz="4" w:space="0" w:color="auto"/>
              <w:bottom w:val="double" w:sz="4" w:space="0" w:color="auto"/>
            </w:tcBorders>
            <w:shd w:val="clear" w:color="auto" w:fill="auto"/>
            <w:noWrap/>
            <w:vAlign w:val="bottom"/>
          </w:tcPr>
          <w:p w:rsidR="00490E9A" w:rsidRPr="00A562B7" w:rsidRDefault="00490E9A" w:rsidP="00F5261B">
            <w:pPr>
              <w:jc w:val="right"/>
              <w:rPr>
                <w:sz w:val="24"/>
                <w:szCs w:val="24"/>
                <w:lang w:val="en-PH" w:eastAsia="en-PH"/>
              </w:rPr>
            </w:pPr>
            <w:r w:rsidRPr="00A562B7">
              <w:rPr>
                <w:b/>
                <w:bCs/>
                <w:sz w:val="24"/>
                <w:szCs w:val="24"/>
                <w:lang w:val="en-PH" w:eastAsia="en-PH"/>
              </w:rPr>
              <w:t>P 36,366.76</w:t>
            </w:r>
          </w:p>
        </w:tc>
      </w:tr>
    </w:tbl>
    <w:p w:rsidR="00490E9A" w:rsidRDefault="00490E9A" w:rsidP="00490E9A">
      <w:pPr>
        <w:rPr>
          <w:sz w:val="24"/>
          <w:szCs w:val="24"/>
        </w:rPr>
      </w:pPr>
    </w:p>
    <w:p w:rsidR="00490E9A" w:rsidRDefault="00490E9A" w:rsidP="00490E9A">
      <w:pPr>
        <w:ind w:right="-360"/>
        <w:jc w:val="both"/>
        <w:rPr>
          <w:b/>
          <w:sz w:val="24"/>
          <w:szCs w:val="24"/>
        </w:rPr>
      </w:pPr>
    </w:p>
    <w:p w:rsidR="00490E9A" w:rsidRPr="00DF11DF" w:rsidRDefault="00490E9A" w:rsidP="00F5261B">
      <w:pPr>
        <w:pStyle w:val="ColorfulList-Accent11"/>
        <w:numPr>
          <w:ilvl w:val="0"/>
          <w:numId w:val="7"/>
        </w:numPr>
        <w:spacing w:after="200" w:line="276" w:lineRule="auto"/>
        <w:ind w:left="360" w:right="-360"/>
        <w:jc w:val="both"/>
        <w:rPr>
          <w:b/>
        </w:rPr>
      </w:pPr>
      <w:r w:rsidRPr="00DF11DF">
        <w:rPr>
          <w:b/>
        </w:rPr>
        <w:t>Property, Plant and Equipment</w:t>
      </w:r>
    </w:p>
    <w:p w:rsidR="00490E9A" w:rsidRDefault="00490E9A" w:rsidP="00490E9A">
      <w:pPr>
        <w:ind w:right="-360" w:firstLine="720"/>
        <w:jc w:val="both"/>
        <w:rPr>
          <w:sz w:val="24"/>
          <w:szCs w:val="24"/>
        </w:rPr>
      </w:pPr>
      <w:r w:rsidRPr="00DF11DF">
        <w:rPr>
          <w:sz w:val="24"/>
          <w:szCs w:val="24"/>
        </w:rPr>
        <w:t>This account consists of the following:</w:t>
      </w:r>
    </w:p>
    <w:tbl>
      <w:tblPr>
        <w:tblW w:w="0" w:type="auto"/>
        <w:tblInd w:w="198" w:type="dxa"/>
        <w:tblLook w:val="04A0" w:firstRow="1" w:lastRow="0" w:firstColumn="1" w:lastColumn="0" w:noHBand="0" w:noVBand="1"/>
      </w:tblPr>
      <w:tblGrid>
        <w:gridCol w:w="2970"/>
        <w:gridCol w:w="1980"/>
        <w:gridCol w:w="1620"/>
        <w:gridCol w:w="1890"/>
      </w:tblGrid>
      <w:tr w:rsidR="00490E9A" w:rsidTr="00F5261B">
        <w:tc>
          <w:tcPr>
            <w:tcW w:w="2970" w:type="dxa"/>
            <w:shd w:val="clear" w:color="auto" w:fill="auto"/>
            <w:vAlign w:val="center"/>
          </w:tcPr>
          <w:p w:rsidR="00490E9A" w:rsidRPr="00F5261B" w:rsidRDefault="00490E9A" w:rsidP="00F5261B">
            <w:pPr>
              <w:ind w:right="18"/>
              <w:jc w:val="center"/>
              <w:rPr>
                <w:sz w:val="24"/>
                <w:szCs w:val="24"/>
              </w:rPr>
            </w:pPr>
          </w:p>
        </w:tc>
        <w:tc>
          <w:tcPr>
            <w:tcW w:w="1980" w:type="dxa"/>
            <w:shd w:val="clear" w:color="auto" w:fill="auto"/>
            <w:vAlign w:val="center"/>
          </w:tcPr>
          <w:p w:rsidR="00490E9A" w:rsidRPr="00A92D74" w:rsidRDefault="00490E9A" w:rsidP="00F5261B">
            <w:pPr>
              <w:jc w:val="center"/>
              <w:rPr>
                <w:sz w:val="24"/>
                <w:szCs w:val="24"/>
                <w:u w:val="single"/>
              </w:rPr>
            </w:pPr>
            <w:r w:rsidRPr="00A92D74">
              <w:rPr>
                <w:b/>
                <w:bCs/>
                <w:sz w:val="24"/>
                <w:szCs w:val="24"/>
                <w:u w:val="single"/>
                <w:lang w:val="en-PH" w:eastAsia="en-PH"/>
              </w:rPr>
              <w:t>2013</w:t>
            </w:r>
          </w:p>
        </w:tc>
        <w:tc>
          <w:tcPr>
            <w:tcW w:w="1620" w:type="dxa"/>
            <w:shd w:val="clear" w:color="auto" w:fill="auto"/>
            <w:vAlign w:val="center"/>
          </w:tcPr>
          <w:p w:rsidR="00490E9A" w:rsidRPr="00F5261B" w:rsidRDefault="00490E9A" w:rsidP="00F5261B">
            <w:pPr>
              <w:jc w:val="center"/>
              <w:rPr>
                <w:sz w:val="24"/>
                <w:szCs w:val="24"/>
              </w:rPr>
            </w:pPr>
            <w:r w:rsidRPr="00F5261B">
              <w:rPr>
                <w:b/>
                <w:bCs/>
                <w:sz w:val="24"/>
                <w:szCs w:val="24"/>
                <w:lang w:val="en-PH" w:eastAsia="en-PH"/>
              </w:rPr>
              <w:t>Additions / (</w:t>
            </w:r>
            <w:r w:rsidRPr="00A92D74">
              <w:rPr>
                <w:b/>
                <w:bCs/>
                <w:sz w:val="24"/>
                <w:szCs w:val="24"/>
                <w:u w:val="single"/>
                <w:lang w:val="en-PH" w:eastAsia="en-PH"/>
              </w:rPr>
              <w:t>Reductions</w:t>
            </w:r>
            <w:r w:rsidRPr="00F5261B">
              <w:rPr>
                <w:b/>
                <w:bCs/>
                <w:sz w:val="24"/>
                <w:szCs w:val="24"/>
                <w:lang w:val="en-PH" w:eastAsia="en-PH"/>
              </w:rPr>
              <w:t>)</w:t>
            </w:r>
          </w:p>
        </w:tc>
        <w:tc>
          <w:tcPr>
            <w:tcW w:w="1890" w:type="dxa"/>
            <w:shd w:val="clear" w:color="auto" w:fill="auto"/>
            <w:vAlign w:val="center"/>
          </w:tcPr>
          <w:p w:rsidR="00490E9A" w:rsidRPr="00A92D74" w:rsidRDefault="00490E9A" w:rsidP="00F5261B">
            <w:pPr>
              <w:jc w:val="center"/>
              <w:rPr>
                <w:sz w:val="24"/>
                <w:szCs w:val="24"/>
                <w:u w:val="single"/>
              </w:rPr>
            </w:pPr>
            <w:r w:rsidRPr="00A92D74">
              <w:rPr>
                <w:b/>
                <w:bCs/>
                <w:sz w:val="24"/>
                <w:szCs w:val="24"/>
                <w:u w:val="single"/>
                <w:lang w:val="en-PH" w:eastAsia="en-PH"/>
              </w:rPr>
              <w:t>2014</w:t>
            </w:r>
          </w:p>
        </w:tc>
      </w:tr>
      <w:tr w:rsidR="00490E9A" w:rsidTr="00F5261B">
        <w:tc>
          <w:tcPr>
            <w:tcW w:w="2970" w:type="dxa"/>
            <w:shd w:val="clear" w:color="auto" w:fill="auto"/>
          </w:tcPr>
          <w:p w:rsidR="00490E9A" w:rsidRPr="00F5261B" w:rsidRDefault="00490E9A" w:rsidP="00F5261B">
            <w:pPr>
              <w:ind w:right="-360"/>
              <w:jc w:val="both"/>
              <w:rPr>
                <w:sz w:val="24"/>
                <w:szCs w:val="24"/>
              </w:rPr>
            </w:pPr>
            <w:r w:rsidRPr="00F5261B">
              <w:rPr>
                <w:color w:val="000000"/>
                <w:sz w:val="24"/>
                <w:szCs w:val="24"/>
                <w:lang w:eastAsia="en-PH"/>
              </w:rPr>
              <w:t>Land</w:t>
            </w:r>
          </w:p>
        </w:tc>
        <w:tc>
          <w:tcPr>
            <w:tcW w:w="1980" w:type="dxa"/>
            <w:shd w:val="clear" w:color="auto" w:fill="auto"/>
            <w:vAlign w:val="center"/>
          </w:tcPr>
          <w:p w:rsidR="00490E9A" w:rsidRPr="00F5261B" w:rsidRDefault="00490E9A" w:rsidP="00F5261B">
            <w:pPr>
              <w:jc w:val="right"/>
              <w:rPr>
                <w:color w:val="000000"/>
                <w:sz w:val="24"/>
                <w:szCs w:val="24"/>
                <w:lang w:val="en-PH" w:eastAsia="en-PH"/>
              </w:rPr>
            </w:pPr>
            <w:r w:rsidRPr="00F5261B">
              <w:rPr>
                <w:color w:val="000000"/>
                <w:sz w:val="24"/>
                <w:szCs w:val="24"/>
                <w:lang w:eastAsia="en-PH"/>
              </w:rPr>
              <w:t xml:space="preserve">     P5,894,972.00 </w:t>
            </w:r>
          </w:p>
        </w:tc>
        <w:tc>
          <w:tcPr>
            <w:tcW w:w="1620" w:type="dxa"/>
            <w:shd w:val="clear" w:color="auto" w:fill="auto"/>
          </w:tcPr>
          <w:p w:rsidR="00490E9A" w:rsidRPr="00F5261B" w:rsidRDefault="00490E9A" w:rsidP="00F5261B">
            <w:pPr>
              <w:ind w:right="-18"/>
              <w:jc w:val="right"/>
              <w:rPr>
                <w:sz w:val="24"/>
                <w:szCs w:val="24"/>
              </w:rPr>
            </w:pPr>
            <w:r w:rsidRPr="00F5261B">
              <w:rPr>
                <w:color w:val="000000"/>
                <w:sz w:val="24"/>
                <w:szCs w:val="24"/>
                <w:lang w:eastAsia="en-PH"/>
              </w:rPr>
              <w:t>P                   -</w:t>
            </w:r>
          </w:p>
        </w:tc>
        <w:tc>
          <w:tcPr>
            <w:tcW w:w="1890" w:type="dxa"/>
            <w:shd w:val="clear" w:color="auto" w:fill="auto"/>
          </w:tcPr>
          <w:p w:rsidR="00490E9A" w:rsidRPr="00F5261B" w:rsidRDefault="00490E9A" w:rsidP="00F5261B">
            <w:pPr>
              <w:ind w:right="-18"/>
              <w:jc w:val="right"/>
              <w:rPr>
                <w:sz w:val="24"/>
                <w:szCs w:val="24"/>
              </w:rPr>
            </w:pPr>
            <w:r w:rsidRPr="00F5261B">
              <w:rPr>
                <w:color w:val="000000"/>
                <w:sz w:val="24"/>
                <w:szCs w:val="24"/>
                <w:lang w:eastAsia="en-PH"/>
              </w:rPr>
              <w:t>P5,894,972.00</w:t>
            </w:r>
          </w:p>
        </w:tc>
      </w:tr>
      <w:tr w:rsidR="00490E9A" w:rsidTr="00F5261B">
        <w:tc>
          <w:tcPr>
            <w:tcW w:w="2970" w:type="dxa"/>
            <w:shd w:val="clear" w:color="auto" w:fill="auto"/>
          </w:tcPr>
          <w:p w:rsidR="00490E9A" w:rsidRPr="00F5261B" w:rsidRDefault="00490E9A" w:rsidP="00F5261B">
            <w:pPr>
              <w:ind w:right="-360"/>
              <w:jc w:val="both"/>
              <w:rPr>
                <w:color w:val="000000"/>
                <w:sz w:val="24"/>
                <w:szCs w:val="24"/>
                <w:lang w:eastAsia="en-PH"/>
              </w:rPr>
            </w:pPr>
            <w:r w:rsidRPr="00F5261B">
              <w:rPr>
                <w:color w:val="000000"/>
                <w:sz w:val="24"/>
                <w:szCs w:val="24"/>
                <w:lang w:eastAsia="en-PH"/>
              </w:rPr>
              <w:t>Land Improvements</w:t>
            </w:r>
          </w:p>
        </w:tc>
        <w:tc>
          <w:tcPr>
            <w:tcW w:w="1980" w:type="dxa"/>
            <w:shd w:val="clear" w:color="auto" w:fill="auto"/>
            <w:vAlign w:val="center"/>
          </w:tcPr>
          <w:p w:rsidR="00490E9A" w:rsidRPr="00F5261B" w:rsidRDefault="00490E9A" w:rsidP="00F5261B">
            <w:pPr>
              <w:jc w:val="right"/>
              <w:rPr>
                <w:color w:val="000000"/>
                <w:sz w:val="24"/>
                <w:szCs w:val="24"/>
                <w:lang w:val="en-PH" w:eastAsia="en-PH"/>
              </w:rPr>
            </w:pPr>
            <w:r w:rsidRPr="00F5261B">
              <w:rPr>
                <w:color w:val="000000"/>
                <w:sz w:val="24"/>
                <w:szCs w:val="24"/>
                <w:lang w:eastAsia="en-PH"/>
              </w:rPr>
              <w:t xml:space="preserve">      1,081,056.29 </w:t>
            </w:r>
          </w:p>
        </w:tc>
        <w:tc>
          <w:tcPr>
            <w:tcW w:w="1620" w:type="dxa"/>
            <w:shd w:val="clear" w:color="auto" w:fill="auto"/>
          </w:tcPr>
          <w:p w:rsidR="00490E9A" w:rsidRPr="00F5261B" w:rsidRDefault="00490E9A" w:rsidP="00F5261B">
            <w:pPr>
              <w:ind w:right="-18"/>
              <w:jc w:val="right"/>
              <w:rPr>
                <w:sz w:val="24"/>
                <w:szCs w:val="24"/>
              </w:rPr>
            </w:pPr>
            <w:r w:rsidRPr="00F5261B">
              <w:rPr>
                <w:color w:val="000000"/>
                <w:sz w:val="24"/>
                <w:szCs w:val="24"/>
                <w:lang w:eastAsia="en-PH"/>
              </w:rPr>
              <w:t>-</w:t>
            </w:r>
          </w:p>
        </w:tc>
        <w:tc>
          <w:tcPr>
            <w:tcW w:w="1890" w:type="dxa"/>
            <w:shd w:val="clear" w:color="auto" w:fill="auto"/>
          </w:tcPr>
          <w:p w:rsidR="00490E9A" w:rsidRPr="00F5261B" w:rsidRDefault="00490E9A" w:rsidP="00F5261B">
            <w:pPr>
              <w:ind w:right="-18"/>
              <w:jc w:val="right"/>
              <w:rPr>
                <w:sz w:val="24"/>
                <w:szCs w:val="24"/>
              </w:rPr>
            </w:pPr>
            <w:r w:rsidRPr="00F5261B">
              <w:rPr>
                <w:color w:val="000000"/>
                <w:sz w:val="24"/>
                <w:szCs w:val="24"/>
                <w:lang w:eastAsia="en-PH"/>
              </w:rPr>
              <w:t xml:space="preserve">      1,081,056.29</w:t>
            </w:r>
          </w:p>
        </w:tc>
      </w:tr>
      <w:tr w:rsidR="00490E9A" w:rsidTr="00F5261B">
        <w:tc>
          <w:tcPr>
            <w:tcW w:w="2970" w:type="dxa"/>
            <w:shd w:val="clear" w:color="auto" w:fill="auto"/>
          </w:tcPr>
          <w:p w:rsidR="00490E9A" w:rsidRPr="00F5261B" w:rsidRDefault="00490E9A" w:rsidP="00F5261B">
            <w:pPr>
              <w:ind w:right="-360"/>
              <w:jc w:val="both"/>
              <w:rPr>
                <w:color w:val="000000"/>
                <w:sz w:val="24"/>
                <w:szCs w:val="24"/>
                <w:lang w:eastAsia="en-PH"/>
              </w:rPr>
            </w:pPr>
            <w:r w:rsidRPr="00F5261B">
              <w:rPr>
                <w:color w:val="000000"/>
                <w:sz w:val="24"/>
                <w:szCs w:val="24"/>
                <w:lang w:val="en-PH" w:eastAsia="en-PH"/>
              </w:rPr>
              <w:t>Buildings</w:t>
            </w:r>
          </w:p>
        </w:tc>
        <w:tc>
          <w:tcPr>
            <w:tcW w:w="1980" w:type="dxa"/>
            <w:shd w:val="clear" w:color="auto" w:fill="auto"/>
            <w:vAlign w:val="center"/>
          </w:tcPr>
          <w:p w:rsidR="00490E9A" w:rsidRPr="00F5261B" w:rsidRDefault="00490E9A" w:rsidP="00F5261B">
            <w:pPr>
              <w:jc w:val="right"/>
              <w:rPr>
                <w:color w:val="000000"/>
                <w:sz w:val="24"/>
                <w:szCs w:val="24"/>
                <w:lang w:val="en-PH" w:eastAsia="en-PH"/>
              </w:rPr>
            </w:pPr>
            <w:r w:rsidRPr="00F5261B">
              <w:rPr>
                <w:color w:val="000000"/>
                <w:sz w:val="24"/>
                <w:szCs w:val="24"/>
                <w:lang w:val="en-PH" w:eastAsia="en-PH"/>
              </w:rPr>
              <w:t xml:space="preserve">    78,840,497.19 </w:t>
            </w:r>
          </w:p>
        </w:tc>
        <w:tc>
          <w:tcPr>
            <w:tcW w:w="1620" w:type="dxa"/>
            <w:shd w:val="clear" w:color="auto" w:fill="auto"/>
            <w:vAlign w:val="center"/>
          </w:tcPr>
          <w:p w:rsidR="00490E9A" w:rsidRPr="00F5261B" w:rsidRDefault="00490E9A" w:rsidP="00F5261B">
            <w:pPr>
              <w:ind w:right="-18"/>
              <w:jc w:val="right"/>
              <w:rPr>
                <w:color w:val="000000"/>
                <w:sz w:val="24"/>
                <w:szCs w:val="24"/>
                <w:lang w:val="en-PH" w:eastAsia="en-PH"/>
              </w:rPr>
            </w:pPr>
            <w:r w:rsidRPr="00F5261B">
              <w:rPr>
                <w:color w:val="000000"/>
                <w:sz w:val="24"/>
                <w:szCs w:val="24"/>
                <w:lang w:val="en-PH" w:eastAsia="en-PH"/>
              </w:rPr>
              <w:t xml:space="preserve">1,632,658.56 </w:t>
            </w:r>
          </w:p>
        </w:tc>
        <w:tc>
          <w:tcPr>
            <w:tcW w:w="1890" w:type="dxa"/>
            <w:shd w:val="clear" w:color="auto" w:fill="auto"/>
          </w:tcPr>
          <w:p w:rsidR="00490E9A" w:rsidRPr="00F5261B" w:rsidRDefault="00490E9A" w:rsidP="00F5261B">
            <w:pPr>
              <w:ind w:right="-18"/>
              <w:jc w:val="right"/>
              <w:rPr>
                <w:sz w:val="24"/>
                <w:szCs w:val="24"/>
              </w:rPr>
            </w:pPr>
            <w:r w:rsidRPr="00F5261B">
              <w:rPr>
                <w:color w:val="000000"/>
                <w:sz w:val="24"/>
                <w:szCs w:val="24"/>
                <w:lang w:val="en-PH" w:eastAsia="en-PH"/>
              </w:rPr>
              <w:t>80,473,155.75</w:t>
            </w:r>
          </w:p>
        </w:tc>
      </w:tr>
      <w:tr w:rsidR="00490E9A" w:rsidTr="00F5261B">
        <w:tc>
          <w:tcPr>
            <w:tcW w:w="2970" w:type="dxa"/>
            <w:shd w:val="clear" w:color="auto" w:fill="auto"/>
          </w:tcPr>
          <w:p w:rsidR="00490E9A" w:rsidRPr="00F5261B" w:rsidRDefault="00490E9A" w:rsidP="00F5261B">
            <w:pPr>
              <w:jc w:val="both"/>
              <w:rPr>
                <w:color w:val="000000"/>
                <w:sz w:val="24"/>
                <w:szCs w:val="24"/>
                <w:lang w:val="en-PH" w:eastAsia="en-PH"/>
              </w:rPr>
            </w:pPr>
            <w:r w:rsidRPr="00F5261B">
              <w:rPr>
                <w:color w:val="000000"/>
                <w:sz w:val="24"/>
                <w:szCs w:val="24"/>
                <w:lang w:val="en-PH" w:eastAsia="en-PH"/>
              </w:rPr>
              <w:t>Office Equipment, Furniture and Fixtures</w:t>
            </w:r>
          </w:p>
        </w:tc>
        <w:tc>
          <w:tcPr>
            <w:tcW w:w="1980" w:type="dxa"/>
            <w:shd w:val="clear" w:color="auto" w:fill="auto"/>
            <w:vAlign w:val="center"/>
          </w:tcPr>
          <w:p w:rsidR="00490E9A" w:rsidRPr="00F5261B" w:rsidRDefault="00490E9A" w:rsidP="00F5261B">
            <w:pPr>
              <w:jc w:val="right"/>
              <w:rPr>
                <w:color w:val="000000"/>
                <w:sz w:val="24"/>
                <w:szCs w:val="24"/>
                <w:lang w:val="en-PH" w:eastAsia="en-PH"/>
              </w:rPr>
            </w:pPr>
            <w:r w:rsidRPr="00F5261B">
              <w:rPr>
                <w:color w:val="000000"/>
                <w:sz w:val="24"/>
                <w:szCs w:val="24"/>
                <w:lang w:val="en-PH" w:eastAsia="en-PH"/>
              </w:rPr>
              <w:t>8,104,030.77</w:t>
            </w:r>
          </w:p>
        </w:tc>
        <w:tc>
          <w:tcPr>
            <w:tcW w:w="1620" w:type="dxa"/>
            <w:shd w:val="clear" w:color="auto" w:fill="auto"/>
            <w:vAlign w:val="center"/>
          </w:tcPr>
          <w:p w:rsidR="00490E9A" w:rsidRPr="00F5261B" w:rsidRDefault="00490E9A" w:rsidP="00F5261B">
            <w:pPr>
              <w:ind w:right="-18"/>
              <w:jc w:val="right"/>
              <w:rPr>
                <w:color w:val="000000"/>
                <w:sz w:val="24"/>
                <w:szCs w:val="24"/>
                <w:lang w:val="en-PH" w:eastAsia="en-PH"/>
              </w:rPr>
            </w:pPr>
            <w:r w:rsidRPr="00F5261B">
              <w:rPr>
                <w:color w:val="000000"/>
                <w:sz w:val="24"/>
                <w:szCs w:val="24"/>
                <w:lang w:val="en-PH" w:eastAsia="en-PH"/>
              </w:rPr>
              <w:t>412,060.47</w:t>
            </w:r>
          </w:p>
        </w:tc>
        <w:tc>
          <w:tcPr>
            <w:tcW w:w="1890" w:type="dxa"/>
            <w:shd w:val="clear" w:color="auto" w:fill="auto"/>
            <w:vAlign w:val="center"/>
          </w:tcPr>
          <w:p w:rsidR="00490E9A" w:rsidRPr="00F5261B" w:rsidRDefault="00490E9A" w:rsidP="00F5261B">
            <w:pPr>
              <w:ind w:right="-18"/>
              <w:jc w:val="right"/>
              <w:rPr>
                <w:sz w:val="24"/>
                <w:szCs w:val="24"/>
              </w:rPr>
            </w:pPr>
            <w:r w:rsidRPr="00F5261B">
              <w:rPr>
                <w:color w:val="000000"/>
                <w:sz w:val="24"/>
                <w:szCs w:val="24"/>
                <w:lang w:val="en-PH" w:eastAsia="en-PH"/>
              </w:rPr>
              <w:t>8,516,091.24</w:t>
            </w:r>
          </w:p>
        </w:tc>
      </w:tr>
      <w:tr w:rsidR="00490E9A" w:rsidTr="00F5261B">
        <w:tc>
          <w:tcPr>
            <w:tcW w:w="2970" w:type="dxa"/>
            <w:shd w:val="clear" w:color="auto" w:fill="auto"/>
          </w:tcPr>
          <w:p w:rsidR="00490E9A" w:rsidRPr="00F5261B" w:rsidRDefault="00490E9A" w:rsidP="00F5261B">
            <w:pPr>
              <w:jc w:val="both"/>
              <w:rPr>
                <w:color w:val="000000"/>
                <w:sz w:val="24"/>
                <w:szCs w:val="24"/>
                <w:lang w:val="en-PH" w:eastAsia="en-PH"/>
              </w:rPr>
            </w:pPr>
            <w:r w:rsidRPr="00F5261B">
              <w:rPr>
                <w:color w:val="000000"/>
                <w:sz w:val="24"/>
                <w:szCs w:val="24"/>
                <w:lang w:val="en-PH" w:eastAsia="en-PH"/>
              </w:rPr>
              <w:t>Machineries and Equipment</w:t>
            </w:r>
          </w:p>
        </w:tc>
        <w:tc>
          <w:tcPr>
            <w:tcW w:w="1980" w:type="dxa"/>
            <w:shd w:val="clear" w:color="auto" w:fill="auto"/>
            <w:vAlign w:val="center"/>
          </w:tcPr>
          <w:p w:rsidR="00490E9A" w:rsidRPr="00F5261B" w:rsidRDefault="00490E9A" w:rsidP="00F5261B">
            <w:pPr>
              <w:jc w:val="right"/>
              <w:rPr>
                <w:color w:val="000000"/>
                <w:sz w:val="24"/>
                <w:szCs w:val="24"/>
                <w:lang w:val="en-PH" w:eastAsia="en-PH"/>
              </w:rPr>
            </w:pPr>
            <w:r w:rsidRPr="00F5261B">
              <w:rPr>
                <w:color w:val="000000"/>
                <w:sz w:val="24"/>
                <w:szCs w:val="24"/>
                <w:lang w:val="en-PH" w:eastAsia="en-PH"/>
              </w:rPr>
              <w:t xml:space="preserve">      2,872,360.00 </w:t>
            </w:r>
          </w:p>
        </w:tc>
        <w:tc>
          <w:tcPr>
            <w:tcW w:w="1620" w:type="dxa"/>
            <w:shd w:val="clear" w:color="auto" w:fill="auto"/>
            <w:vAlign w:val="center"/>
          </w:tcPr>
          <w:p w:rsidR="00490E9A" w:rsidRPr="00F5261B" w:rsidRDefault="00490E9A" w:rsidP="00F5261B">
            <w:pPr>
              <w:ind w:right="-18"/>
              <w:jc w:val="right"/>
              <w:rPr>
                <w:color w:val="000000"/>
                <w:sz w:val="24"/>
                <w:szCs w:val="24"/>
                <w:lang w:val="en-PH" w:eastAsia="en-PH"/>
              </w:rPr>
            </w:pPr>
            <w:r w:rsidRPr="00F5261B">
              <w:rPr>
                <w:color w:val="000000"/>
                <w:sz w:val="24"/>
                <w:szCs w:val="24"/>
                <w:lang w:val="en-PH" w:eastAsia="en-PH"/>
              </w:rPr>
              <w:t xml:space="preserve">180,000.00 </w:t>
            </w:r>
          </w:p>
        </w:tc>
        <w:tc>
          <w:tcPr>
            <w:tcW w:w="1890" w:type="dxa"/>
            <w:shd w:val="clear" w:color="auto" w:fill="auto"/>
          </w:tcPr>
          <w:p w:rsidR="00490E9A" w:rsidRPr="00F5261B" w:rsidRDefault="00490E9A" w:rsidP="00F5261B">
            <w:pPr>
              <w:ind w:right="-18"/>
              <w:jc w:val="right"/>
              <w:rPr>
                <w:sz w:val="24"/>
                <w:szCs w:val="24"/>
              </w:rPr>
            </w:pPr>
            <w:r w:rsidRPr="00F5261B">
              <w:rPr>
                <w:color w:val="000000"/>
                <w:sz w:val="24"/>
                <w:szCs w:val="24"/>
                <w:lang w:val="en-PH" w:eastAsia="en-PH"/>
              </w:rPr>
              <w:t>3,052,360.00</w:t>
            </w:r>
          </w:p>
        </w:tc>
      </w:tr>
      <w:tr w:rsidR="00490E9A" w:rsidTr="00F5261B">
        <w:tc>
          <w:tcPr>
            <w:tcW w:w="2970" w:type="dxa"/>
            <w:shd w:val="clear" w:color="auto" w:fill="auto"/>
          </w:tcPr>
          <w:p w:rsidR="00490E9A" w:rsidRPr="00F5261B" w:rsidRDefault="00490E9A" w:rsidP="00F5261B">
            <w:pPr>
              <w:jc w:val="both"/>
              <w:rPr>
                <w:color w:val="000000"/>
                <w:sz w:val="24"/>
                <w:szCs w:val="24"/>
                <w:lang w:val="en-PH" w:eastAsia="en-PH"/>
              </w:rPr>
            </w:pPr>
            <w:r w:rsidRPr="00F5261B">
              <w:rPr>
                <w:sz w:val="24"/>
                <w:szCs w:val="24"/>
                <w:lang w:eastAsia="en-PH"/>
              </w:rPr>
              <w:t>Transportation Equipment</w:t>
            </w:r>
          </w:p>
        </w:tc>
        <w:tc>
          <w:tcPr>
            <w:tcW w:w="1980" w:type="dxa"/>
            <w:shd w:val="clear" w:color="auto" w:fill="auto"/>
            <w:vAlign w:val="center"/>
          </w:tcPr>
          <w:p w:rsidR="00490E9A" w:rsidRPr="00F5261B" w:rsidRDefault="00490E9A" w:rsidP="00F5261B">
            <w:pPr>
              <w:jc w:val="right"/>
              <w:rPr>
                <w:color w:val="000000"/>
                <w:sz w:val="24"/>
                <w:szCs w:val="24"/>
                <w:lang w:val="en-PH" w:eastAsia="en-PH"/>
              </w:rPr>
            </w:pPr>
            <w:r w:rsidRPr="00F5261B">
              <w:rPr>
                <w:color w:val="000000"/>
                <w:sz w:val="24"/>
                <w:szCs w:val="24"/>
                <w:lang w:eastAsia="en-PH"/>
              </w:rPr>
              <w:t xml:space="preserve">      2,524,875.44 </w:t>
            </w:r>
          </w:p>
        </w:tc>
        <w:tc>
          <w:tcPr>
            <w:tcW w:w="1620" w:type="dxa"/>
            <w:shd w:val="clear" w:color="auto" w:fill="auto"/>
            <w:vAlign w:val="center"/>
          </w:tcPr>
          <w:p w:rsidR="00490E9A" w:rsidRPr="00F5261B" w:rsidRDefault="00490E9A" w:rsidP="00F5261B">
            <w:pPr>
              <w:ind w:right="-18"/>
              <w:jc w:val="right"/>
              <w:rPr>
                <w:color w:val="000000"/>
                <w:sz w:val="24"/>
                <w:szCs w:val="24"/>
                <w:lang w:val="en-PH" w:eastAsia="en-PH"/>
              </w:rPr>
            </w:pPr>
            <w:r w:rsidRPr="00F5261B">
              <w:rPr>
                <w:color w:val="000000"/>
                <w:sz w:val="24"/>
                <w:szCs w:val="24"/>
                <w:lang w:eastAsia="en-PH"/>
              </w:rPr>
              <w:t xml:space="preserve">58,520.00 </w:t>
            </w:r>
          </w:p>
        </w:tc>
        <w:tc>
          <w:tcPr>
            <w:tcW w:w="1890" w:type="dxa"/>
            <w:shd w:val="clear" w:color="auto" w:fill="auto"/>
          </w:tcPr>
          <w:p w:rsidR="00490E9A" w:rsidRPr="00F5261B" w:rsidRDefault="00490E9A" w:rsidP="00F5261B">
            <w:pPr>
              <w:ind w:right="-18"/>
              <w:jc w:val="right"/>
              <w:rPr>
                <w:sz w:val="24"/>
                <w:szCs w:val="24"/>
              </w:rPr>
            </w:pPr>
            <w:r w:rsidRPr="00F5261B">
              <w:rPr>
                <w:color w:val="000000"/>
                <w:sz w:val="24"/>
                <w:szCs w:val="24"/>
                <w:lang w:eastAsia="en-PH"/>
              </w:rPr>
              <w:t xml:space="preserve">      2,583,395.44</w:t>
            </w:r>
          </w:p>
        </w:tc>
      </w:tr>
      <w:tr w:rsidR="00490E9A" w:rsidTr="00F5261B">
        <w:tc>
          <w:tcPr>
            <w:tcW w:w="2970" w:type="dxa"/>
            <w:shd w:val="clear" w:color="auto" w:fill="auto"/>
            <w:vAlign w:val="center"/>
          </w:tcPr>
          <w:p w:rsidR="00490E9A" w:rsidRPr="00F5261B" w:rsidRDefault="00490E9A" w:rsidP="00F5261B">
            <w:pPr>
              <w:rPr>
                <w:sz w:val="24"/>
                <w:szCs w:val="24"/>
                <w:lang w:eastAsia="en-PH"/>
              </w:rPr>
            </w:pPr>
            <w:r w:rsidRPr="00F5261B">
              <w:rPr>
                <w:color w:val="000000"/>
                <w:sz w:val="24"/>
                <w:szCs w:val="24"/>
                <w:lang w:eastAsia="en-PH"/>
              </w:rPr>
              <w:t>Other Property Plant &amp; Equipment</w:t>
            </w:r>
          </w:p>
        </w:tc>
        <w:tc>
          <w:tcPr>
            <w:tcW w:w="1980" w:type="dxa"/>
            <w:tcBorders>
              <w:bottom w:val="single" w:sz="4" w:space="0" w:color="auto"/>
            </w:tcBorders>
            <w:shd w:val="clear" w:color="auto" w:fill="auto"/>
            <w:vAlign w:val="center"/>
          </w:tcPr>
          <w:p w:rsidR="00490E9A" w:rsidRPr="00F5261B" w:rsidRDefault="00490E9A" w:rsidP="00F5261B">
            <w:pPr>
              <w:jc w:val="right"/>
              <w:rPr>
                <w:color w:val="000000"/>
                <w:sz w:val="24"/>
                <w:szCs w:val="24"/>
                <w:lang w:val="en-PH" w:eastAsia="en-PH"/>
              </w:rPr>
            </w:pPr>
            <w:r w:rsidRPr="00F5261B">
              <w:rPr>
                <w:color w:val="000000"/>
                <w:sz w:val="24"/>
                <w:szCs w:val="24"/>
                <w:lang w:eastAsia="en-PH"/>
              </w:rPr>
              <w:t>12,493,626.36</w:t>
            </w:r>
          </w:p>
        </w:tc>
        <w:tc>
          <w:tcPr>
            <w:tcW w:w="1620" w:type="dxa"/>
            <w:tcBorders>
              <w:bottom w:val="single" w:sz="4" w:space="0" w:color="auto"/>
            </w:tcBorders>
            <w:shd w:val="clear" w:color="auto" w:fill="auto"/>
            <w:vAlign w:val="center"/>
          </w:tcPr>
          <w:p w:rsidR="00490E9A" w:rsidRPr="00F5261B" w:rsidRDefault="00490E9A" w:rsidP="00F5261B">
            <w:pPr>
              <w:ind w:right="-18"/>
              <w:jc w:val="right"/>
              <w:rPr>
                <w:color w:val="000000"/>
                <w:sz w:val="24"/>
                <w:szCs w:val="24"/>
                <w:lang w:val="en-PH" w:eastAsia="en-PH"/>
              </w:rPr>
            </w:pPr>
            <w:r w:rsidRPr="00F5261B">
              <w:rPr>
                <w:color w:val="000000"/>
                <w:sz w:val="24"/>
                <w:szCs w:val="24"/>
                <w:lang w:eastAsia="en-PH"/>
              </w:rPr>
              <w:t>141,022.03</w:t>
            </w:r>
          </w:p>
        </w:tc>
        <w:tc>
          <w:tcPr>
            <w:tcW w:w="1890" w:type="dxa"/>
            <w:tcBorders>
              <w:bottom w:val="single" w:sz="4" w:space="0" w:color="auto"/>
            </w:tcBorders>
            <w:shd w:val="clear" w:color="auto" w:fill="auto"/>
            <w:vAlign w:val="center"/>
          </w:tcPr>
          <w:p w:rsidR="00490E9A" w:rsidRPr="00F5261B" w:rsidRDefault="00490E9A" w:rsidP="00F5261B">
            <w:pPr>
              <w:ind w:right="-18"/>
              <w:jc w:val="right"/>
              <w:rPr>
                <w:sz w:val="24"/>
                <w:szCs w:val="24"/>
              </w:rPr>
            </w:pPr>
            <w:r w:rsidRPr="00F5261B">
              <w:rPr>
                <w:color w:val="000000"/>
                <w:sz w:val="24"/>
                <w:szCs w:val="24"/>
                <w:lang w:eastAsia="en-PH"/>
              </w:rPr>
              <w:t>12,634,648.39</w:t>
            </w:r>
          </w:p>
        </w:tc>
      </w:tr>
      <w:tr w:rsidR="00490E9A" w:rsidTr="00F5261B">
        <w:tc>
          <w:tcPr>
            <w:tcW w:w="2970" w:type="dxa"/>
            <w:shd w:val="clear" w:color="auto" w:fill="auto"/>
          </w:tcPr>
          <w:p w:rsidR="00490E9A" w:rsidRPr="00F5261B" w:rsidRDefault="00490E9A" w:rsidP="00F5261B">
            <w:pPr>
              <w:jc w:val="both"/>
              <w:rPr>
                <w:color w:val="000000"/>
                <w:sz w:val="24"/>
                <w:szCs w:val="24"/>
                <w:lang w:eastAsia="en-PH"/>
              </w:rPr>
            </w:pPr>
            <w:r w:rsidRPr="00F5261B">
              <w:rPr>
                <w:color w:val="000000"/>
                <w:sz w:val="24"/>
                <w:szCs w:val="24"/>
                <w:lang w:eastAsia="en-PH"/>
              </w:rPr>
              <w:t>Total</w:t>
            </w:r>
          </w:p>
        </w:tc>
        <w:tc>
          <w:tcPr>
            <w:tcW w:w="1980" w:type="dxa"/>
            <w:tcBorders>
              <w:top w:val="single" w:sz="4" w:space="0" w:color="auto"/>
            </w:tcBorders>
            <w:shd w:val="clear" w:color="auto" w:fill="auto"/>
            <w:vAlign w:val="bottom"/>
          </w:tcPr>
          <w:p w:rsidR="00490E9A" w:rsidRPr="00F5261B" w:rsidRDefault="00490E9A" w:rsidP="00F5261B">
            <w:pPr>
              <w:jc w:val="right"/>
              <w:rPr>
                <w:sz w:val="24"/>
                <w:szCs w:val="24"/>
                <w:lang w:val="en-PH" w:eastAsia="en-PH"/>
              </w:rPr>
            </w:pPr>
            <w:r w:rsidRPr="00F5261B">
              <w:rPr>
                <w:sz w:val="24"/>
                <w:szCs w:val="24"/>
                <w:lang w:val="en-PH" w:eastAsia="en-PH"/>
              </w:rPr>
              <w:t xml:space="preserve">  P111,811,418.05 </w:t>
            </w:r>
          </w:p>
        </w:tc>
        <w:tc>
          <w:tcPr>
            <w:tcW w:w="1620" w:type="dxa"/>
            <w:tcBorders>
              <w:top w:val="single" w:sz="4" w:space="0" w:color="auto"/>
            </w:tcBorders>
            <w:shd w:val="clear" w:color="auto" w:fill="auto"/>
            <w:vAlign w:val="bottom"/>
          </w:tcPr>
          <w:p w:rsidR="00490E9A" w:rsidRPr="00F5261B" w:rsidRDefault="00490E9A" w:rsidP="00F5261B">
            <w:pPr>
              <w:ind w:right="-18"/>
              <w:jc w:val="right"/>
              <w:rPr>
                <w:sz w:val="24"/>
                <w:szCs w:val="24"/>
                <w:lang w:val="en-PH" w:eastAsia="en-PH"/>
              </w:rPr>
            </w:pPr>
            <w:r w:rsidRPr="00F5261B">
              <w:rPr>
                <w:sz w:val="24"/>
                <w:szCs w:val="24"/>
                <w:lang w:val="en-PH" w:eastAsia="en-PH"/>
              </w:rPr>
              <w:t xml:space="preserve">P2,424,261.06 </w:t>
            </w:r>
          </w:p>
        </w:tc>
        <w:tc>
          <w:tcPr>
            <w:tcW w:w="1890" w:type="dxa"/>
            <w:tcBorders>
              <w:top w:val="single" w:sz="4" w:space="0" w:color="auto"/>
            </w:tcBorders>
            <w:shd w:val="clear" w:color="auto" w:fill="auto"/>
          </w:tcPr>
          <w:p w:rsidR="00490E9A" w:rsidRPr="00F5261B" w:rsidRDefault="00490E9A" w:rsidP="00F5261B">
            <w:pPr>
              <w:ind w:right="-18"/>
              <w:jc w:val="right"/>
              <w:rPr>
                <w:sz w:val="24"/>
                <w:szCs w:val="24"/>
              </w:rPr>
            </w:pPr>
            <w:r w:rsidRPr="00F5261B">
              <w:rPr>
                <w:sz w:val="24"/>
                <w:szCs w:val="24"/>
                <w:lang w:val="en-PH" w:eastAsia="en-PH"/>
              </w:rPr>
              <w:t>P114,235,679.11</w:t>
            </w:r>
          </w:p>
        </w:tc>
      </w:tr>
      <w:tr w:rsidR="00490E9A" w:rsidTr="00F5261B">
        <w:tc>
          <w:tcPr>
            <w:tcW w:w="2970" w:type="dxa"/>
            <w:shd w:val="clear" w:color="auto" w:fill="auto"/>
          </w:tcPr>
          <w:p w:rsidR="00490E9A" w:rsidRPr="00F5261B" w:rsidRDefault="00490E9A" w:rsidP="00F5261B">
            <w:pPr>
              <w:jc w:val="both"/>
              <w:rPr>
                <w:color w:val="000000"/>
                <w:sz w:val="24"/>
                <w:szCs w:val="24"/>
                <w:lang w:eastAsia="en-PH"/>
              </w:rPr>
            </w:pPr>
            <w:r w:rsidRPr="00F5261B">
              <w:rPr>
                <w:color w:val="000000"/>
                <w:sz w:val="24"/>
                <w:szCs w:val="24"/>
                <w:lang w:eastAsia="en-PH"/>
              </w:rPr>
              <w:t>Less: Accumulated Depreciation</w:t>
            </w:r>
          </w:p>
        </w:tc>
        <w:tc>
          <w:tcPr>
            <w:tcW w:w="1980" w:type="dxa"/>
            <w:tcBorders>
              <w:bottom w:val="single" w:sz="4" w:space="0" w:color="auto"/>
            </w:tcBorders>
            <w:shd w:val="clear" w:color="auto" w:fill="auto"/>
            <w:vAlign w:val="center"/>
          </w:tcPr>
          <w:p w:rsidR="00490E9A" w:rsidRPr="00F5261B" w:rsidRDefault="00490E9A" w:rsidP="00F5261B">
            <w:pPr>
              <w:jc w:val="right"/>
              <w:rPr>
                <w:color w:val="000000"/>
                <w:sz w:val="24"/>
                <w:szCs w:val="24"/>
                <w:lang w:val="en-PH" w:eastAsia="en-PH"/>
              </w:rPr>
            </w:pPr>
            <w:r w:rsidRPr="00F5261B">
              <w:rPr>
                <w:color w:val="000000"/>
                <w:sz w:val="24"/>
                <w:szCs w:val="24"/>
                <w:lang w:eastAsia="en-PH"/>
              </w:rPr>
              <w:t>25,460,252.57</w:t>
            </w:r>
          </w:p>
        </w:tc>
        <w:tc>
          <w:tcPr>
            <w:tcW w:w="1620" w:type="dxa"/>
            <w:tcBorders>
              <w:bottom w:val="single" w:sz="4" w:space="0" w:color="auto"/>
            </w:tcBorders>
            <w:shd w:val="clear" w:color="auto" w:fill="auto"/>
            <w:vAlign w:val="center"/>
          </w:tcPr>
          <w:p w:rsidR="00490E9A" w:rsidRPr="00F5261B" w:rsidRDefault="00490E9A" w:rsidP="00F5261B">
            <w:pPr>
              <w:ind w:right="-18"/>
              <w:jc w:val="right"/>
              <w:rPr>
                <w:color w:val="000000"/>
                <w:sz w:val="24"/>
                <w:szCs w:val="24"/>
                <w:lang w:val="en-PH" w:eastAsia="en-PH"/>
              </w:rPr>
            </w:pPr>
            <w:r w:rsidRPr="00F5261B">
              <w:rPr>
                <w:color w:val="000000"/>
                <w:sz w:val="24"/>
                <w:szCs w:val="24"/>
                <w:lang w:eastAsia="en-PH"/>
              </w:rPr>
              <w:t>3,224,719.70</w:t>
            </w:r>
          </w:p>
        </w:tc>
        <w:tc>
          <w:tcPr>
            <w:tcW w:w="1890" w:type="dxa"/>
            <w:tcBorders>
              <w:bottom w:val="single" w:sz="4" w:space="0" w:color="auto"/>
            </w:tcBorders>
            <w:shd w:val="clear" w:color="auto" w:fill="auto"/>
            <w:vAlign w:val="center"/>
          </w:tcPr>
          <w:p w:rsidR="00490E9A" w:rsidRPr="00F5261B" w:rsidRDefault="00490E9A" w:rsidP="00F5261B">
            <w:pPr>
              <w:ind w:right="-18"/>
              <w:jc w:val="right"/>
              <w:rPr>
                <w:sz w:val="24"/>
                <w:szCs w:val="24"/>
              </w:rPr>
            </w:pPr>
            <w:r w:rsidRPr="00F5261B">
              <w:rPr>
                <w:color w:val="000000"/>
                <w:sz w:val="24"/>
                <w:szCs w:val="24"/>
                <w:lang w:eastAsia="en-PH"/>
              </w:rPr>
              <w:t>28,684,972.27</w:t>
            </w:r>
          </w:p>
        </w:tc>
      </w:tr>
      <w:tr w:rsidR="00490E9A" w:rsidRPr="00E036DC" w:rsidTr="00F5261B">
        <w:tc>
          <w:tcPr>
            <w:tcW w:w="2970" w:type="dxa"/>
            <w:shd w:val="clear" w:color="auto" w:fill="auto"/>
          </w:tcPr>
          <w:p w:rsidR="00490E9A" w:rsidRPr="00F5261B" w:rsidRDefault="00490E9A" w:rsidP="00F5261B">
            <w:pPr>
              <w:jc w:val="both"/>
              <w:rPr>
                <w:b/>
                <w:color w:val="000000"/>
                <w:sz w:val="24"/>
                <w:szCs w:val="24"/>
                <w:lang w:eastAsia="en-PH"/>
              </w:rPr>
            </w:pPr>
            <w:r w:rsidRPr="00F5261B">
              <w:rPr>
                <w:b/>
                <w:bCs/>
                <w:color w:val="000000"/>
                <w:sz w:val="24"/>
                <w:szCs w:val="24"/>
                <w:lang w:eastAsia="en-PH"/>
              </w:rPr>
              <w:t>Net Book Value</w:t>
            </w:r>
          </w:p>
        </w:tc>
        <w:tc>
          <w:tcPr>
            <w:tcW w:w="1980" w:type="dxa"/>
            <w:tcBorders>
              <w:top w:val="single" w:sz="4" w:space="0" w:color="auto"/>
              <w:bottom w:val="double" w:sz="4" w:space="0" w:color="auto"/>
            </w:tcBorders>
            <w:shd w:val="clear" w:color="auto" w:fill="auto"/>
            <w:vAlign w:val="bottom"/>
          </w:tcPr>
          <w:p w:rsidR="00490E9A" w:rsidRPr="00F5261B" w:rsidRDefault="00490E9A" w:rsidP="00F5261B">
            <w:pPr>
              <w:jc w:val="right"/>
              <w:rPr>
                <w:b/>
                <w:sz w:val="24"/>
                <w:szCs w:val="24"/>
                <w:lang w:val="en-PH" w:eastAsia="en-PH"/>
              </w:rPr>
            </w:pPr>
            <w:r w:rsidRPr="00F5261B">
              <w:rPr>
                <w:b/>
                <w:sz w:val="24"/>
                <w:szCs w:val="24"/>
                <w:lang w:val="en-PH" w:eastAsia="en-PH"/>
              </w:rPr>
              <w:t xml:space="preserve">  P86,351,165.48 </w:t>
            </w:r>
          </w:p>
        </w:tc>
        <w:tc>
          <w:tcPr>
            <w:tcW w:w="1620" w:type="dxa"/>
            <w:tcBorders>
              <w:top w:val="single" w:sz="4" w:space="0" w:color="auto"/>
              <w:bottom w:val="double" w:sz="4" w:space="0" w:color="auto"/>
            </w:tcBorders>
            <w:shd w:val="clear" w:color="auto" w:fill="auto"/>
            <w:vAlign w:val="bottom"/>
          </w:tcPr>
          <w:p w:rsidR="00490E9A" w:rsidRPr="00F5261B" w:rsidRDefault="00490E9A" w:rsidP="00F5261B">
            <w:pPr>
              <w:ind w:right="-18"/>
              <w:jc w:val="right"/>
              <w:rPr>
                <w:b/>
                <w:sz w:val="24"/>
                <w:szCs w:val="24"/>
                <w:lang w:val="en-PH" w:eastAsia="en-PH"/>
              </w:rPr>
            </w:pPr>
            <w:r w:rsidRPr="00F5261B">
              <w:rPr>
                <w:b/>
                <w:sz w:val="24"/>
                <w:szCs w:val="24"/>
                <w:lang w:val="en-PH" w:eastAsia="en-PH"/>
              </w:rPr>
              <w:t>P(800,458.64)</w:t>
            </w:r>
          </w:p>
        </w:tc>
        <w:tc>
          <w:tcPr>
            <w:tcW w:w="1890" w:type="dxa"/>
            <w:tcBorders>
              <w:top w:val="single" w:sz="4" w:space="0" w:color="auto"/>
              <w:bottom w:val="double" w:sz="4" w:space="0" w:color="auto"/>
            </w:tcBorders>
            <w:shd w:val="clear" w:color="auto" w:fill="auto"/>
          </w:tcPr>
          <w:p w:rsidR="00490E9A" w:rsidRPr="00F5261B" w:rsidRDefault="00490E9A" w:rsidP="00F5261B">
            <w:pPr>
              <w:ind w:right="-18"/>
              <w:jc w:val="right"/>
              <w:rPr>
                <w:b/>
                <w:sz w:val="24"/>
                <w:szCs w:val="24"/>
              </w:rPr>
            </w:pPr>
            <w:r w:rsidRPr="00F5261B">
              <w:rPr>
                <w:b/>
                <w:sz w:val="24"/>
                <w:szCs w:val="24"/>
                <w:lang w:val="en-PH" w:eastAsia="en-PH"/>
              </w:rPr>
              <w:t>P85,550,706.84</w:t>
            </w:r>
          </w:p>
        </w:tc>
      </w:tr>
    </w:tbl>
    <w:p w:rsidR="00490E9A" w:rsidRDefault="00490E9A" w:rsidP="00490E9A">
      <w:pPr>
        <w:pStyle w:val="ColorfulList-Accent11"/>
        <w:spacing w:after="200" w:line="276" w:lineRule="auto"/>
        <w:jc w:val="both"/>
      </w:pPr>
    </w:p>
    <w:p w:rsidR="00490E9A" w:rsidRDefault="00490E9A" w:rsidP="00F5261B">
      <w:pPr>
        <w:pStyle w:val="ColorfulList-Accent11"/>
        <w:numPr>
          <w:ilvl w:val="0"/>
          <w:numId w:val="10"/>
        </w:numPr>
        <w:spacing w:after="200" w:line="276" w:lineRule="auto"/>
        <w:ind w:hanging="540"/>
        <w:jc w:val="both"/>
      </w:pPr>
      <w:r>
        <w:t>Public Infrastructures Registry was increased by Roads, Highways and Bridges P354,983.90, Irrigation, Canals and Laterals P1,055,094.09 and Other Public Infrastructures P79,817.50 completed and transferred.</w:t>
      </w:r>
    </w:p>
    <w:p w:rsidR="00490E9A" w:rsidRPr="00407C2C" w:rsidRDefault="00490E9A" w:rsidP="00490E9A">
      <w:pPr>
        <w:pStyle w:val="ColorfulList-Accent11"/>
        <w:jc w:val="both"/>
        <w:rPr>
          <w:sz w:val="16"/>
          <w:szCs w:val="16"/>
        </w:rPr>
      </w:pPr>
    </w:p>
    <w:p w:rsidR="00490E9A" w:rsidRDefault="00490E9A" w:rsidP="00F5261B">
      <w:pPr>
        <w:pStyle w:val="ColorfulList-Accent11"/>
        <w:numPr>
          <w:ilvl w:val="0"/>
          <w:numId w:val="7"/>
        </w:numPr>
        <w:spacing w:after="200" w:line="276" w:lineRule="auto"/>
        <w:ind w:left="360"/>
        <w:jc w:val="both"/>
        <w:rPr>
          <w:b/>
        </w:rPr>
      </w:pPr>
      <w:r w:rsidRPr="002E61A0">
        <w:rPr>
          <w:b/>
        </w:rPr>
        <w:t>Other Asset</w:t>
      </w:r>
    </w:p>
    <w:p w:rsidR="00490E9A" w:rsidRPr="00407C2C" w:rsidRDefault="00490E9A" w:rsidP="00490E9A">
      <w:pPr>
        <w:pStyle w:val="ColorfulList-Accent11"/>
        <w:spacing w:after="200" w:line="276" w:lineRule="auto"/>
        <w:ind w:left="0"/>
        <w:jc w:val="both"/>
        <w:rPr>
          <w:b/>
          <w:sz w:val="16"/>
          <w:szCs w:val="16"/>
        </w:rPr>
      </w:pPr>
    </w:p>
    <w:p w:rsidR="00490E9A" w:rsidRPr="002E61A0" w:rsidRDefault="00490E9A" w:rsidP="00490E9A">
      <w:pPr>
        <w:pStyle w:val="ColorfulList-Accent11"/>
        <w:ind w:left="360" w:firstLine="360"/>
        <w:jc w:val="both"/>
      </w:pPr>
      <w:r w:rsidRPr="002E61A0">
        <w:t>This account consists of the following:</w:t>
      </w:r>
    </w:p>
    <w:tbl>
      <w:tblPr>
        <w:tblW w:w="8460" w:type="dxa"/>
        <w:tblInd w:w="198" w:type="dxa"/>
        <w:tblLook w:val="04A0" w:firstRow="1" w:lastRow="0" w:firstColumn="1" w:lastColumn="0" w:noHBand="0" w:noVBand="1"/>
      </w:tblPr>
      <w:tblGrid>
        <w:gridCol w:w="4770"/>
        <w:gridCol w:w="1890"/>
        <w:gridCol w:w="1800"/>
      </w:tblGrid>
      <w:tr w:rsidR="00490E9A" w:rsidRPr="002E61A0" w:rsidTr="00F5261B">
        <w:trPr>
          <w:trHeight w:val="315"/>
        </w:trPr>
        <w:tc>
          <w:tcPr>
            <w:tcW w:w="4770" w:type="dxa"/>
            <w:shd w:val="clear" w:color="auto" w:fill="auto"/>
            <w:noWrap/>
            <w:vAlign w:val="bottom"/>
          </w:tcPr>
          <w:p w:rsidR="00490E9A" w:rsidRPr="002E61A0" w:rsidRDefault="00490E9A" w:rsidP="00F5261B">
            <w:pPr>
              <w:jc w:val="center"/>
              <w:rPr>
                <w:b/>
                <w:sz w:val="24"/>
                <w:szCs w:val="24"/>
                <w:lang w:val="en-PH" w:eastAsia="en-PH"/>
              </w:rPr>
            </w:pPr>
          </w:p>
        </w:tc>
        <w:tc>
          <w:tcPr>
            <w:tcW w:w="1890" w:type="dxa"/>
            <w:shd w:val="clear" w:color="auto" w:fill="auto"/>
            <w:noWrap/>
            <w:vAlign w:val="bottom"/>
          </w:tcPr>
          <w:p w:rsidR="00490E9A" w:rsidRPr="00FB6D8F" w:rsidRDefault="00490E9A" w:rsidP="00F5261B">
            <w:pPr>
              <w:jc w:val="center"/>
              <w:rPr>
                <w:b/>
                <w:sz w:val="24"/>
                <w:szCs w:val="24"/>
                <w:u w:val="single"/>
                <w:lang w:val="en-PH" w:eastAsia="en-PH"/>
              </w:rPr>
            </w:pPr>
            <w:r w:rsidRPr="00FB6D8F">
              <w:rPr>
                <w:b/>
                <w:sz w:val="24"/>
                <w:szCs w:val="24"/>
                <w:u w:val="single"/>
                <w:lang w:val="en-PH" w:eastAsia="en-PH"/>
              </w:rPr>
              <w:t>2014</w:t>
            </w:r>
          </w:p>
        </w:tc>
        <w:tc>
          <w:tcPr>
            <w:tcW w:w="1800" w:type="dxa"/>
            <w:shd w:val="clear" w:color="auto" w:fill="auto"/>
            <w:noWrap/>
            <w:vAlign w:val="bottom"/>
          </w:tcPr>
          <w:p w:rsidR="00490E9A" w:rsidRPr="00FB6D8F" w:rsidRDefault="00490E9A" w:rsidP="00F5261B">
            <w:pPr>
              <w:jc w:val="center"/>
              <w:rPr>
                <w:b/>
                <w:sz w:val="24"/>
                <w:szCs w:val="24"/>
                <w:u w:val="single"/>
                <w:lang w:val="en-PH" w:eastAsia="en-PH"/>
              </w:rPr>
            </w:pPr>
            <w:r w:rsidRPr="00FB6D8F">
              <w:rPr>
                <w:b/>
                <w:sz w:val="24"/>
                <w:szCs w:val="24"/>
                <w:u w:val="single"/>
                <w:lang w:val="en-PH" w:eastAsia="en-PH"/>
              </w:rPr>
              <w:t>2013</w:t>
            </w:r>
          </w:p>
        </w:tc>
      </w:tr>
      <w:tr w:rsidR="00490E9A" w:rsidRPr="002E61A0" w:rsidTr="00F5261B">
        <w:trPr>
          <w:trHeight w:val="315"/>
        </w:trPr>
        <w:tc>
          <w:tcPr>
            <w:tcW w:w="4770" w:type="dxa"/>
            <w:shd w:val="clear" w:color="auto" w:fill="auto"/>
            <w:noWrap/>
            <w:vAlign w:val="bottom"/>
            <w:hideMark/>
          </w:tcPr>
          <w:p w:rsidR="00490E9A" w:rsidRPr="002E61A0" w:rsidRDefault="00490E9A" w:rsidP="00F5261B">
            <w:pPr>
              <w:rPr>
                <w:sz w:val="24"/>
                <w:szCs w:val="24"/>
                <w:lang w:val="en-PH" w:eastAsia="en-PH"/>
              </w:rPr>
            </w:pPr>
            <w:r w:rsidRPr="002E61A0">
              <w:rPr>
                <w:sz w:val="24"/>
                <w:szCs w:val="24"/>
                <w:lang w:val="en-PH" w:eastAsia="en-PH"/>
              </w:rPr>
              <w:t>Breeding Stocks</w:t>
            </w:r>
          </w:p>
        </w:tc>
        <w:tc>
          <w:tcPr>
            <w:tcW w:w="1890" w:type="dxa"/>
            <w:shd w:val="clear" w:color="auto" w:fill="auto"/>
            <w:noWrap/>
            <w:vAlign w:val="bottom"/>
            <w:hideMark/>
          </w:tcPr>
          <w:p w:rsidR="00490E9A" w:rsidRPr="002E61A0" w:rsidRDefault="00490E9A" w:rsidP="00F5261B">
            <w:pPr>
              <w:jc w:val="right"/>
              <w:rPr>
                <w:sz w:val="24"/>
                <w:szCs w:val="24"/>
                <w:lang w:val="en-PH" w:eastAsia="en-PH"/>
              </w:rPr>
            </w:pPr>
            <w:r>
              <w:rPr>
                <w:sz w:val="24"/>
                <w:szCs w:val="24"/>
                <w:lang w:val="en-PH" w:eastAsia="en-PH"/>
              </w:rPr>
              <w:t>P</w:t>
            </w:r>
            <w:r w:rsidRPr="002E61A0">
              <w:rPr>
                <w:sz w:val="24"/>
                <w:szCs w:val="24"/>
                <w:lang w:val="en-PH" w:eastAsia="en-PH"/>
              </w:rPr>
              <w:t xml:space="preserve">110,000.00 </w:t>
            </w:r>
          </w:p>
        </w:tc>
        <w:tc>
          <w:tcPr>
            <w:tcW w:w="1800" w:type="dxa"/>
            <w:shd w:val="clear" w:color="auto" w:fill="auto"/>
            <w:noWrap/>
            <w:vAlign w:val="bottom"/>
            <w:hideMark/>
          </w:tcPr>
          <w:p w:rsidR="00490E9A" w:rsidRPr="002E61A0" w:rsidRDefault="00490E9A" w:rsidP="00F5261B">
            <w:pPr>
              <w:jc w:val="right"/>
              <w:rPr>
                <w:sz w:val="24"/>
                <w:szCs w:val="24"/>
                <w:lang w:val="en-PH" w:eastAsia="en-PH"/>
              </w:rPr>
            </w:pPr>
            <w:r>
              <w:rPr>
                <w:sz w:val="24"/>
                <w:szCs w:val="24"/>
                <w:lang w:val="en-PH" w:eastAsia="en-PH"/>
              </w:rPr>
              <w:t>P</w:t>
            </w:r>
            <w:r w:rsidRPr="002E61A0">
              <w:rPr>
                <w:sz w:val="24"/>
                <w:szCs w:val="24"/>
                <w:lang w:val="en-PH" w:eastAsia="en-PH"/>
              </w:rPr>
              <w:t xml:space="preserve">110,000.00 </w:t>
            </w:r>
          </w:p>
        </w:tc>
      </w:tr>
      <w:tr w:rsidR="00490E9A" w:rsidRPr="002E61A0" w:rsidTr="00F5261B">
        <w:trPr>
          <w:trHeight w:val="315"/>
        </w:trPr>
        <w:tc>
          <w:tcPr>
            <w:tcW w:w="4770" w:type="dxa"/>
            <w:shd w:val="clear" w:color="auto" w:fill="auto"/>
            <w:noWrap/>
            <w:vAlign w:val="bottom"/>
            <w:hideMark/>
          </w:tcPr>
          <w:p w:rsidR="00490E9A" w:rsidRPr="002E61A0" w:rsidRDefault="00490E9A" w:rsidP="00F5261B">
            <w:pPr>
              <w:rPr>
                <w:sz w:val="24"/>
                <w:szCs w:val="24"/>
                <w:lang w:val="en-PH" w:eastAsia="en-PH"/>
              </w:rPr>
            </w:pPr>
            <w:r w:rsidRPr="002E61A0">
              <w:rPr>
                <w:sz w:val="24"/>
                <w:szCs w:val="24"/>
                <w:lang w:val="en-PH" w:eastAsia="en-PH"/>
              </w:rPr>
              <w:t>Other Assets</w:t>
            </w:r>
          </w:p>
        </w:tc>
        <w:tc>
          <w:tcPr>
            <w:tcW w:w="1890" w:type="dxa"/>
            <w:tcBorders>
              <w:bottom w:val="single" w:sz="4" w:space="0" w:color="auto"/>
            </w:tcBorders>
            <w:shd w:val="clear" w:color="auto" w:fill="auto"/>
            <w:noWrap/>
            <w:vAlign w:val="bottom"/>
            <w:hideMark/>
          </w:tcPr>
          <w:p w:rsidR="00490E9A" w:rsidRPr="002E61A0" w:rsidRDefault="00490E9A" w:rsidP="00F5261B">
            <w:pPr>
              <w:jc w:val="right"/>
              <w:rPr>
                <w:sz w:val="24"/>
                <w:szCs w:val="24"/>
                <w:lang w:val="en-PH" w:eastAsia="en-PH"/>
              </w:rPr>
            </w:pPr>
            <w:r w:rsidRPr="002E61A0">
              <w:rPr>
                <w:sz w:val="24"/>
                <w:szCs w:val="24"/>
                <w:lang w:val="en-PH" w:eastAsia="en-PH"/>
              </w:rPr>
              <w:t xml:space="preserve">51,619.06 </w:t>
            </w:r>
          </w:p>
        </w:tc>
        <w:tc>
          <w:tcPr>
            <w:tcW w:w="1800" w:type="dxa"/>
            <w:tcBorders>
              <w:bottom w:val="single" w:sz="4" w:space="0" w:color="auto"/>
            </w:tcBorders>
            <w:shd w:val="clear" w:color="auto" w:fill="auto"/>
            <w:noWrap/>
            <w:vAlign w:val="bottom"/>
            <w:hideMark/>
          </w:tcPr>
          <w:p w:rsidR="00490E9A" w:rsidRPr="002E61A0" w:rsidRDefault="00490E9A" w:rsidP="00F5261B">
            <w:pPr>
              <w:jc w:val="right"/>
              <w:rPr>
                <w:sz w:val="24"/>
                <w:szCs w:val="24"/>
                <w:lang w:val="en-PH" w:eastAsia="en-PH"/>
              </w:rPr>
            </w:pPr>
            <w:r w:rsidRPr="002E61A0">
              <w:rPr>
                <w:sz w:val="24"/>
                <w:szCs w:val="24"/>
                <w:lang w:val="en-PH" w:eastAsia="en-PH"/>
              </w:rPr>
              <w:t xml:space="preserve">51,619.06 </w:t>
            </w:r>
          </w:p>
        </w:tc>
      </w:tr>
      <w:tr w:rsidR="00490E9A" w:rsidRPr="002E61A0" w:rsidTr="00F5261B">
        <w:trPr>
          <w:trHeight w:val="315"/>
        </w:trPr>
        <w:tc>
          <w:tcPr>
            <w:tcW w:w="4770" w:type="dxa"/>
            <w:shd w:val="clear" w:color="auto" w:fill="auto"/>
            <w:noWrap/>
            <w:vAlign w:val="bottom"/>
            <w:hideMark/>
          </w:tcPr>
          <w:p w:rsidR="00490E9A" w:rsidRPr="002E61A0" w:rsidRDefault="00490E9A" w:rsidP="00F5261B">
            <w:pPr>
              <w:rPr>
                <w:b/>
                <w:bCs/>
                <w:sz w:val="24"/>
                <w:szCs w:val="24"/>
                <w:lang w:val="en-PH" w:eastAsia="en-PH"/>
              </w:rPr>
            </w:pPr>
            <w:r w:rsidRPr="002E61A0">
              <w:rPr>
                <w:b/>
                <w:bCs/>
                <w:sz w:val="24"/>
                <w:szCs w:val="24"/>
                <w:lang w:val="en-PH" w:eastAsia="en-PH"/>
              </w:rPr>
              <w:t>Total Other Assets</w:t>
            </w:r>
          </w:p>
        </w:tc>
        <w:tc>
          <w:tcPr>
            <w:tcW w:w="1890" w:type="dxa"/>
            <w:tcBorders>
              <w:top w:val="single" w:sz="4" w:space="0" w:color="auto"/>
              <w:bottom w:val="double" w:sz="4" w:space="0" w:color="auto"/>
            </w:tcBorders>
            <w:shd w:val="clear" w:color="auto" w:fill="auto"/>
            <w:noWrap/>
            <w:vAlign w:val="bottom"/>
            <w:hideMark/>
          </w:tcPr>
          <w:p w:rsidR="00490E9A" w:rsidRPr="002E61A0" w:rsidRDefault="00490E9A" w:rsidP="00F5261B">
            <w:pPr>
              <w:jc w:val="right"/>
              <w:rPr>
                <w:b/>
                <w:bCs/>
                <w:sz w:val="24"/>
                <w:szCs w:val="24"/>
                <w:lang w:val="en-PH" w:eastAsia="en-PH"/>
              </w:rPr>
            </w:pPr>
            <w:r>
              <w:rPr>
                <w:b/>
                <w:bCs/>
                <w:sz w:val="24"/>
                <w:szCs w:val="24"/>
                <w:lang w:val="en-PH" w:eastAsia="en-PH"/>
              </w:rPr>
              <w:t>P</w:t>
            </w:r>
            <w:r w:rsidRPr="002E61A0">
              <w:rPr>
                <w:b/>
                <w:bCs/>
                <w:sz w:val="24"/>
                <w:szCs w:val="24"/>
                <w:lang w:val="en-PH" w:eastAsia="en-PH"/>
              </w:rPr>
              <w:t xml:space="preserve">161,619.06 </w:t>
            </w:r>
          </w:p>
        </w:tc>
        <w:tc>
          <w:tcPr>
            <w:tcW w:w="1800" w:type="dxa"/>
            <w:tcBorders>
              <w:top w:val="single" w:sz="4" w:space="0" w:color="auto"/>
              <w:bottom w:val="double" w:sz="4" w:space="0" w:color="auto"/>
            </w:tcBorders>
            <w:shd w:val="clear" w:color="auto" w:fill="auto"/>
            <w:noWrap/>
            <w:vAlign w:val="bottom"/>
            <w:hideMark/>
          </w:tcPr>
          <w:p w:rsidR="00490E9A" w:rsidRPr="002E61A0" w:rsidRDefault="00490E9A" w:rsidP="00F5261B">
            <w:pPr>
              <w:jc w:val="right"/>
              <w:rPr>
                <w:b/>
                <w:bCs/>
                <w:sz w:val="24"/>
                <w:szCs w:val="24"/>
                <w:lang w:val="en-PH" w:eastAsia="en-PH"/>
              </w:rPr>
            </w:pPr>
            <w:r>
              <w:rPr>
                <w:b/>
                <w:bCs/>
                <w:sz w:val="24"/>
                <w:szCs w:val="24"/>
                <w:lang w:val="en-PH" w:eastAsia="en-PH"/>
              </w:rPr>
              <w:t>P</w:t>
            </w:r>
            <w:r w:rsidRPr="002E61A0">
              <w:rPr>
                <w:b/>
                <w:bCs/>
                <w:sz w:val="24"/>
                <w:szCs w:val="24"/>
                <w:lang w:val="en-PH" w:eastAsia="en-PH"/>
              </w:rPr>
              <w:t xml:space="preserve">161,619.06 </w:t>
            </w:r>
          </w:p>
        </w:tc>
      </w:tr>
    </w:tbl>
    <w:p w:rsidR="00490E9A" w:rsidRPr="00490E9A" w:rsidRDefault="00490E9A" w:rsidP="00490E9A">
      <w:pPr>
        <w:pStyle w:val="ColorfulList-Accent11"/>
        <w:ind w:left="360"/>
        <w:jc w:val="both"/>
        <w:rPr>
          <w:b/>
          <w:sz w:val="16"/>
          <w:szCs w:val="16"/>
        </w:rPr>
      </w:pPr>
    </w:p>
    <w:p w:rsidR="00490E9A" w:rsidRPr="00490E9A" w:rsidRDefault="00490E9A" w:rsidP="00490E9A">
      <w:pPr>
        <w:pStyle w:val="ColorfulList-Accent11"/>
        <w:ind w:left="360"/>
        <w:jc w:val="both"/>
        <w:rPr>
          <w:b/>
          <w:sz w:val="16"/>
          <w:szCs w:val="16"/>
        </w:rPr>
      </w:pPr>
    </w:p>
    <w:p w:rsidR="00490E9A" w:rsidRDefault="00490E9A" w:rsidP="00F5261B">
      <w:pPr>
        <w:pStyle w:val="ColorfulList-Accent11"/>
        <w:numPr>
          <w:ilvl w:val="0"/>
          <w:numId w:val="7"/>
        </w:numPr>
        <w:spacing w:after="200" w:line="276" w:lineRule="auto"/>
        <w:ind w:left="360"/>
        <w:rPr>
          <w:b/>
        </w:rPr>
      </w:pPr>
      <w:r w:rsidRPr="002E61A0">
        <w:rPr>
          <w:b/>
        </w:rPr>
        <w:lastRenderedPageBreak/>
        <w:t>Current Liabilities</w:t>
      </w:r>
    </w:p>
    <w:p w:rsidR="00490E9A" w:rsidRDefault="00490E9A" w:rsidP="00490E9A">
      <w:pPr>
        <w:ind w:firstLine="720"/>
        <w:jc w:val="both"/>
        <w:rPr>
          <w:sz w:val="24"/>
          <w:szCs w:val="24"/>
        </w:rPr>
      </w:pPr>
      <w:r w:rsidRPr="002E61A0">
        <w:rPr>
          <w:sz w:val="24"/>
          <w:szCs w:val="24"/>
        </w:rPr>
        <w:t>This account consists of the following:</w:t>
      </w:r>
    </w:p>
    <w:p w:rsidR="00490E9A" w:rsidRDefault="00490E9A" w:rsidP="00490E9A">
      <w:pPr>
        <w:ind w:firstLine="720"/>
        <w:jc w:val="both"/>
        <w:rPr>
          <w:sz w:val="24"/>
          <w:szCs w:val="24"/>
        </w:rPr>
      </w:pPr>
    </w:p>
    <w:tbl>
      <w:tblPr>
        <w:tblW w:w="8355" w:type="dxa"/>
        <w:jc w:val="center"/>
        <w:tblLook w:val="04A0" w:firstRow="1" w:lastRow="0" w:firstColumn="1" w:lastColumn="0" w:noHBand="0" w:noVBand="1"/>
      </w:tblPr>
      <w:tblGrid>
        <w:gridCol w:w="4718"/>
        <w:gridCol w:w="1890"/>
        <w:gridCol w:w="1747"/>
      </w:tblGrid>
      <w:tr w:rsidR="00490E9A" w:rsidRPr="001D497C" w:rsidTr="00F5261B">
        <w:trPr>
          <w:trHeight w:val="215"/>
          <w:jc w:val="center"/>
        </w:trPr>
        <w:tc>
          <w:tcPr>
            <w:tcW w:w="4718" w:type="dxa"/>
            <w:shd w:val="clear" w:color="auto" w:fill="auto"/>
            <w:noWrap/>
            <w:vAlign w:val="bottom"/>
          </w:tcPr>
          <w:p w:rsidR="00490E9A" w:rsidRPr="001D497C" w:rsidRDefault="00490E9A" w:rsidP="00F5261B">
            <w:pPr>
              <w:jc w:val="center"/>
              <w:rPr>
                <w:b/>
                <w:color w:val="000000"/>
                <w:sz w:val="24"/>
                <w:szCs w:val="24"/>
              </w:rPr>
            </w:pPr>
          </w:p>
        </w:tc>
        <w:tc>
          <w:tcPr>
            <w:tcW w:w="1890" w:type="dxa"/>
            <w:shd w:val="clear" w:color="auto" w:fill="auto"/>
            <w:vAlign w:val="bottom"/>
          </w:tcPr>
          <w:p w:rsidR="00490E9A" w:rsidRPr="00FB6D8F" w:rsidRDefault="00490E9A" w:rsidP="00F5261B">
            <w:pPr>
              <w:jc w:val="center"/>
              <w:rPr>
                <w:b/>
                <w:color w:val="000000"/>
                <w:sz w:val="24"/>
                <w:szCs w:val="24"/>
                <w:u w:val="single"/>
              </w:rPr>
            </w:pPr>
            <w:r w:rsidRPr="00FB6D8F">
              <w:rPr>
                <w:b/>
                <w:color w:val="000000"/>
                <w:sz w:val="24"/>
                <w:szCs w:val="24"/>
                <w:u w:val="single"/>
              </w:rPr>
              <w:t>2014</w:t>
            </w:r>
          </w:p>
        </w:tc>
        <w:tc>
          <w:tcPr>
            <w:tcW w:w="1747" w:type="dxa"/>
            <w:shd w:val="clear" w:color="auto" w:fill="auto"/>
            <w:vAlign w:val="bottom"/>
          </w:tcPr>
          <w:p w:rsidR="00490E9A" w:rsidRPr="00FB6D8F" w:rsidRDefault="00490E9A" w:rsidP="00F5261B">
            <w:pPr>
              <w:jc w:val="center"/>
              <w:rPr>
                <w:b/>
                <w:color w:val="000000"/>
                <w:sz w:val="24"/>
                <w:szCs w:val="24"/>
                <w:u w:val="single"/>
              </w:rPr>
            </w:pPr>
            <w:r w:rsidRPr="00FB6D8F">
              <w:rPr>
                <w:b/>
                <w:color w:val="000000"/>
                <w:sz w:val="24"/>
                <w:szCs w:val="24"/>
                <w:u w:val="single"/>
              </w:rPr>
              <w:t>2013</w:t>
            </w:r>
          </w:p>
        </w:tc>
      </w:tr>
      <w:tr w:rsidR="00490E9A" w:rsidRPr="001D497C" w:rsidTr="00F5261B">
        <w:trPr>
          <w:trHeight w:val="215"/>
          <w:jc w:val="center"/>
        </w:trPr>
        <w:tc>
          <w:tcPr>
            <w:tcW w:w="4718" w:type="dxa"/>
            <w:shd w:val="clear" w:color="auto" w:fill="auto"/>
            <w:noWrap/>
            <w:vAlign w:val="bottom"/>
            <w:hideMark/>
          </w:tcPr>
          <w:p w:rsidR="00490E9A" w:rsidRPr="001D497C" w:rsidRDefault="00490E9A" w:rsidP="00F5261B">
            <w:pPr>
              <w:jc w:val="both"/>
              <w:rPr>
                <w:color w:val="000000"/>
                <w:sz w:val="24"/>
                <w:szCs w:val="24"/>
              </w:rPr>
            </w:pPr>
            <w:r w:rsidRPr="001D497C">
              <w:rPr>
                <w:color w:val="000000"/>
                <w:sz w:val="24"/>
                <w:szCs w:val="24"/>
              </w:rPr>
              <w:t>Accounts Payable</w:t>
            </w:r>
          </w:p>
        </w:tc>
        <w:tc>
          <w:tcPr>
            <w:tcW w:w="1890" w:type="dxa"/>
            <w:shd w:val="clear" w:color="auto" w:fill="auto"/>
            <w:vAlign w:val="bottom"/>
            <w:hideMark/>
          </w:tcPr>
          <w:p w:rsidR="00490E9A" w:rsidRPr="001D497C" w:rsidRDefault="00490E9A" w:rsidP="00F5261B">
            <w:pPr>
              <w:jc w:val="right"/>
              <w:rPr>
                <w:color w:val="000000"/>
                <w:sz w:val="24"/>
                <w:szCs w:val="24"/>
              </w:rPr>
            </w:pPr>
            <w:r>
              <w:rPr>
                <w:color w:val="000000"/>
                <w:sz w:val="24"/>
                <w:szCs w:val="24"/>
              </w:rPr>
              <w:t>P</w:t>
            </w:r>
            <w:r w:rsidRPr="001D497C">
              <w:rPr>
                <w:color w:val="000000"/>
                <w:sz w:val="24"/>
                <w:szCs w:val="24"/>
              </w:rPr>
              <w:t>974,632.26</w:t>
            </w:r>
          </w:p>
        </w:tc>
        <w:tc>
          <w:tcPr>
            <w:tcW w:w="1747" w:type="dxa"/>
            <w:shd w:val="clear" w:color="auto" w:fill="auto"/>
            <w:vAlign w:val="bottom"/>
            <w:hideMark/>
          </w:tcPr>
          <w:p w:rsidR="00490E9A" w:rsidRPr="001D497C" w:rsidRDefault="00490E9A" w:rsidP="00F5261B">
            <w:pPr>
              <w:jc w:val="right"/>
              <w:rPr>
                <w:color w:val="000000"/>
                <w:sz w:val="24"/>
                <w:szCs w:val="24"/>
              </w:rPr>
            </w:pPr>
            <w:r>
              <w:rPr>
                <w:color w:val="000000"/>
                <w:sz w:val="24"/>
                <w:szCs w:val="24"/>
              </w:rPr>
              <w:t>P</w:t>
            </w:r>
            <w:r w:rsidRPr="001D497C">
              <w:rPr>
                <w:color w:val="000000"/>
                <w:sz w:val="24"/>
                <w:szCs w:val="24"/>
              </w:rPr>
              <w:t>794,964.19</w:t>
            </w:r>
          </w:p>
        </w:tc>
      </w:tr>
      <w:tr w:rsidR="00490E9A" w:rsidRPr="001D497C" w:rsidTr="00F5261B">
        <w:trPr>
          <w:trHeight w:val="223"/>
          <w:jc w:val="center"/>
        </w:trPr>
        <w:tc>
          <w:tcPr>
            <w:tcW w:w="4718" w:type="dxa"/>
            <w:shd w:val="clear" w:color="auto" w:fill="auto"/>
            <w:noWrap/>
            <w:vAlign w:val="bottom"/>
            <w:hideMark/>
          </w:tcPr>
          <w:p w:rsidR="00490E9A" w:rsidRPr="001D497C" w:rsidRDefault="00490E9A" w:rsidP="00F5261B">
            <w:pPr>
              <w:jc w:val="both"/>
              <w:rPr>
                <w:color w:val="000000"/>
                <w:sz w:val="24"/>
                <w:szCs w:val="24"/>
              </w:rPr>
            </w:pPr>
            <w:r w:rsidRPr="001D497C">
              <w:rPr>
                <w:color w:val="000000"/>
                <w:sz w:val="24"/>
                <w:szCs w:val="24"/>
              </w:rPr>
              <w:t>Due to BIR</w:t>
            </w:r>
          </w:p>
        </w:tc>
        <w:tc>
          <w:tcPr>
            <w:tcW w:w="1890" w:type="dxa"/>
            <w:shd w:val="clear" w:color="auto" w:fill="auto"/>
            <w:vAlign w:val="bottom"/>
            <w:hideMark/>
          </w:tcPr>
          <w:p w:rsidR="00490E9A" w:rsidRPr="001D497C" w:rsidRDefault="00490E9A" w:rsidP="00F5261B">
            <w:pPr>
              <w:jc w:val="right"/>
              <w:rPr>
                <w:color w:val="000000"/>
                <w:sz w:val="24"/>
                <w:szCs w:val="24"/>
              </w:rPr>
            </w:pPr>
            <w:r w:rsidRPr="001D497C">
              <w:rPr>
                <w:color w:val="000000"/>
                <w:sz w:val="24"/>
                <w:szCs w:val="24"/>
              </w:rPr>
              <w:t>599,896.71</w:t>
            </w:r>
          </w:p>
        </w:tc>
        <w:tc>
          <w:tcPr>
            <w:tcW w:w="1747" w:type="dxa"/>
            <w:shd w:val="clear" w:color="auto" w:fill="auto"/>
            <w:vAlign w:val="bottom"/>
            <w:hideMark/>
          </w:tcPr>
          <w:p w:rsidR="00490E9A" w:rsidRPr="001D497C" w:rsidRDefault="00490E9A" w:rsidP="00F5261B">
            <w:pPr>
              <w:jc w:val="right"/>
              <w:rPr>
                <w:color w:val="000000"/>
                <w:sz w:val="24"/>
                <w:szCs w:val="24"/>
              </w:rPr>
            </w:pPr>
            <w:r w:rsidRPr="001D497C">
              <w:rPr>
                <w:color w:val="000000"/>
                <w:sz w:val="24"/>
                <w:szCs w:val="24"/>
              </w:rPr>
              <w:t>306,235.47</w:t>
            </w:r>
          </w:p>
        </w:tc>
      </w:tr>
      <w:tr w:rsidR="00490E9A" w:rsidRPr="001D497C" w:rsidTr="00F5261B">
        <w:trPr>
          <w:trHeight w:val="280"/>
          <w:jc w:val="center"/>
        </w:trPr>
        <w:tc>
          <w:tcPr>
            <w:tcW w:w="4718" w:type="dxa"/>
            <w:shd w:val="clear" w:color="auto" w:fill="auto"/>
            <w:noWrap/>
            <w:vAlign w:val="bottom"/>
            <w:hideMark/>
          </w:tcPr>
          <w:p w:rsidR="00490E9A" w:rsidRPr="001D497C" w:rsidRDefault="00490E9A" w:rsidP="00F5261B">
            <w:pPr>
              <w:jc w:val="both"/>
              <w:rPr>
                <w:color w:val="000000"/>
                <w:sz w:val="24"/>
                <w:szCs w:val="24"/>
              </w:rPr>
            </w:pPr>
            <w:r w:rsidRPr="001D497C">
              <w:rPr>
                <w:color w:val="000000"/>
                <w:sz w:val="24"/>
                <w:szCs w:val="24"/>
              </w:rPr>
              <w:t>Due to GSIS</w:t>
            </w:r>
          </w:p>
        </w:tc>
        <w:tc>
          <w:tcPr>
            <w:tcW w:w="1890" w:type="dxa"/>
            <w:shd w:val="clear" w:color="auto" w:fill="auto"/>
            <w:vAlign w:val="bottom"/>
            <w:hideMark/>
          </w:tcPr>
          <w:p w:rsidR="00490E9A" w:rsidRPr="001D497C" w:rsidRDefault="00490E9A" w:rsidP="00F5261B">
            <w:pPr>
              <w:jc w:val="right"/>
              <w:rPr>
                <w:color w:val="000000"/>
                <w:sz w:val="24"/>
                <w:szCs w:val="24"/>
              </w:rPr>
            </w:pPr>
            <w:r w:rsidRPr="001D497C">
              <w:rPr>
                <w:color w:val="000000"/>
                <w:sz w:val="24"/>
                <w:szCs w:val="24"/>
              </w:rPr>
              <w:t>497,510.24</w:t>
            </w:r>
          </w:p>
        </w:tc>
        <w:tc>
          <w:tcPr>
            <w:tcW w:w="1747" w:type="dxa"/>
            <w:shd w:val="clear" w:color="auto" w:fill="auto"/>
            <w:vAlign w:val="bottom"/>
            <w:hideMark/>
          </w:tcPr>
          <w:p w:rsidR="00490E9A" w:rsidRPr="001D497C" w:rsidRDefault="00490E9A" w:rsidP="00F5261B">
            <w:pPr>
              <w:jc w:val="right"/>
              <w:rPr>
                <w:color w:val="000000"/>
                <w:sz w:val="24"/>
                <w:szCs w:val="24"/>
              </w:rPr>
            </w:pPr>
            <w:r w:rsidRPr="001D497C">
              <w:rPr>
                <w:color w:val="000000"/>
                <w:sz w:val="24"/>
                <w:szCs w:val="24"/>
              </w:rPr>
              <w:t>504,238.80</w:t>
            </w:r>
          </w:p>
        </w:tc>
      </w:tr>
      <w:tr w:rsidR="00490E9A" w:rsidRPr="001D497C" w:rsidTr="00F5261B">
        <w:trPr>
          <w:trHeight w:val="280"/>
          <w:jc w:val="center"/>
        </w:trPr>
        <w:tc>
          <w:tcPr>
            <w:tcW w:w="4718" w:type="dxa"/>
            <w:shd w:val="clear" w:color="auto" w:fill="auto"/>
            <w:noWrap/>
            <w:vAlign w:val="bottom"/>
            <w:hideMark/>
          </w:tcPr>
          <w:p w:rsidR="00490E9A" w:rsidRPr="001D497C" w:rsidRDefault="00490E9A" w:rsidP="00F5261B">
            <w:pPr>
              <w:jc w:val="both"/>
              <w:rPr>
                <w:color w:val="000000"/>
                <w:sz w:val="24"/>
                <w:szCs w:val="24"/>
              </w:rPr>
            </w:pPr>
            <w:r w:rsidRPr="001D497C">
              <w:rPr>
                <w:color w:val="000000"/>
                <w:sz w:val="24"/>
                <w:szCs w:val="24"/>
              </w:rPr>
              <w:t>Due to PAG-IBIG</w:t>
            </w:r>
          </w:p>
        </w:tc>
        <w:tc>
          <w:tcPr>
            <w:tcW w:w="1890" w:type="dxa"/>
            <w:shd w:val="clear" w:color="auto" w:fill="auto"/>
            <w:vAlign w:val="bottom"/>
            <w:hideMark/>
          </w:tcPr>
          <w:p w:rsidR="00490E9A" w:rsidRPr="001D497C" w:rsidRDefault="00490E9A" w:rsidP="00F5261B">
            <w:pPr>
              <w:jc w:val="right"/>
              <w:rPr>
                <w:color w:val="000000"/>
                <w:sz w:val="24"/>
                <w:szCs w:val="24"/>
              </w:rPr>
            </w:pPr>
            <w:r w:rsidRPr="001D497C">
              <w:rPr>
                <w:color w:val="000000"/>
                <w:sz w:val="24"/>
                <w:szCs w:val="24"/>
              </w:rPr>
              <w:t>84,875.77</w:t>
            </w:r>
          </w:p>
        </w:tc>
        <w:tc>
          <w:tcPr>
            <w:tcW w:w="1747" w:type="dxa"/>
            <w:shd w:val="clear" w:color="auto" w:fill="auto"/>
            <w:vAlign w:val="bottom"/>
            <w:hideMark/>
          </w:tcPr>
          <w:p w:rsidR="00490E9A" w:rsidRPr="001D497C" w:rsidRDefault="00490E9A" w:rsidP="00F5261B">
            <w:pPr>
              <w:jc w:val="right"/>
              <w:rPr>
                <w:color w:val="000000"/>
                <w:sz w:val="24"/>
                <w:szCs w:val="24"/>
              </w:rPr>
            </w:pPr>
            <w:r w:rsidRPr="001D497C">
              <w:rPr>
                <w:color w:val="000000"/>
                <w:sz w:val="24"/>
                <w:szCs w:val="24"/>
              </w:rPr>
              <w:t>80,718.63</w:t>
            </w:r>
          </w:p>
        </w:tc>
      </w:tr>
      <w:tr w:rsidR="00490E9A" w:rsidRPr="001D497C" w:rsidTr="00F5261B">
        <w:trPr>
          <w:trHeight w:val="60"/>
          <w:jc w:val="center"/>
        </w:trPr>
        <w:tc>
          <w:tcPr>
            <w:tcW w:w="4718" w:type="dxa"/>
            <w:shd w:val="clear" w:color="auto" w:fill="auto"/>
            <w:noWrap/>
            <w:vAlign w:val="bottom"/>
            <w:hideMark/>
          </w:tcPr>
          <w:p w:rsidR="00490E9A" w:rsidRPr="001D497C" w:rsidRDefault="00490E9A" w:rsidP="00F5261B">
            <w:pPr>
              <w:jc w:val="both"/>
              <w:rPr>
                <w:color w:val="000000"/>
                <w:sz w:val="24"/>
                <w:szCs w:val="24"/>
              </w:rPr>
            </w:pPr>
            <w:r w:rsidRPr="001D497C">
              <w:rPr>
                <w:color w:val="000000"/>
                <w:sz w:val="24"/>
                <w:szCs w:val="24"/>
              </w:rPr>
              <w:t>Due to PHILHEALTH</w:t>
            </w:r>
          </w:p>
        </w:tc>
        <w:tc>
          <w:tcPr>
            <w:tcW w:w="1890" w:type="dxa"/>
            <w:shd w:val="clear" w:color="auto" w:fill="auto"/>
            <w:vAlign w:val="bottom"/>
            <w:hideMark/>
          </w:tcPr>
          <w:p w:rsidR="00490E9A" w:rsidRPr="001D497C" w:rsidRDefault="00490E9A" w:rsidP="00F5261B">
            <w:pPr>
              <w:jc w:val="right"/>
              <w:rPr>
                <w:color w:val="000000"/>
                <w:sz w:val="24"/>
                <w:szCs w:val="24"/>
              </w:rPr>
            </w:pPr>
            <w:r w:rsidRPr="001D497C">
              <w:rPr>
                <w:color w:val="000000"/>
                <w:sz w:val="24"/>
                <w:szCs w:val="24"/>
              </w:rPr>
              <w:t>33,675.00</w:t>
            </w:r>
          </w:p>
        </w:tc>
        <w:tc>
          <w:tcPr>
            <w:tcW w:w="1747" w:type="dxa"/>
            <w:shd w:val="clear" w:color="auto" w:fill="auto"/>
            <w:vAlign w:val="bottom"/>
            <w:hideMark/>
          </w:tcPr>
          <w:p w:rsidR="00490E9A" w:rsidRPr="001D497C" w:rsidRDefault="00490E9A" w:rsidP="00F5261B">
            <w:pPr>
              <w:jc w:val="right"/>
              <w:rPr>
                <w:color w:val="000000"/>
                <w:sz w:val="24"/>
                <w:szCs w:val="24"/>
              </w:rPr>
            </w:pPr>
            <w:r w:rsidRPr="001D497C">
              <w:rPr>
                <w:color w:val="000000"/>
                <w:sz w:val="24"/>
                <w:szCs w:val="24"/>
              </w:rPr>
              <w:t>33,850.00</w:t>
            </w:r>
          </w:p>
        </w:tc>
      </w:tr>
      <w:tr w:rsidR="00490E9A" w:rsidRPr="001D497C" w:rsidTr="00F5261B">
        <w:trPr>
          <w:trHeight w:val="115"/>
          <w:jc w:val="center"/>
        </w:trPr>
        <w:tc>
          <w:tcPr>
            <w:tcW w:w="4718" w:type="dxa"/>
            <w:shd w:val="clear" w:color="auto" w:fill="auto"/>
            <w:noWrap/>
            <w:vAlign w:val="bottom"/>
            <w:hideMark/>
          </w:tcPr>
          <w:p w:rsidR="00490E9A" w:rsidRPr="001D497C" w:rsidRDefault="00490E9A" w:rsidP="00F5261B">
            <w:pPr>
              <w:jc w:val="both"/>
              <w:rPr>
                <w:color w:val="000000"/>
                <w:sz w:val="24"/>
                <w:szCs w:val="24"/>
              </w:rPr>
            </w:pPr>
            <w:r w:rsidRPr="001D497C">
              <w:rPr>
                <w:color w:val="000000"/>
                <w:sz w:val="24"/>
                <w:szCs w:val="24"/>
              </w:rPr>
              <w:t>Due to NGA's</w:t>
            </w:r>
          </w:p>
        </w:tc>
        <w:tc>
          <w:tcPr>
            <w:tcW w:w="1890" w:type="dxa"/>
            <w:shd w:val="clear" w:color="auto" w:fill="auto"/>
            <w:vAlign w:val="bottom"/>
            <w:hideMark/>
          </w:tcPr>
          <w:p w:rsidR="00490E9A" w:rsidRPr="001D497C" w:rsidRDefault="00490E9A" w:rsidP="00F5261B">
            <w:pPr>
              <w:jc w:val="right"/>
              <w:rPr>
                <w:color w:val="000000"/>
                <w:sz w:val="24"/>
                <w:szCs w:val="24"/>
              </w:rPr>
            </w:pPr>
            <w:r w:rsidRPr="001D497C">
              <w:rPr>
                <w:color w:val="000000"/>
                <w:sz w:val="24"/>
                <w:szCs w:val="24"/>
              </w:rPr>
              <w:t>3,842,916.54</w:t>
            </w:r>
          </w:p>
        </w:tc>
        <w:tc>
          <w:tcPr>
            <w:tcW w:w="1747" w:type="dxa"/>
            <w:shd w:val="clear" w:color="auto" w:fill="auto"/>
            <w:vAlign w:val="bottom"/>
            <w:hideMark/>
          </w:tcPr>
          <w:p w:rsidR="00490E9A" w:rsidRPr="001D497C" w:rsidRDefault="00490E9A" w:rsidP="00F5261B">
            <w:pPr>
              <w:jc w:val="right"/>
              <w:rPr>
                <w:color w:val="000000"/>
                <w:sz w:val="24"/>
                <w:szCs w:val="24"/>
              </w:rPr>
            </w:pPr>
            <w:r w:rsidRPr="001D497C">
              <w:rPr>
                <w:color w:val="000000"/>
                <w:sz w:val="24"/>
                <w:szCs w:val="24"/>
              </w:rPr>
              <w:t>634,363.73</w:t>
            </w:r>
          </w:p>
        </w:tc>
      </w:tr>
      <w:tr w:rsidR="00490E9A" w:rsidRPr="001D497C" w:rsidTr="00F5261B">
        <w:trPr>
          <w:trHeight w:val="133"/>
          <w:jc w:val="center"/>
        </w:trPr>
        <w:tc>
          <w:tcPr>
            <w:tcW w:w="4718" w:type="dxa"/>
            <w:shd w:val="clear" w:color="auto" w:fill="auto"/>
            <w:noWrap/>
            <w:vAlign w:val="bottom"/>
            <w:hideMark/>
          </w:tcPr>
          <w:p w:rsidR="00490E9A" w:rsidRPr="001D497C" w:rsidRDefault="00490E9A" w:rsidP="00F5261B">
            <w:pPr>
              <w:jc w:val="both"/>
              <w:rPr>
                <w:color w:val="000000"/>
                <w:sz w:val="24"/>
                <w:szCs w:val="24"/>
              </w:rPr>
            </w:pPr>
            <w:r w:rsidRPr="001D497C">
              <w:rPr>
                <w:color w:val="000000"/>
                <w:sz w:val="24"/>
                <w:szCs w:val="24"/>
              </w:rPr>
              <w:t>Due to LGU's</w:t>
            </w:r>
          </w:p>
        </w:tc>
        <w:tc>
          <w:tcPr>
            <w:tcW w:w="1890" w:type="dxa"/>
            <w:shd w:val="clear" w:color="auto" w:fill="auto"/>
            <w:vAlign w:val="bottom"/>
            <w:hideMark/>
          </w:tcPr>
          <w:p w:rsidR="00490E9A" w:rsidRPr="001D497C" w:rsidRDefault="00490E9A" w:rsidP="00F5261B">
            <w:pPr>
              <w:jc w:val="right"/>
              <w:rPr>
                <w:color w:val="000000"/>
                <w:sz w:val="24"/>
                <w:szCs w:val="24"/>
              </w:rPr>
            </w:pPr>
            <w:r w:rsidRPr="001D497C">
              <w:rPr>
                <w:color w:val="000000"/>
                <w:sz w:val="24"/>
                <w:szCs w:val="24"/>
              </w:rPr>
              <w:t>3,081,091.32</w:t>
            </w:r>
          </w:p>
        </w:tc>
        <w:tc>
          <w:tcPr>
            <w:tcW w:w="1747" w:type="dxa"/>
            <w:shd w:val="clear" w:color="auto" w:fill="auto"/>
            <w:vAlign w:val="bottom"/>
            <w:hideMark/>
          </w:tcPr>
          <w:p w:rsidR="00490E9A" w:rsidRPr="001D497C" w:rsidRDefault="00490E9A" w:rsidP="00F5261B">
            <w:pPr>
              <w:jc w:val="right"/>
              <w:rPr>
                <w:color w:val="000000"/>
                <w:sz w:val="24"/>
                <w:szCs w:val="24"/>
              </w:rPr>
            </w:pPr>
            <w:r w:rsidRPr="001D497C">
              <w:rPr>
                <w:color w:val="000000"/>
                <w:sz w:val="24"/>
                <w:szCs w:val="24"/>
              </w:rPr>
              <w:t>1,905,966.68</w:t>
            </w:r>
          </w:p>
        </w:tc>
      </w:tr>
      <w:tr w:rsidR="00490E9A" w:rsidRPr="001D497C" w:rsidTr="00F5261B">
        <w:trPr>
          <w:trHeight w:val="133"/>
          <w:jc w:val="center"/>
        </w:trPr>
        <w:tc>
          <w:tcPr>
            <w:tcW w:w="4718" w:type="dxa"/>
            <w:shd w:val="clear" w:color="auto" w:fill="auto"/>
            <w:noWrap/>
            <w:vAlign w:val="bottom"/>
            <w:hideMark/>
          </w:tcPr>
          <w:p w:rsidR="00490E9A" w:rsidRPr="001D497C" w:rsidRDefault="00490E9A" w:rsidP="00F5261B">
            <w:pPr>
              <w:jc w:val="both"/>
              <w:rPr>
                <w:color w:val="000000"/>
                <w:sz w:val="24"/>
                <w:szCs w:val="24"/>
              </w:rPr>
            </w:pPr>
            <w:r w:rsidRPr="001D497C">
              <w:rPr>
                <w:color w:val="000000"/>
                <w:sz w:val="24"/>
                <w:szCs w:val="24"/>
              </w:rPr>
              <w:t>Due to Other Funds</w:t>
            </w:r>
          </w:p>
        </w:tc>
        <w:tc>
          <w:tcPr>
            <w:tcW w:w="1890" w:type="dxa"/>
            <w:shd w:val="clear" w:color="auto" w:fill="auto"/>
            <w:vAlign w:val="bottom"/>
            <w:hideMark/>
          </w:tcPr>
          <w:p w:rsidR="00490E9A" w:rsidRPr="001D497C" w:rsidRDefault="00490E9A" w:rsidP="00F5261B">
            <w:pPr>
              <w:jc w:val="right"/>
              <w:rPr>
                <w:color w:val="000000"/>
                <w:sz w:val="24"/>
                <w:szCs w:val="24"/>
              </w:rPr>
            </w:pPr>
            <w:r w:rsidRPr="001D497C">
              <w:rPr>
                <w:color w:val="000000"/>
                <w:sz w:val="24"/>
                <w:szCs w:val="24"/>
              </w:rPr>
              <w:t xml:space="preserve">2,713,171.85   </w:t>
            </w:r>
          </w:p>
        </w:tc>
        <w:tc>
          <w:tcPr>
            <w:tcW w:w="1747" w:type="dxa"/>
            <w:shd w:val="clear" w:color="auto" w:fill="auto"/>
            <w:vAlign w:val="bottom"/>
            <w:hideMark/>
          </w:tcPr>
          <w:p w:rsidR="00490E9A" w:rsidRPr="001D497C" w:rsidRDefault="00490E9A" w:rsidP="00F5261B">
            <w:pPr>
              <w:jc w:val="right"/>
              <w:rPr>
                <w:color w:val="000000"/>
                <w:sz w:val="24"/>
                <w:szCs w:val="24"/>
              </w:rPr>
            </w:pPr>
            <w:r>
              <w:rPr>
                <w:color w:val="000000"/>
                <w:sz w:val="24"/>
                <w:szCs w:val="24"/>
              </w:rPr>
              <w:t xml:space="preserve">- </w:t>
            </w:r>
          </w:p>
        </w:tc>
      </w:tr>
      <w:tr w:rsidR="00490E9A" w:rsidRPr="001D497C" w:rsidTr="00F5261B">
        <w:trPr>
          <w:trHeight w:val="277"/>
          <w:jc w:val="center"/>
        </w:trPr>
        <w:tc>
          <w:tcPr>
            <w:tcW w:w="4718" w:type="dxa"/>
            <w:shd w:val="clear" w:color="auto" w:fill="auto"/>
            <w:vAlign w:val="bottom"/>
            <w:hideMark/>
          </w:tcPr>
          <w:p w:rsidR="00490E9A" w:rsidRPr="001D497C" w:rsidRDefault="00490E9A" w:rsidP="00F5261B">
            <w:pPr>
              <w:jc w:val="both"/>
              <w:rPr>
                <w:color w:val="000000"/>
                <w:sz w:val="24"/>
                <w:szCs w:val="24"/>
              </w:rPr>
            </w:pPr>
            <w:r w:rsidRPr="001D497C">
              <w:rPr>
                <w:color w:val="000000"/>
                <w:sz w:val="24"/>
                <w:szCs w:val="24"/>
              </w:rPr>
              <w:t>Performance/Bidders/Bonds Payable</w:t>
            </w:r>
          </w:p>
        </w:tc>
        <w:tc>
          <w:tcPr>
            <w:tcW w:w="1890" w:type="dxa"/>
            <w:shd w:val="clear" w:color="auto" w:fill="auto"/>
            <w:noWrap/>
            <w:vAlign w:val="bottom"/>
            <w:hideMark/>
          </w:tcPr>
          <w:p w:rsidR="00490E9A" w:rsidRPr="001D497C" w:rsidRDefault="00490E9A" w:rsidP="00F5261B">
            <w:pPr>
              <w:jc w:val="right"/>
              <w:rPr>
                <w:color w:val="000000"/>
                <w:sz w:val="24"/>
                <w:szCs w:val="24"/>
              </w:rPr>
            </w:pPr>
            <w:r w:rsidRPr="001D497C">
              <w:rPr>
                <w:color w:val="000000"/>
                <w:sz w:val="24"/>
                <w:szCs w:val="24"/>
              </w:rPr>
              <w:t>841.24</w:t>
            </w:r>
          </w:p>
        </w:tc>
        <w:tc>
          <w:tcPr>
            <w:tcW w:w="1747" w:type="dxa"/>
            <w:shd w:val="clear" w:color="auto" w:fill="auto"/>
            <w:noWrap/>
            <w:vAlign w:val="bottom"/>
            <w:hideMark/>
          </w:tcPr>
          <w:p w:rsidR="00490E9A" w:rsidRPr="001D497C" w:rsidRDefault="00490E9A" w:rsidP="00F5261B">
            <w:pPr>
              <w:jc w:val="right"/>
              <w:rPr>
                <w:color w:val="000000"/>
                <w:sz w:val="24"/>
                <w:szCs w:val="24"/>
              </w:rPr>
            </w:pPr>
            <w:r w:rsidRPr="001D497C">
              <w:rPr>
                <w:color w:val="000000"/>
                <w:sz w:val="24"/>
                <w:szCs w:val="24"/>
              </w:rPr>
              <w:t>841.24</w:t>
            </w:r>
          </w:p>
        </w:tc>
      </w:tr>
      <w:tr w:rsidR="00490E9A" w:rsidRPr="001D497C" w:rsidTr="00F5261B">
        <w:trPr>
          <w:trHeight w:val="226"/>
          <w:jc w:val="center"/>
        </w:trPr>
        <w:tc>
          <w:tcPr>
            <w:tcW w:w="4718" w:type="dxa"/>
            <w:shd w:val="clear" w:color="auto" w:fill="auto"/>
            <w:vAlign w:val="bottom"/>
            <w:hideMark/>
          </w:tcPr>
          <w:p w:rsidR="00490E9A" w:rsidRPr="001D497C" w:rsidRDefault="00490E9A" w:rsidP="00F5261B">
            <w:pPr>
              <w:jc w:val="both"/>
              <w:rPr>
                <w:color w:val="000000"/>
                <w:sz w:val="24"/>
                <w:szCs w:val="24"/>
              </w:rPr>
            </w:pPr>
            <w:r w:rsidRPr="001D497C">
              <w:rPr>
                <w:color w:val="000000"/>
                <w:sz w:val="24"/>
                <w:szCs w:val="24"/>
              </w:rPr>
              <w:t>Trust Liability - DRRM</w:t>
            </w:r>
          </w:p>
        </w:tc>
        <w:tc>
          <w:tcPr>
            <w:tcW w:w="1890" w:type="dxa"/>
            <w:shd w:val="clear" w:color="auto" w:fill="auto"/>
            <w:noWrap/>
            <w:vAlign w:val="bottom"/>
            <w:hideMark/>
          </w:tcPr>
          <w:p w:rsidR="00490E9A" w:rsidRPr="001D497C" w:rsidRDefault="00490E9A" w:rsidP="00F5261B">
            <w:pPr>
              <w:jc w:val="right"/>
              <w:rPr>
                <w:color w:val="000000"/>
                <w:sz w:val="24"/>
                <w:szCs w:val="24"/>
              </w:rPr>
            </w:pPr>
            <w:r w:rsidRPr="001D497C">
              <w:rPr>
                <w:color w:val="000000"/>
                <w:sz w:val="24"/>
                <w:szCs w:val="24"/>
              </w:rPr>
              <w:t>5,562,255.32</w:t>
            </w:r>
          </w:p>
        </w:tc>
        <w:tc>
          <w:tcPr>
            <w:tcW w:w="1747" w:type="dxa"/>
            <w:shd w:val="clear" w:color="auto" w:fill="auto"/>
            <w:noWrap/>
            <w:vAlign w:val="bottom"/>
            <w:hideMark/>
          </w:tcPr>
          <w:p w:rsidR="00490E9A" w:rsidRPr="001D497C" w:rsidRDefault="00490E9A" w:rsidP="00F5261B">
            <w:pPr>
              <w:jc w:val="right"/>
              <w:rPr>
                <w:color w:val="000000"/>
                <w:sz w:val="24"/>
                <w:szCs w:val="24"/>
              </w:rPr>
            </w:pPr>
            <w:r w:rsidRPr="001D497C">
              <w:rPr>
                <w:color w:val="000000"/>
                <w:sz w:val="24"/>
                <w:szCs w:val="24"/>
              </w:rPr>
              <w:t>3,371,397.67</w:t>
            </w:r>
          </w:p>
        </w:tc>
      </w:tr>
      <w:tr w:rsidR="00490E9A" w:rsidRPr="001D497C" w:rsidTr="00F5261B">
        <w:trPr>
          <w:trHeight w:val="344"/>
          <w:jc w:val="center"/>
        </w:trPr>
        <w:tc>
          <w:tcPr>
            <w:tcW w:w="4718" w:type="dxa"/>
            <w:shd w:val="clear" w:color="auto" w:fill="auto"/>
            <w:noWrap/>
            <w:vAlign w:val="bottom"/>
          </w:tcPr>
          <w:p w:rsidR="00490E9A" w:rsidRPr="001D497C" w:rsidRDefault="00490E9A" w:rsidP="00F5261B">
            <w:pPr>
              <w:rPr>
                <w:bCs/>
                <w:color w:val="000000"/>
                <w:sz w:val="24"/>
                <w:szCs w:val="24"/>
              </w:rPr>
            </w:pPr>
            <w:r w:rsidRPr="001D497C">
              <w:rPr>
                <w:sz w:val="24"/>
                <w:szCs w:val="24"/>
              </w:rPr>
              <w:t>Other Payables</w:t>
            </w:r>
          </w:p>
        </w:tc>
        <w:tc>
          <w:tcPr>
            <w:tcW w:w="1890" w:type="dxa"/>
            <w:tcBorders>
              <w:bottom w:val="single" w:sz="8" w:space="0" w:color="auto"/>
            </w:tcBorders>
            <w:shd w:val="clear" w:color="auto" w:fill="auto"/>
            <w:noWrap/>
            <w:vAlign w:val="bottom"/>
          </w:tcPr>
          <w:p w:rsidR="00490E9A" w:rsidRPr="001D497C" w:rsidRDefault="00490E9A" w:rsidP="00F5261B">
            <w:pPr>
              <w:jc w:val="right"/>
              <w:rPr>
                <w:bCs/>
                <w:color w:val="000000"/>
                <w:sz w:val="24"/>
                <w:szCs w:val="24"/>
              </w:rPr>
            </w:pPr>
            <w:r w:rsidRPr="001D497C">
              <w:rPr>
                <w:color w:val="000000"/>
                <w:sz w:val="24"/>
                <w:szCs w:val="24"/>
              </w:rPr>
              <w:t>253,586.72</w:t>
            </w:r>
          </w:p>
        </w:tc>
        <w:tc>
          <w:tcPr>
            <w:tcW w:w="1747" w:type="dxa"/>
            <w:tcBorders>
              <w:bottom w:val="single" w:sz="8" w:space="0" w:color="auto"/>
            </w:tcBorders>
            <w:shd w:val="clear" w:color="auto" w:fill="auto"/>
            <w:noWrap/>
            <w:vAlign w:val="bottom"/>
          </w:tcPr>
          <w:p w:rsidR="00490E9A" w:rsidRPr="001D497C" w:rsidRDefault="00490E9A" w:rsidP="00F5261B">
            <w:pPr>
              <w:jc w:val="right"/>
              <w:rPr>
                <w:bCs/>
                <w:color w:val="000000"/>
                <w:sz w:val="24"/>
                <w:szCs w:val="24"/>
              </w:rPr>
            </w:pPr>
            <w:r w:rsidRPr="001D497C">
              <w:rPr>
                <w:color w:val="000000"/>
                <w:sz w:val="24"/>
                <w:szCs w:val="24"/>
              </w:rPr>
              <w:t>86,609.66</w:t>
            </w:r>
          </w:p>
        </w:tc>
      </w:tr>
      <w:tr w:rsidR="00490E9A" w:rsidRPr="001D497C" w:rsidTr="00F5261B">
        <w:trPr>
          <w:trHeight w:val="344"/>
          <w:jc w:val="center"/>
        </w:trPr>
        <w:tc>
          <w:tcPr>
            <w:tcW w:w="4718" w:type="dxa"/>
            <w:shd w:val="clear" w:color="auto" w:fill="auto"/>
            <w:noWrap/>
            <w:vAlign w:val="bottom"/>
          </w:tcPr>
          <w:p w:rsidR="00490E9A" w:rsidRPr="001D497C" w:rsidRDefault="00490E9A" w:rsidP="00F5261B">
            <w:pPr>
              <w:rPr>
                <w:b/>
                <w:sz w:val="24"/>
                <w:szCs w:val="24"/>
              </w:rPr>
            </w:pPr>
            <w:r w:rsidRPr="001D497C">
              <w:rPr>
                <w:b/>
                <w:sz w:val="24"/>
                <w:szCs w:val="24"/>
              </w:rPr>
              <w:t>Total Current Liabilities</w:t>
            </w:r>
          </w:p>
        </w:tc>
        <w:tc>
          <w:tcPr>
            <w:tcW w:w="1890" w:type="dxa"/>
            <w:tcBorders>
              <w:top w:val="single" w:sz="8" w:space="0" w:color="auto"/>
              <w:bottom w:val="double" w:sz="4" w:space="0" w:color="auto"/>
            </w:tcBorders>
            <w:shd w:val="clear" w:color="auto" w:fill="auto"/>
            <w:noWrap/>
            <w:vAlign w:val="bottom"/>
          </w:tcPr>
          <w:p w:rsidR="00490E9A" w:rsidRPr="001D497C" w:rsidRDefault="00490E9A" w:rsidP="00F5261B">
            <w:pPr>
              <w:jc w:val="right"/>
              <w:rPr>
                <w:b/>
                <w:color w:val="000000"/>
                <w:sz w:val="24"/>
                <w:szCs w:val="24"/>
              </w:rPr>
            </w:pPr>
            <w:r>
              <w:rPr>
                <w:b/>
                <w:color w:val="000000"/>
                <w:sz w:val="24"/>
                <w:szCs w:val="24"/>
              </w:rPr>
              <w:t>P</w:t>
            </w:r>
            <w:r w:rsidRPr="001D497C">
              <w:rPr>
                <w:b/>
                <w:color w:val="000000"/>
                <w:sz w:val="24"/>
                <w:szCs w:val="24"/>
              </w:rPr>
              <w:t>17,644,452.97</w:t>
            </w:r>
          </w:p>
        </w:tc>
        <w:tc>
          <w:tcPr>
            <w:tcW w:w="1747" w:type="dxa"/>
            <w:tcBorders>
              <w:top w:val="single" w:sz="8" w:space="0" w:color="auto"/>
              <w:bottom w:val="double" w:sz="4" w:space="0" w:color="auto"/>
            </w:tcBorders>
            <w:shd w:val="clear" w:color="auto" w:fill="auto"/>
            <w:noWrap/>
            <w:vAlign w:val="bottom"/>
          </w:tcPr>
          <w:p w:rsidR="00490E9A" w:rsidRPr="001D497C" w:rsidRDefault="00490E9A" w:rsidP="00F5261B">
            <w:pPr>
              <w:jc w:val="right"/>
              <w:rPr>
                <w:b/>
                <w:color w:val="000000"/>
                <w:sz w:val="24"/>
                <w:szCs w:val="24"/>
              </w:rPr>
            </w:pPr>
            <w:r>
              <w:rPr>
                <w:b/>
                <w:color w:val="000000"/>
                <w:sz w:val="24"/>
                <w:szCs w:val="24"/>
              </w:rPr>
              <w:t>P</w:t>
            </w:r>
            <w:r w:rsidRPr="001D497C">
              <w:rPr>
                <w:b/>
                <w:color w:val="000000"/>
                <w:sz w:val="24"/>
                <w:szCs w:val="24"/>
              </w:rPr>
              <w:t>7,719,186.07</w:t>
            </w:r>
          </w:p>
        </w:tc>
      </w:tr>
    </w:tbl>
    <w:p w:rsidR="00490E9A" w:rsidRDefault="00490E9A" w:rsidP="00490E9A">
      <w:pPr>
        <w:jc w:val="both"/>
        <w:rPr>
          <w:sz w:val="24"/>
          <w:szCs w:val="24"/>
        </w:rPr>
      </w:pPr>
    </w:p>
    <w:p w:rsidR="00490E9A" w:rsidRDefault="00490E9A" w:rsidP="00F5261B">
      <w:pPr>
        <w:pStyle w:val="ColorfulList-Accent11"/>
        <w:numPr>
          <w:ilvl w:val="0"/>
          <w:numId w:val="7"/>
        </w:numPr>
        <w:spacing w:after="200" w:line="276" w:lineRule="auto"/>
        <w:ind w:left="360"/>
        <w:rPr>
          <w:b/>
        </w:rPr>
      </w:pPr>
      <w:r>
        <w:rPr>
          <w:b/>
        </w:rPr>
        <w:t>Loans Payable</w:t>
      </w:r>
    </w:p>
    <w:p w:rsidR="00490E9A" w:rsidRPr="00407C2C" w:rsidRDefault="00490E9A" w:rsidP="00490E9A">
      <w:pPr>
        <w:pStyle w:val="ColorfulList-Accent11"/>
        <w:ind w:left="360"/>
        <w:rPr>
          <w:b/>
          <w:sz w:val="16"/>
          <w:szCs w:val="16"/>
        </w:rPr>
      </w:pPr>
    </w:p>
    <w:p w:rsidR="00490E9A" w:rsidRDefault="00490E9A" w:rsidP="00FB6D8F">
      <w:pPr>
        <w:pStyle w:val="ColorfulList-Accent11"/>
        <w:ind w:left="0" w:firstLine="720"/>
      </w:pPr>
      <w:r>
        <w:t>This account consists of loans payable to Land Bank of the Philippines and Office of the President which are as follows:</w:t>
      </w:r>
    </w:p>
    <w:p w:rsidR="00490E9A" w:rsidRPr="007749F9" w:rsidRDefault="00490E9A" w:rsidP="00490E9A">
      <w:pPr>
        <w:pStyle w:val="ColorfulList-Accent11"/>
        <w:ind w:left="0" w:firstLine="360"/>
        <w:rPr>
          <w:sz w:val="16"/>
          <w:szCs w:val="16"/>
        </w:rPr>
      </w:pPr>
    </w:p>
    <w:tbl>
      <w:tblPr>
        <w:tblpPr w:leftFromText="180" w:rightFromText="180" w:vertAnchor="page" w:horzAnchor="margin" w:tblpXSpec="center" w:tblpY="7966"/>
        <w:tblW w:w="8379" w:type="dxa"/>
        <w:tblLook w:val="04A0" w:firstRow="1" w:lastRow="0" w:firstColumn="1" w:lastColumn="0" w:noHBand="0" w:noVBand="1"/>
      </w:tblPr>
      <w:tblGrid>
        <w:gridCol w:w="4690"/>
        <w:gridCol w:w="1898"/>
        <w:gridCol w:w="1791"/>
      </w:tblGrid>
      <w:tr w:rsidR="00FB6D8F" w:rsidRPr="007D3E1C" w:rsidTr="00FB6D8F">
        <w:trPr>
          <w:trHeight w:val="300"/>
        </w:trPr>
        <w:tc>
          <w:tcPr>
            <w:tcW w:w="4690" w:type="dxa"/>
            <w:shd w:val="clear" w:color="auto" w:fill="auto"/>
            <w:noWrap/>
            <w:vAlign w:val="bottom"/>
          </w:tcPr>
          <w:p w:rsidR="00FB6D8F" w:rsidRPr="007D3E1C" w:rsidRDefault="00FB6D8F" w:rsidP="00FB6D8F">
            <w:pPr>
              <w:rPr>
                <w:b/>
                <w:color w:val="000000"/>
                <w:sz w:val="24"/>
                <w:szCs w:val="24"/>
              </w:rPr>
            </w:pPr>
          </w:p>
        </w:tc>
        <w:tc>
          <w:tcPr>
            <w:tcW w:w="1898" w:type="dxa"/>
            <w:shd w:val="clear" w:color="auto" w:fill="auto"/>
            <w:noWrap/>
            <w:vAlign w:val="bottom"/>
          </w:tcPr>
          <w:p w:rsidR="00FB6D8F" w:rsidRPr="00FB6D8F" w:rsidRDefault="00FB6D8F" w:rsidP="00FB6D8F">
            <w:pPr>
              <w:jc w:val="center"/>
              <w:rPr>
                <w:b/>
                <w:color w:val="000000"/>
                <w:sz w:val="24"/>
                <w:szCs w:val="24"/>
                <w:u w:val="single"/>
              </w:rPr>
            </w:pPr>
            <w:r w:rsidRPr="00FB6D8F">
              <w:rPr>
                <w:b/>
                <w:color w:val="000000"/>
                <w:sz w:val="24"/>
                <w:szCs w:val="24"/>
                <w:u w:val="single"/>
              </w:rPr>
              <w:t>2014</w:t>
            </w:r>
          </w:p>
        </w:tc>
        <w:tc>
          <w:tcPr>
            <w:tcW w:w="1791" w:type="dxa"/>
            <w:shd w:val="clear" w:color="auto" w:fill="auto"/>
            <w:noWrap/>
            <w:vAlign w:val="bottom"/>
          </w:tcPr>
          <w:p w:rsidR="00FB6D8F" w:rsidRPr="00FB6D8F" w:rsidRDefault="00FB6D8F" w:rsidP="00FB6D8F">
            <w:pPr>
              <w:jc w:val="center"/>
              <w:rPr>
                <w:b/>
                <w:color w:val="000000"/>
                <w:sz w:val="24"/>
                <w:szCs w:val="24"/>
                <w:u w:val="single"/>
              </w:rPr>
            </w:pPr>
            <w:r w:rsidRPr="00FB6D8F">
              <w:rPr>
                <w:b/>
                <w:color w:val="000000"/>
                <w:sz w:val="24"/>
                <w:szCs w:val="24"/>
                <w:u w:val="single"/>
              </w:rPr>
              <w:t>2013</w:t>
            </w:r>
          </w:p>
        </w:tc>
      </w:tr>
      <w:tr w:rsidR="00FB6D8F" w:rsidRPr="007D3E1C" w:rsidTr="00FB6D8F">
        <w:trPr>
          <w:trHeight w:val="300"/>
        </w:trPr>
        <w:tc>
          <w:tcPr>
            <w:tcW w:w="4690" w:type="dxa"/>
            <w:shd w:val="clear" w:color="auto" w:fill="auto"/>
            <w:noWrap/>
            <w:vAlign w:val="bottom"/>
            <w:hideMark/>
          </w:tcPr>
          <w:p w:rsidR="00FB6D8F" w:rsidRPr="007D3E1C" w:rsidRDefault="00FB6D8F" w:rsidP="00FB6D8F">
            <w:pPr>
              <w:jc w:val="both"/>
              <w:rPr>
                <w:color w:val="000000"/>
                <w:sz w:val="24"/>
                <w:szCs w:val="24"/>
              </w:rPr>
            </w:pPr>
            <w:r w:rsidRPr="007D3E1C">
              <w:rPr>
                <w:color w:val="000000"/>
                <w:sz w:val="24"/>
                <w:szCs w:val="24"/>
              </w:rPr>
              <w:t>Public Market</w:t>
            </w:r>
          </w:p>
        </w:tc>
        <w:tc>
          <w:tcPr>
            <w:tcW w:w="1898" w:type="dxa"/>
            <w:shd w:val="clear" w:color="auto" w:fill="auto"/>
            <w:noWrap/>
            <w:vAlign w:val="bottom"/>
            <w:hideMark/>
          </w:tcPr>
          <w:p w:rsidR="00FB6D8F" w:rsidRPr="007D3E1C" w:rsidRDefault="00FB6D8F" w:rsidP="00FB6D8F">
            <w:pPr>
              <w:jc w:val="right"/>
              <w:rPr>
                <w:color w:val="000000"/>
                <w:sz w:val="24"/>
                <w:szCs w:val="24"/>
              </w:rPr>
            </w:pPr>
            <w:r>
              <w:rPr>
                <w:color w:val="000000"/>
                <w:sz w:val="24"/>
                <w:szCs w:val="24"/>
              </w:rPr>
              <w:t>P</w:t>
            </w:r>
            <w:r w:rsidRPr="007D3E1C">
              <w:rPr>
                <w:color w:val="000000"/>
                <w:sz w:val="24"/>
                <w:szCs w:val="24"/>
              </w:rPr>
              <w:t>5,081,481.41</w:t>
            </w:r>
          </w:p>
        </w:tc>
        <w:tc>
          <w:tcPr>
            <w:tcW w:w="1791" w:type="dxa"/>
            <w:shd w:val="clear" w:color="auto" w:fill="auto"/>
            <w:noWrap/>
            <w:vAlign w:val="bottom"/>
            <w:hideMark/>
          </w:tcPr>
          <w:p w:rsidR="00FB6D8F" w:rsidRPr="007D3E1C" w:rsidRDefault="00FB6D8F" w:rsidP="00FB6D8F">
            <w:pPr>
              <w:jc w:val="right"/>
              <w:rPr>
                <w:color w:val="000000"/>
                <w:sz w:val="24"/>
                <w:szCs w:val="24"/>
              </w:rPr>
            </w:pPr>
            <w:r>
              <w:rPr>
                <w:color w:val="000000"/>
                <w:sz w:val="24"/>
                <w:szCs w:val="24"/>
              </w:rPr>
              <w:t>P</w:t>
            </w:r>
            <w:r w:rsidRPr="007D3E1C">
              <w:rPr>
                <w:color w:val="000000"/>
                <w:sz w:val="24"/>
                <w:szCs w:val="24"/>
              </w:rPr>
              <w:t>7,985,185.13</w:t>
            </w:r>
          </w:p>
        </w:tc>
      </w:tr>
      <w:tr w:rsidR="00FB6D8F" w:rsidRPr="007D3E1C" w:rsidTr="00FB6D8F">
        <w:trPr>
          <w:trHeight w:val="300"/>
        </w:trPr>
        <w:tc>
          <w:tcPr>
            <w:tcW w:w="4690" w:type="dxa"/>
            <w:shd w:val="clear" w:color="auto" w:fill="auto"/>
            <w:noWrap/>
            <w:vAlign w:val="bottom"/>
            <w:hideMark/>
          </w:tcPr>
          <w:p w:rsidR="00FB6D8F" w:rsidRPr="007D3E1C" w:rsidRDefault="00FB6D8F" w:rsidP="00FB6D8F">
            <w:pPr>
              <w:jc w:val="both"/>
              <w:rPr>
                <w:color w:val="000000"/>
                <w:sz w:val="24"/>
                <w:szCs w:val="24"/>
              </w:rPr>
            </w:pPr>
            <w:r w:rsidRPr="007D3E1C">
              <w:rPr>
                <w:color w:val="000000"/>
                <w:sz w:val="24"/>
                <w:szCs w:val="24"/>
              </w:rPr>
              <w:t>MRF Building/Parking</w:t>
            </w:r>
          </w:p>
        </w:tc>
        <w:tc>
          <w:tcPr>
            <w:tcW w:w="1898" w:type="dxa"/>
            <w:shd w:val="clear" w:color="auto" w:fill="auto"/>
            <w:noWrap/>
            <w:vAlign w:val="bottom"/>
            <w:hideMark/>
          </w:tcPr>
          <w:p w:rsidR="00FB6D8F" w:rsidRPr="007D3E1C" w:rsidRDefault="00FB6D8F" w:rsidP="00FB6D8F">
            <w:pPr>
              <w:jc w:val="right"/>
              <w:rPr>
                <w:color w:val="000000"/>
                <w:sz w:val="24"/>
                <w:szCs w:val="24"/>
              </w:rPr>
            </w:pPr>
            <w:r w:rsidRPr="007D3E1C">
              <w:rPr>
                <w:color w:val="000000"/>
                <w:sz w:val="24"/>
                <w:szCs w:val="24"/>
              </w:rPr>
              <w:t>486,847.16</w:t>
            </w:r>
          </w:p>
        </w:tc>
        <w:tc>
          <w:tcPr>
            <w:tcW w:w="1791" w:type="dxa"/>
            <w:shd w:val="clear" w:color="auto" w:fill="auto"/>
            <w:noWrap/>
            <w:vAlign w:val="bottom"/>
            <w:hideMark/>
          </w:tcPr>
          <w:p w:rsidR="00FB6D8F" w:rsidRPr="007D3E1C" w:rsidRDefault="00FB6D8F" w:rsidP="00FB6D8F">
            <w:pPr>
              <w:jc w:val="right"/>
              <w:rPr>
                <w:color w:val="000000"/>
                <w:sz w:val="24"/>
                <w:szCs w:val="24"/>
              </w:rPr>
            </w:pPr>
            <w:r w:rsidRPr="007D3E1C">
              <w:rPr>
                <w:color w:val="000000"/>
                <w:sz w:val="24"/>
                <w:szCs w:val="24"/>
              </w:rPr>
              <w:t>498,237.07</w:t>
            </w:r>
          </w:p>
        </w:tc>
      </w:tr>
      <w:tr w:rsidR="00FB6D8F" w:rsidRPr="007D3E1C" w:rsidTr="00FB6D8F">
        <w:trPr>
          <w:trHeight w:val="300"/>
        </w:trPr>
        <w:tc>
          <w:tcPr>
            <w:tcW w:w="4690" w:type="dxa"/>
            <w:shd w:val="clear" w:color="auto" w:fill="auto"/>
            <w:noWrap/>
            <w:vAlign w:val="bottom"/>
            <w:hideMark/>
          </w:tcPr>
          <w:p w:rsidR="00FB6D8F" w:rsidRPr="007D3E1C" w:rsidRDefault="00FB6D8F" w:rsidP="00FB6D8F">
            <w:pPr>
              <w:jc w:val="both"/>
              <w:rPr>
                <w:color w:val="000000"/>
                <w:sz w:val="24"/>
                <w:szCs w:val="24"/>
              </w:rPr>
            </w:pPr>
            <w:r w:rsidRPr="007D3E1C">
              <w:rPr>
                <w:color w:val="000000"/>
                <w:sz w:val="24"/>
                <w:szCs w:val="24"/>
              </w:rPr>
              <w:t>One Million One Project</w:t>
            </w:r>
          </w:p>
        </w:tc>
        <w:tc>
          <w:tcPr>
            <w:tcW w:w="1898" w:type="dxa"/>
            <w:shd w:val="clear" w:color="auto" w:fill="auto"/>
            <w:noWrap/>
            <w:vAlign w:val="bottom"/>
            <w:hideMark/>
          </w:tcPr>
          <w:p w:rsidR="00FB6D8F" w:rsidRPr="007D3E1C" w:rsidRDefault="00FB6D8F" w:rsidP="00FB6D8F">
            <w:pPr>
              <w:jc w:val="right"/>
              <w:rPr>
                <w:color w:val="000000"/>
                <w:sz w:val="24"/>
                <w:szCs w:val="24"/>
              </w:rPr>
            </w:pPr>
            <w:r w:rsidRPr="007D3E1C">
              <w:rPr>
                <w:color w:val="000000"/>
                <w:sz w:val="24"/>
                <w:szCs w:val="24"/>
              </w:rPr>
              <w:t>548,788.16</w:t>
            </w:r>
          </w:p>
        </w:tc>
        <w:tc>
          <w:tcPr>
            <w:tcW w:w="1791" w:type="dxa"/>
            <w:shd w:val="clear" w:color="auto" w:fill="auto"/>
            <w:noWrap/>
            <w:vAlign w:val="bottom"/>
            <w:hideMark/>
          </w:tcPr>
          <w:p w:rsidR="00FB6D8F" w:rsidRPr="007D3E1C" w:rsidRDefault="00FB6D8F" w:rsidP="00FB6D8F">
            <w:pPr>
              <w:jc w:val="right"/>
              <w:rPr>
                <w:color w:val="000000"/>
                <w:sz w:val="24"/>
                <w:szCs w:val="24"/>
              </w:rPr>
            </w:pPr>
            <w:r w:rsidRPr="007D3E1C">
              <w:rPr>
                <w:color w:val="000000"/>
                <w:sz w:val="24"/>
                <w:szCs w:val="24"/>
              </w:rPr>
              <w:t>548,788.16</w:t>
            </w:r>
          </w:p>
        </w:tc>
      </w:tr>
      <w:tr w:rsidR="00FB6D8F" w:rsidRPr="007D3E1C" w:rsidTr="00FB6D8F">
        <w:trPr>
          <w:trHeight w:val="300"/>
        </w:trPr>
        <w:tc>
          <w:tcPr>
            <w:tcW w:w="4690" w:type="dxa"/>
            <w:shd w:val="clear" w:color="auto" w:fill="auto"/>
            <w:noWrap/>
            <w:vAlign w:val="bottom"/>
            <w:hideMark/>
          </w:tcPr>
          <w:p w:rsidR="00FB6D8F" w:rsidRPr="007D3E1C" w:rsidRDefault="00FB6D8F" w:rsidP="00FB6D8F">
            <w:pPr>
              <w:jc w:val="both"/>
              <w:rPr>
                <w:color w:val="000000"/>
                <w:sz w:val="24"/>
                <w:szCs w:val="24"/>
              </w:rPr>
            </w:pPr>
            <w:r w:rsidRPr="007D3E1C">
              <w:rPr>
                <w:color w:val="000000"/>
                <w:sz w:val="24"/>
                <w:szCs w:val="24"/>
              </w:rPr>
              <w:t>MRF Lots</w:t>
            </w:r>
          </w:p>
        </w:tc>
        <w:tc>
          <w:tcPr>
            <w:tcW w:w="1898" w:type="dxa"/>
            <w:shd w:val="clear" w:color="auto" w:fill="auto"/>
            <w:noWrap/>
            <w:vAlign w:val="bottom"/>
            <w:hideMark/>
          </w:tcPr>
          <w:p w:rsidR="00FB6D8F" w:rsidRPr="007D3E1C" w:rsidRDefault="00FB6D8F" w:rsidP="00FB6D8F">
            <w:pPr>
              <w:jc w:val="right"/>
              <w:rPr>
                <w:color w:val="000000"/>
                <w:sz w:val="24"/>
                <w:szCs w:val="24"/>
              </w:rPr>
            </w:pPr>
            <w:r w:rsidRPr="007D3E1C">
              <w:rPr>
                <w:color w:val="000000"/>
                <w:sz w:val="24"/>
                <w:szCs w:val="24"/>
              </w:rPr>
              <w:t>-</w:t>
            </w:r>
          </w:p>
        </w:tc>
        <w:tc>
          <w:tcPr>
            <w:tcW w:w="1791" w:type="dxa"/>
            <w:shd w:val="clear" w:color="auto" w:fill="auto"/>
            <w:noWrap/>
            <w:vAlign w:val="bottom"/>
            <w:hideMark/>
          </w:tcPr>
          <w:p w:rsidR="00FB6D8F" w:rsidRPr="007D3E1C" w:rsidRDefault="00FB6D8F" w:rsidP="00FB6D8F">
            <w:pPr>
              <w:jc w:val="right"/>
              <w:rPr>
                <w:color w:val="000000"/>
                <w:sz w:val="24"/>
                <w:szCs w:val="24"/>
              </w:rPr>
            </w:pPr>
            <w:r w:rsidRPr="007D3E1C">
              <w:rPr>
                <w:color w:val="000000"/>
                <w:sz w:val="24"/>
                <w:szCs w:val="24"/>
              </w:rPr>
              <w:t>264,284.51</w:t>
            </w:r>
          </w:p>
        </w:tc>
      </w:tr>
      <w:tr w:rsidR="00FB6D8F" w:rsidRPr="007D3E1C" w:rsidTr="00FB6D8F">
        <w:trPr>
          <w:trHeight w:val="300"/>
        </w:trPr>
        <w:tc>
          <w:tcPr>
            <w:tcW w:w="4690" w:type="dxa"/>
            <w:shd w:val="clear" w:color="auto" w:fill="auto"/>
            <w:noWrap/>
            <w:vAlign w:val="bottom"/>
            <w:hideMark/>
          </w:tcPr>
          <w:p w:rsidR="00FB6D8F" w:rsidRPr="007D3E1C" w:rsidRDefault="00FB6D8F" w:rsidP="00FB6D8F">
            <w:pPr>
              <w:jc w:val="both"/>
              <w:rPr>
                <w:color w:val="000000"/>
                <w:sz w:val="24"/>
                <w:szCs w:val="24"/>
              </w:rPr>
            </w:pPr>
            <w:r w:rsidRPr="007D3E1C">
              <w:rPr>
                <w:color w:val="000000"/>
                <w:sz w:val="24"/>
                <w:szCs w:val="24"/>
              </w:rPr>
              <w:t>Loans Against IRA</w:t>
            </w:r>
          </w:p>
        </w:tc>
        <w:tc>
          <w:tcPr>
            <w:tcW w:w="1898" w:type="dxa"/>
            <w:shd w:val="clear" w:color="auto" w:fill="auto"/>
            <w:noWrap/>
            <w:vAlign w:val="bottom"/>
            <w:hideMark/>
          </w:tcPr>
          <w:p w:rsidR="00FB6D8F" w:rsidRPr="007D3E1C" w:rsidRDefault="00FB6D8F" w:rsidP="00FB6D8F">
            <w:pPr>
              <w:jc w:val="right"/>
              <w:rPr>
                <w:color w:val="000000"/>
                <w:sz w:val="24"/>
                <w:szCs w:val="24"/>
              </w:rPr>
            </w:pPr>
            <w:r w:rsidRPr="007D3E1C">
              <w:rPr>
                <w:color w:val="000000"/>
                <w:sz w:val="24"/>
                <w:szCs w:val="24"/>
              </w:rPr>
              <w:t>292,598.16</w:t>
            </w:r>
          </w:p>
        </w:tc>
        <w:tc>
          <w:tcPr>
            <w:tcW w:w="1791" w:type="dxa"/>
            <w:shd w:val="clear" w:color="auto" w:fill="auto"/>
            <w:noWrap/>
            <w:vAlign w:val="bottom"/>
            <w:hideMark/>
          </w:tcPr>
          <w:p w:rsidR="00FB6D8F" w:rsidRPr="007D3E1C" w:rsidRDefault="00FB6D8F" w:rsidP="00FB6D8F">
            <w:pPr>
              <w:jc w:val="right"/>
              <w:rPr>
                <w:color w:val="000000"/>
                <w:sz w:val="24"/>
                <w:szCs w:val="24"/>
              </w:rPr>
            </w:pPr>
            <w:r w:rsidRPr="007D3E1C">
              <w:rPr>
                <w:color w:val="000000"/>
                <w:sz w:val="24"/>
                <w:szCs w:val="24"/>
              </w:rPr>
              <w:t>585,196.30</w:t>
            </w:r>
          </w:p>
        </w:tc>
      </w:tr>
      <w:tr w:rsidR="00FB6D8F" w:rsidRPr="007D3E1C" w:rsidTr="00FB6D8F">
        <w:trPr>
          <w:trHeight w:val="300"/>
        </w:trPr>
        <w:tc>
          <w:tcPr>
            <w:tcW w:w="4690" w:type="dxa"/>
            <w:shd w:val="clear" w:color="auto" w:fill="auto"/>
            <w:noWrap/>
            <w:vAlign w:val="bottom"/>
            <w:hideMark/>
          </w:tcPr>
          <w:p w:rsidR="00FB6D8F" w:rsidRPr="007D3E1C" w:rsidRDefault="00FB6D8F" w:rsidP="00FB6D8F">
            <w:pPr>
              <w:jc w:val="both"/>
              <w:rPr>
                <w:color w:val="000000"/>
                <w:sz w:val="24"/>
                <w:szCs w:val="24"/>
              </w:rPr>
            </w:pPr>
            <w:r w:rsidRPr="007D3E1C">
              <w:rPr>
                <w:color w:val="000000"/>
                <w:sz w:val="24"/>
                <w:szCs w:val="24"/>
              </w:rPr>
              <w:t>Cemetery Lot</w:t>
            </w:r>
          </w:p>
        </w:tc>
        <w:tc>
          <w:tcPr>
            <w:tcW w:w="1898" w:type="dxa"/>
            <w:shd w:val="clear" w:color="auto" w:fill="auto"/>
            <w:noWrap/>
            <w:vAlign w:val="bottom"/>
            <w:hideMark/>
          </w:tcPr>
          <w:p w:rsidR="00FB6D8F" w:rsidRPr="007D3E1C" w:rsidRDefault="00FB6D8F" w:rsidP="00FB6D8F">
            <w:pPr>
              <w:jc w:val="right"/>
              <w:rPr>
                <w:color w:val="000000"/>
                <w:sz w:val="24"/>
                <w:szCs w:val="24"/>
              </w:rPr>
            </w:pPr>
            <w:r w:rsidRPr="007D3E1C">
              <w:rPr>
                <w:color w:val="000000"/>
                <w:sz w:val="24"/>
                <w:szCs w:val="24"/>
              </w:rPr>
              <w:t>2,920,263.16</w:t>
            </w:r>
          </w:p>
        </w:tc>
        <w:tc>
          <w:tcPr>
            <w:tcW w:w="1791" w:type="dxa"/>
            <w:shd w:val="clear" w:color="auto" w:fill="auto"/>
            <w:noWrap/>
            <w:vAlign w:val="bottom"/>
            <w:hideMark/>
          </w:tcPr>
          <w:p w:rsidR="00FB6D8F" w:rsidRPr="007D3E1C" w:rsidRDefault="00FB6D8F" w:rsidP="00FB6D8F">
            <w:pPr>
              <w:jc w:val="right"/>
              <w:rPr>
                <w:color w:val="000000"/>
                <w:sz w:val="24"/>
                <w:szCs w:val="24"/>
              </w:rPr>
            </w:pPr>
            <w:r w:rsidRPr="007D3E1C">
              <w:rPr>
                <w:color w:val="000000"/>
                <w:sz w:val="24"/>
                <w:szCs w:val="24"/>
              </w:rPr>
              <w:t>3,348,672.17</w:t>
            </w:r>
          </w:p>
        </w:tc>
      </w:tr>
      <w:tr w:rsidR="00FB6D8F" w:rsidRPr="007D3E1C" w:rsidTr="00FB6D8F">
        <w:trPr>
          <w:trHeight w:val="300"/>
        </w:trPr>
        <w:tc>
          <w:tcPr>
            <w:tcW w:w="4690" w:type="dxa"/>
            <w:shd w:val="clear" w:color="auto" w:fill="auto"/>
            <w:noWrap/>
            <w:vAlign w:val="bottom"/>
            <w:hideMark/>
          </w:tcPr>
          <w:p w:rsidR="00FB6D8F" w:rsidRPr="007D3E1C" w:rsidRDefault="00FB6D8F" w:rsidP="00FB6D8F">
            <w:pPr>
              <w:jc w:val="both"/>
              <w:rPr>
                <w:color w:val="000000"/>
                <w:sz w:val="24"/>
                <w:szCs w:val="24"/>
              </w:rPr>
            </w:pPr>
            <w:r w:rsidRPr="007D3E1C">
              <w:rPr>
                <w:color w:val="000000"/>
                <w:sz w:val="24"/>
                <w:szCs w:val="24"/>
              </w:rPr>
              <w:t>Cemetery Structures</w:t>
            </w:r>
          </w:p>
        </w:tc>
        <w:tc>
          <w:tcPr>
            <w:tcW w:w="1898" w:type="dxa"/>
            <w:shd w:val="clear" w:color="auto" w:fill="auto"/>
            <w:noWrap/>
            <w:vAlign w:val="bottom"/>
            <w:hideMark/>
          </w:tcPr>
          <w:p w:rsidR="00FB6D8F" w:rsidRPr="007D3E1C" w:rsidRDefault="00FB6D8F" w:rsidP="00FB6D8F">
            <w:pPr>
              <w:jc w:val="right"/>
              <w:rPr>
                <w:color w:val="000000"/>
                <w:sz w:val="24"/>
                <w:szCs w:val="24"/>
              </w:rPr>
            </w:pPr>
            <w:r w:rsidRPr="007D3E1C">
              <w:rPr>
                <w:color w:val="000000"/>
                <w:sz w:val="24"/>
                <w:szCs w:val="24"/>
              </w:rPr>
              <w:t>5,237,864,.36</w:t>
            </w:r>
          </w:p>
        </w:tc>
        <w:tc>
          <w:tcPr>
            <w:tcW w:w="1791" w:type="dxa"/>
            <w:shd w:val="clear" w:color="auto" w:fill="auto"/>
            <w:noWrap/>
            <w:vAlign w:val="bottom"/>
            <w:hideMark/>
          </w:tcPr>
          <w:p w:rsidR="00FB6D8F" w:rsidRPr="007D3E1C" w:rsidRDefault="00FB6D8F" w:rsidP="00FB6D8F">
            <w:pPr>
              <w:jc w:val="right"/>
              <w:rPr>
                <w:color w:val="000000"/>
                <w:sz w:val="24"/>
                <w:szCs w:val="24"/>
              </w:rPr>
            </w:pPr>
            <w:r w:rsidRPr="007D3E1C">
              <w:rPr>
                <w:color w:val="000000"/>
                <w:sz w:val="24"/>
                <w:szCs w:val="24"/>
              </w:rPr>
              <w:t>6,018,066.83</w:t>
            </w:r>
          </w:p>
        </w:tc>
      </w:tr>
      <w:tr w:rsidR="00FB6D8F" w:rsidRPr="007D3E1C" w:rsidTr="00FB6D8F">
        <w:trPr>
          <w:trHeight w:val="315"/>
        </w:trPr>
        <w:tc>
          <w:tcPr>
            <w:tcW w:w="4690" w:type="dxa"/>
            <w:shd w:val="clear" w:color="auto" w:fill="auto"/>
            <w:noWrap/>
            <w:vAlign w:val="bottom"/>
            <w:hideMark/>
          </w:tcPr>
          <w:p w:rsidR="00FB6D8F" w:rsidRPr="007D3E1C" w:rsidRDefault="00FB6D8F" w:rsidP="00FB6D8F">
            <w:pPr>
              <w:jc w:val="both"/>
              <w:rPr>
                <w:color w:val="000000"/>
                <w:sz w:val="24"/>
                <w:szCs w:val="24"/>
              </w:rPr>
            </w:pPr>
            <w:r w:rsidRPr="007D3E1C">
              <w:rPr>
                <w:color w:val="000000"/>
                <w:sz w:val="24"/>
                <w:szCs w:val="24"/>
              </w:rPr>
              <w:t>Slaughterhouse Fence</w:t>
            </w:r>
          </w:p>
        </w:tc>
        <w:tc>
          <w:tcPr>
            <w:tcW w:w="1898" w:type="dxa"/>
            <w:tcBorders>
              <w:bottom w:val="single" w:sz="4" w:space="0" w:color="auto"/>
            </w:tcBorders>
            <w:shd w:val="clear" w:color="auto" w:fill="auto"/>
            <w:noWrap/>
            <w:vAlign w:val="bottom"/>
            <w:hideMark/>
          </w:tcPr>
          <w:p w:rsidR="00FB6D8F" w:rsidRPr="007D3E1C" w:rsidRDefault="00FB6D8F" w:rsidP="00FB6D8F">
            <w:pPr>
              <w:jc w:val="right"/>
              <w:rPr>
                <w:color w:val="000000"/>
                <w:sz w:val="24"/>
                <w:szCs w:val="24"/>
              </w:rPr>
            </w:pPr>
            <w:r w:rsidRPr="007D3E1C">
              <w:rPr>
                <w:color w:val="000000"/>
                <w:sz w:val="24"/>
                <w:szCs w:val="24"/>
              </w:rPr>
              <w:t>44,166.63</w:t>
            </w:r>
          </w:p>
        </w:tc>
        <w:tc>
          <w:tcPr>
            <w:tcW w:w="1791" w:type="dxa"/>
            <w:tcBorders>
              <w:bottom w:val="single" w:sz="4" w:space="0" w:color="auto"/>
            </w:tcBorders>
            <w:shd w:val="clear" w:color="auto" w:fill="auto"/>
            <w:noWrap/>
            <w:vAlign w:val="bottom"/>
            <w:hideMark/>
          </w:tcPr>
          <w:p w:rsidR="00FB6D8F" w:rsidRPr="007D3E1C" w:rsidRDefault="00FB6D8F" w:rsidP="00FB6D8F">
            <w:pPr>
              <w:jc w:val="right"/>
              <w:rPr>
                <w:color w:val="000000"/>
                <w:sz w:val="24"/>
                <w:szCs w:val="24"/>
              </w:rPr>
            </w:pPr>
            <w:r w:rsidRPr="007D3E1C">
              <w:rPr>
                <w:color w:val="000000"/>
                <w:sz w:val="24"/>
                <w:szCs w:val="24"/>
              </w:rPr>
              <w:t>220,833.31</w:t>
            </w:r>
          </w:p>
        </w:tc>
      </w:tr>
      <w:tr w:rsidR="00FB6D8F" w:rsidRPr="007D3E1C" w:rsidTr="00FB6D8F">
        <w:trPr>
          <w:trHeight w:val="315"/>
        </w:trPr>
        <w:tc>
          <w:tcPr>
            <w:tcW w:w="4690" w:type="dxa"/>
            <w:shd w:val="clear" w:color="auto" w:fill="auto"/>
            <w:noWrap/>
            <w:vAlign w:val="bottom"/>
            <w:hideMark/>
          </w:tcPr>
          <w:p w:rsidR="00FB6D8F" w:rsidRPr="007D3E1C" w:rsidRDefault="00FB6D8F" w:rsidP="00FB6D8F">
            <w:pPr>
              <w:jc w:val="both"/>
              <w:rPr>
                <w:b/>
                <w:bCs/>
                <w:color w:val="000000"/>
                <w:sz w:val="24"/>
                <w:szCs w:val="24"/>
              </w:rPr>
            </w:pPr>
            <w:r w:rsidRPr="007D3E1C">
              <w:rPr>
                <w:b/>
                <w:bCs/>
                <w:color w:val="000000"/>
                <w:sz w:val="24"/>
                <w:szCs w:val="24"/>
              </w:rPr>
              <w:t>Total</w:t>
            </w:r>
          </w:p>
        </w:tc>
        <w:tc>
          <w:tcPr>
            <w:tcW w:w="1898" w:type="dxa"/>
            <w:tcBorders>
              <w:top w:val="single" w:sz="4" w:space="0" w:color="auto"/>
              <w:bottom w:val="double" w:sz="4" w:space="0" w:color="auto"/>
            </w:tcBorders>
            <w:shd w:val="clear" w:color="auto" w:fill="auto"/>
            <w:noWrap/>
            <w:vAlign w:val="bottom"/>
            <w:hideMark/>
          </w:tcPr>
          <w:p w:rsidR="00FB6D8F" w:rsidRPr="007D3E1C" w:rsidRDefault="00FB6D8F" w:rsidP="00FB6D8F">
            <w:pPr>
              <w:jc w:val="right"/>
              <w:rPr>
                <w:b/>
                <w:bCs/>
                <w:color w:val="000000"/>
                <w:sz w:val="24"/>
                <w:szCs w:val="24"/>
              </w:rPr>
            </w:pPr>
            <w:r>
              <w:rPr>
                <w:b/>
                <w:bCs/>
                <w:color w:val="000000"/>
                <w:sz w:val="24"/>
                <w:szCs w:val="24"/>
              </w:rPr>
              <w:t>P</w:t>
            </w:r>
            <w:r w:rsidRPr="007D3E1C">
              <w:rPr>
                <w:b/>
                <w:bCs/>
                <w:color w:val="000000"/>
                <w:sz w:val="24"/>
                <w:szCs w:val="24"/>
              </w:rPr>
              <w:t>14,612,009.04</w:t>
            </w:r>
          </w:p>
        </w:tc>
        <w:tc>
          <w:tcPr>
            <w:tcW w:w="1791" w:type="dxa"/>
            <w:tcBorders>
              <w:top w:val="single" w:sz="4" w:space="0" w:color="auto"/>
              <w:bottom w:val="double" w:sz="4" w:space="0" w:color="auto"/>
            </w:tcBorders>
            <w:shd w:val="clear" w:color="auto" w:fill="auto"/>
            <w:noWrap/>
            <w:vAlign w:val="bottom"/>
            <w:hideMark/>
          </w:tcPr>
          <w:p w:rsidR="00FB6D8F" w:rsidRPr="007D3E1C" w:rsidRDefault="00FB6D8F" w:rsidP="00FB6D8F">
            <w:pPr>
              <w:jc w:val="right"/>
              <w:rPr>
                <w:b/>
                <w:bCs/>
                <w:color w:val="000000"/>
                <w:sz w:val="24"/>
                <w:szCs w:val="24"/>
              </w:rPr>
            </w:pPr>
            <w:r>
              <w:rPr>
                <w:b/>
                <w:bCs/>
                <w:color w:val="000000"/>
                <w:sz w:val="24"/>
                <w:szCs w:val="24"/>
              </w:rPr>
              <w:t>P</w:t>
            </w:r>
            <w:r w:rsidRPr="007D3E1C">
              <w:rPr>
                <w:b/>
                <w:bCs/>
                <w:color w:val="000000"/>
                <w:sz w:val="24"/>
                <w:szCs w:val="24"/>
              </w:rPr>
              <w:t>19,469,263.48</w:t>
            </w:r>
          </w:p>
        </w:tc>
      </w:tr>
    </w:tbl>
    <w:p w:rsidR="00FB6D8F" w:rsidRDefault="00FB6D8F" w:rsidP="00FB6D8F">
      <w:pPr>
        <w:pStyle w:val="ColorfulList-Accent11"/>
        <w:spacing w:after="200" w:line="276" w:lineRule="auto"/>
        <w:ind w:left="360"/>
        <w:rPr>
          <w:b/>
        </w:rPr>
      </w:pPr>
    </w:p>
    <w:p w:rsidR="00FB6D8F" w:rsidRDefault="00FB6D8F" w:rsidP="00FB6D8F">
      <w:pPr>
        <w:pStyle w:val="ColorfulList-Accent11"/>
        <w:spacing w:after="200" w:line="276" w:lineRule="auto"/>
        <w:ind w:left="0"/>
        <w:rPr>
          <w:b/>
        </w:rPr>
      </w:pPr>
    </w:p>
    <w:p w:rsidR="00490E9A" w:rsidRPr="007D3E1C" w:rsidRDefault="00FB6D8F" w:rsidP="00F5261B">
      <w:pPr>
        <w:pStyle w:val="ColorfulList-Accent11"/>
        <w:numPr>
          <w:ilvl w:val="0"/>
          <w:numId w:val="7"/>
        </w:numPr>
        <w:spacing w:after="200" w:line="276" w:lineRule="auto"/>
        <w:ind w:left="360"/>
        <w:rPr>
          <w:b/>
        </w:rPr>
      </w:pPr>
      <w:r>
        <w:rPr>
          <w:b/>
        </w:rPr>
        <w:t>G</w:t>
      </w:r>
      <w:r w:rsidR="00490E9A">
        <w:rPr>
          <w:b/>
        </w:rPr>
        <w:t>overnment Equity</w:t>
      </w:r>
    </w:p>
    <w:tbl>
      <w:tblPr>
        <w:tblpPr w:leftFromText="180" w:rightFromText="180" w:vertAnchor="text" w:horzAnchor="margin" w:tblpXSpec="center" w:tblpY="322"/>
        <w:tblW w:w="8353" w:type="dxa"/>
        <w:tblLook w:val="04A0" w:firstRow="1" w:lastRow="0" w:firstColumn="1" w:lastColumn="0" w:noHBand="0" w:noVBand="1"/>
      </w:tblPr>
      <w:tblGrid>
        <w:gridCol w:w="4698"/>
        <w:gridCol w:w="1890"/>
        <w:gridCol w:w="1765"/>
      </w:tblGrid>
      <w:tr w:rsidR="00490E9A" w:rsidRPr="007D3E1C" w:rsidTr="00F5261B">
        <w:trPr>
          <w:trHeight w:val="300"/>
        </w:trPr>
        <w:tc>
          <w:tcPr>
            <w:tcW w:w="4698" w:type="dxa"/>
            <w:shd w:val="clear" w:color="auto" w:fill="auto"/>
            <w:noWrap/>
            <w:vAlign w:val="bottom"/>
          </w:tcPr>
          <w:p w:rsidR="00490E9A" w:rsidRPr="007D3E1C" w:rsidRDefault="00490E9A" w:rsidP="00F5261B">
            <w:pPr>
              <w:jc w:val="center"/>
              <w:rPr>
                <w:b/>
                <w:color w:val="000000"/>
                <w:sz w:val="24"/>
                <w:szCs w:val="24"/>
              </w:rPr>
            </w:pPr>
          </w:p>
        </w:tc>
        <w:tc>
          <w:tcPr>
            <w:tcW w:w="1890" w:type="dxa"/>
            <w:shd w:val="clear" w:color="auto" w:fill="auto"/>
            <w:noWrap/>
            <w:vAlign w:val="bottom"/>
          </w:tcPr>
          <w:p w:rsidR="00490E9A" w:rsidRPr="00FB6D8F" w:rsidRDefault="00490E9A" w:rsidP="00F5261B">
            <w:pPr>
              <w:jc w:val="center"/>
              <w:rPr>
                <w:b/>
                <w:color w:val="000000"/>
                <w:sz w:val="24"/>
                <w:szCs w:val="24"/>
                <w:u w:val="single"/>
              </w:rPr>
            </w:pPr>
            <w:r w:rsidRPr="00FB6D8F">
              <w:rPr>
                <w:b/>
                <w:color w:val="000000"/>
                <w:sz w:val="24"/>
                <w:szCs w:val="24"/>
                <w:u w:val="single"/>
              </w:rPr>
              <w:t>2014</w:t>
            </w:r>
          </w:p>
        </w:tc>
        <w:tc>
          <w:tcPr>
            <w:tcW w:w="1765" w:type="dxa"/>
            <w:shd w:val="clear" w:color="auto" w:fill="auto"/>
            <w:noWrap/>
            <w:vAlign w:val="bottom"/>
          </w:tcPr>
          <w:p w:rsidR="00490E9A" w:rsidRPr="00FB6D8F" w:rsidRDefault="00490E9A" w:rsidP="00F5261B">
            <w:pPr>
              <w:jc w:val="center"/>
              <w:rPr>
                <w:b/>
                <w:color w:val="000000"/>
                <w:sz w:val="24"/>
                <w:szCs w:val="24"/>
                <w:u w:val="single"/>
              </w:rPr>
            </w:pPr>
            <w:r w:rsidRPr="00FB6D8F">
              <w:rPr>
                <w:b/>
                <w:color w:val="000000"/>
                <w:sz w:val="24"/>
                <w:szCs w:val="24"/>
                <w:u w:val="single"/>
              </w:rPr>
              <w:t>2013</w:t>
            </w:r>
          </w:p>
        </w:tc>
      </w:tr>
      <w:tr w:rsidR="00490E9A" w:rsidRPr="007D3E1C" w:rsidTr="00F5261B">
        <w:trPr>
          <w:trHeight w:val="300"/>
        </w:trPr>
        <w:tc>
          <w:tcPr>
            <w:tcW w:w="4698" w:type="dxa"/>
            <w:shd w:val="clear" w:color="auto" w:fill="auto"/>
            <w:noWrap/>
            <w:vAlign w:val="bottom"/>
            <w:hideMark/>
          </w:tcPr>
          <w:p w:rsidR="00490E9A" w:rsidRPr="007D3E1C" w:rsidRDefault="00490E9A" w:rsidP="00F5261B">
            <w:pPr>
              <w:jc w:val="both"/>
              <w:rPr>
                <w:color w:val="000000"/>
                <w:sz w:val="24"/>
                <w:szCs w:val="24"/>
              </w:rPr>
            </w:pPr>
            <w:r w:rsidRPr="007D3E1C">
              <w:rPr>
                <w:color w:val="000000"/>
                <w:sz w:val="24"/>
                <w:szCs w:val="24"/>
              </w:rPr>
              <w:t>Government Equity, Beginning</w:t>
            </w:r>
          </w:p>
        </w:tc>
        <w:tc>
          <w:tcPr>
            <w:tcW w:w="1890" w:type="dxa"/>
            <w:shd w:val="clear" w:color="auto" w:fill="auto"/>
            <w:noWrap/>
            <w:vAlign w:val="bottom"/>
            <w:hideMark/>
          </w:tcPr>
          <w:p w:rsidR="00490E9A" w:rsidRPr="007D3E1C" w:rsidRDefault="00490E9A" w:rsidP="00F5261B">
            <w:pPr>
              <w:jc w:val="right"/>
              <w:rPr>
                <w:color w:val="000000"/>
                <w:sz w:val="24"/>
                <w:szCs w:val="24"/>
              </w:rPr>
            </w:pPr>
            <w:r>
              <w:rPr>
                <w:color w:val="000000"/>
                <w:sz w:val="24"/>
                <w:szCs w:val="24"/>
              </w:rPr>
              <w:t>P</w:t>
            </w:r>
            <w:r w:rsidRPr="007D3E1C">
              <w:rPr>
                <w:color w:val="000000"/>
                <w:sz w:val="24"/>
                <w:szCs w:val="24"/>
              </w:rPr>
              <w:t xml:space="preserve">73,213,235.09 </w:t>
            </w:r>
          </w:p>
        </w:tc>
        <w:tc>
          <w:tcPr>
            <w:tcW w:w="1765" w:type="dxa"/>
            <w:shd w:val="clear" w:color="auto" w:fill="auto"/>
            <w:noWrap/>
            <w:vAlign w:val="bottom"/>
            <w:hideMark/>
          </w:tcPr>
          <w:p w:rsidR="00490E9A" w:rsidRPr="007D3E1C" w:rsidRDefault="00490E9A" w:rsidP="00F5261B">
            <w:pPr>
              <w:jc w:val="right"/>
              <w:rPr>
                <w:color w:val="000000"/>
                <w:sz w:val="24"/>
                <w:szCs w:val="24"/>
              </w:rPr>
            </w:pPr>
            <w:r>
              <w:rPr>
                <w:color w:val="000000"/>
                <w:sz w:val="24"/>
                <w:szCs w:val="24"/>
              </w:rPr>
              <w:t>P</w:t>
            </w:r>
            <w:r w:rsidRPr="007D3E1C">
              <w:rPr>
                <w:color w:val="000000"/>
                <w:sz w:val="24"/>
                <w:szCs w:val="24"/>
              </w:rPr>
              <w:t xml:space="preserve">72,348,664.97 </w:t>
            </w:r>
          </w:p>
        </w:tc>
      </w:tr>
      <w:tr w:rsidR="00490E9A" w:rsidRPr="007D3E1C" w:rsidTr="00F5261B">
        <w:trPr>
          <w:trHeight w:val="345"/>
        </w:trPr>
        <w:tc>
          <w:tcPr>
            <w:tcW w:w="4698" w:type="dxa"/>
            <w:shd w:val="clear" w:color="auto" w:fill="auto"/>
            <w:noWrap/>
            <w:vAlign w:val="bottom"/>
            <w:hideMark/>
          </w:tcPr>
          <w:p w:rsidR="00490E9A" w:rsidRPr="007D3E1C" w:rsidRDefault="00490E9A" w:rsidP="00F5261B">
            <w:pPr>
              <w:rPr>
                <w:color w:val="000000"/>
                <w:sz w:val="24"/>
                <w:szCs w:val="24"/>
              </w:rPr>
            </w:pPr>
            <w:r w:rsidRPr="007D3E1C">
              <w:rPr>
                <w:color w:val="000000"/>
                <w:sz w:val="24"/>
                <w:szCs w:val="24"/>
              </w:rPr>
              <w:t>Adjustment to Beginning Balance</w:t>
            </w:r>
          </w:p>
        </w:tc>
        <w:tc>
          <w:tcPr>
            <w:tcW w:w="1890" w:type="dxa"/>
            <w:tcBorders>
              <w:bottom w:val="single" w:sz="8" w:space="0" w:color="auto"/>
            </w:tcBorders>
            <w:shd w:val="clear" w:color="auto" w:fill="auto"/>
            <w:noWrap/>
            <w:vAlign w:val="bottom"/>
            <w:hideMark/>
          </w:tcPr>
          <w:p w:rsidR="00490E9A" w:rsidRPr="007D3E1C" w:rsidRDefault="00490E9A" w:rsidP="00F5261B">
            <w:pPr>
              <w:jc w:val="right"/>
              <w:rPr>
                <w:color w:val="000000"/>
                <w:sz w:val="24"/>
                <w:szCs w:val="24"/>
              </w:rPr>
            </w:pPr>
            <w:r w:rsidRPr="007D3E1C">
              <w:rPr>
                <w:color w:val="000000"/>
                <w:sz w:val="24"/>
                <w:szCs w:val="24"/>
              </w:rPr>
              <w:t xml:space="preserve">-  </w:t>
            </w:r>
          </w:p>
        </w:tc>
        <w:tc>
          <w:tcPr>
            <w:tcW w:w="1765" w:type="dxa"/>
            <w:tcBorders>
              <w:bottom w:val="single" w:sz="8" w:space="0" w:color="auto"/>
            </w:tcBorders>
            <w:shd w:val="clear" w:color="auto" w:fill="auto"/>
            <w:noWrap/>
            <w:vAlign w:val="bottom"/>
            <w:hideMark/>
          </w:tcPr>
          <w:p w:rsidR="00490E9A" w:rsidRPr="007D3E1C" w:rsidRDefault="00490E9A" w:rsidP="00F5261B">
            <w:pPr>
              <w:jc w:val="right"/>
              <w:rPr>
                <w:color w:val="000000"/>
                <w:sz w:val="24"/>
                <w:szCs w:val="24"/>
              </w:rPr>
            </w:pPr>
            <w:r w:rsidRPr="007D3E1C">
              <w:rPr>
                <w:color w:val="000000"/>
                <w:sz w:val="24"/>
                <w:szCs w:val="24"/>
              </w:rPr>
              <w:t xml:space="preserve">(266,169.15)  </w:t>
            </w:r>
          </w:p>
        </w:tc>
      </w:tr>
      <w:tr w:rsidR="00490E9A" w:rsidRPr="007D3E1C" w:rsidTr="00F5261B">
        <w:trPr>
          <w:trHeight w:val="300"/>
        </w:trPr>
        <w:tc>
          <w:tcPr>
            <w:tcW w:w="4698" w:type="dxa"/>
            <w:shd w:val="clear" w:color="auto" w:fill="auto"/>
            <w:noWrap/>
            <w:vAlign w:val="bottom"/>
            <w:hideMark/>
          </w:tcPr>
          <w:p w:rsidR="00490E9A" w:rsidRPr="007D3E1C" w:rsidRDefault="00490E9A" w:rsidP="00F5261B">
            <w:pPr>
              <w:jc w:val="both"/>
              <w:rPr>
                <w:color w:val="000000"/>
                <w:sz w:val="24"/>
                <w:szCs w:val="24"/>
              </w:rPr>
            </w:pPr>
            <w:r w:rsidRPr="007D3E1C">
              <w:rPr>
                <w:color w:val="000000"/>
                <w:sz w:val="24"/>
                <w:szCs w:val="24"/>
              </w:rPr>
              <w:t>Adjusted Beginning Balance</w:t>
            </w:r>
          </w:p>
        </w:tc>
        <w:tc>
          <w:tcPr>
            <w:tcW w:w="1890" w:type="dxa"/>
            <w:tcBorders>
              <w:top w:val="single" w:sz="8" w:space="0" w:color="auto"/>
            </w:tcBorders>
            <w:shd w:val="clear" w:color="auto" w:fill="auto"/>
            <w:noWrap/>
            <w:vAlign w:val="bottom"/>
            <w:hideMark/>
          </w:tcPr>
          <w:p w:rsidR="00490E9A" w:rsidRPr="007D3E1C" w:rsidRDefault="00490E9A" w:rsidP="00F5261B">
            <w:pPr>
              <w:jc w:val="right"/>
              <w:rPr>
                <w:color w:val="000000"/>
                <w:sz w:val="24"/>
                <w:szCs w:val="24"/>
              </w:rPr>
            </w:pPr>
            <w:r>
              <w:rPr>
                <w:color w:val="000000"/>
                <w:sz w:val="24"/>
                <w:szCs w:val="24"/>
              </w:rPr>
              <w:t>P</w:t>
            </w:r>
            <w:r w:rsidRPr="007D3E1C">
              <w:rPr>
                <w:color w:val="000000"/>
                <w:sz w:val="24"/>
                <w:szCs w:val="24"/>
              </w:rPr>
              <w:t>73,213,235.09</w:t>
            </w:r>
          </w:p>
        </w:tc>
        <w:tc>
          <w:tcPr>
            <w:tcW w:w="1765" w:type="dxa"/>
            <w:tcBorders>
              <w:top w:val="single" w:sz="8" w:space="0" w:color="auto"/>
            </w:tcBorders>
            <w:shd w:val="clear" w:color="auto" w:fill="auto"/>
            <w:noWrap/>
            <w:vAlign w:val="bottom"/>
            <w:hideMark/>
          </w:tcPr>
          <w:p w:rsidR="00490E9A" w:rsidRPr="007D3E1C" w:rsidRDefault="00490E9A" w:rsidP="00F5261B">
            <w:pPr>
              <w:jc w:val="right"/>
              <w:rPr>
                <w:color w:val="000000"/>
                <w:sz w:val="24"/>
                <w:szCs w:val="24"/>
              </w:rPr>
            </w:pPr>
            <w:r>
              <w:rPr>
                <w:color w:val="000000"/>
                <w:sz w:val="24"/>
                <w:szCs w:val="24"/>
              </w:rPr>
              <w:t>P</w:t>
            </w:r>
            <w:r w:rsidRPr="007D3E1C">
              <w:rPr>
                <w:color w:val="000000"/>
                <w:sz w:val="24"/>
                <w:szCs w:val="24"/>
              </w:rPr>
              <w:t xml:space="preserve">72,082,495.82 </w:t>
            </w:r>
          </w:p>
        </w:tc>
      </w:tr>
      <w:tr w:rsidR="00490E9A" w:rsidRPr="007D3E1C" w:rsidTr="00F5261B">
        <w:trPr>
          <w:trHeight w:val="300"/>
        </w:trPr>
        <w:tc>
          <w:tcPr>
            <w:tcW w:w="4698" w:type="dxa"/>
            <w:shd w:val="clear" w:color="auto" w:fill="auto"/>
            <w:noWrap/>
            <w:vAlign w:val="bottom"/>
            <w:hideMark/>
          </w:tcPr>
          <w:p w:rsidR="00490E9A" w:rsidRPr="007D3E1C" w:rsidRDefault="00490E9A" w:rsidP="00F5261B">
            <w:pPr>
              <w:jc w:val="both"/>
              <w:rPr>
                <w:color w:val="000000"/>
                <w:sz w:val="24"/>
                <w:szCs w:val="24"/>
              </w:rPr>
            </w:pPr>
            <w:r w:rsidRPr="007D3E1C">
              <w:rPr>
                <w:color w:val="000000"/>
                <w:sz w:val="24"/>
                <w:szCs w:val="24"/>
              </w:rPr>
              <w:t>Add: Retained Operating Surplus</w:t>
            </w:r>
          </w:p>
        </w:tc>
        <w:tc>
          <w:tcPr>
            <w:tcW w:w="1890" w:type="dxa"/>
            <w:shd w:val="clear" w:color="auto" w:fill="auto"/>
            <w:noWrap/>
            <w:vAlign w:val="bottom"/>
            <w:hideMark/>
          </w:tcPr>
          <w:p w:rsidR="00490E9A" w:rsidRPr="007D3E1C" w:rsidRDefault="00490E9A" w:rsidP="00F5261B">
            <w:pPr>
              <w:jc w:val="right"/>
              <w:rPr>
                <w:color w:val="000000"/>
                <w:sz w:val="24"/>
                <w:szCs w:val="24"/>
              </w:rPr>
            </w:pPr>
            <w:r w:rsidRPr="007D3E1C">
              <w:rPr>
                <w:color w:val="000000"/>
                <w:sz w:val="24"/>
                <w:szCs w:val="24"/>
              </w:rPr>
              <w:t xml:space="preserve">-   </w:t>
            </w:r>
          </w:p>
        </w:tc>
        <w:tc>
          <w:tcPr>
            <w:tcW w:w="1765" w:type="dxa"/>
            <w:shd w:val="clear" w:color="auto" w:fill="auto"/>
            <w:noWrap/>
            <w:vAlign w:val="bottom"/>
            <w:hideMark/>
          </w:tcPr>
          <w:p w:rsidR="00490E9A" w:rsidRPr="007D3E1C" w:rsidRDefault="00490E9A" w:rsidP="00F5261B">
            <w:pPr>
              <w:jc w:val="right"/>
              <w:rPr>
                <w:color w:val="000000"/>
                <w:sz w:val="24"/>
                <w:szCs w:val="24"/>
              </w:rPr>
            </w:pPr>
            <w:r w:rsidRPr="007D3E1C">
              <w:rPr>
                <w:color w:val="000000"/>
                <w:sz w:val="24"/>
                <w:szCs w:val="24"/>
              </w:rPr>
              <w:t xml:space="preserve">-   </w:t>
            </w:r>
          </w:p>
        </w:tc>
      </w:tr>
      <w:tr w:rsidR="00490E9A" w:rsidRPr="007D3E1C" w:rsidTr="00F5261B">
        <w:trPr>
          <w:trHeight w:val="300"/>
        </w:trPr>
        <w:tc>
          <w:tcPr>
            <w:tcW w:w="4698" w:type="dxa"/>
            <w:shd w:val="clear" w:color="auto" w:fill="auto"/>
            <w:noWrap/>
            <w:vAlign w:val="bottom"/>
            <w:hideMark/>
          </w:tcPr>
          <w:p w:rsidR="00490E9A" w:rsidRPr="007D3E1C" w:rsidRDefault="00490E9A" w:rsidP="00F5261B">
            <w:pPr>
              <w:jc w:val="both"/>
              <w:rPr>
                <w:color w:val="000000"/>
                <w:sz w:val="24"/>
                <w:szCs w:val="24"/>
              </w:rPr>
            </w:pPr>
            <w:r w:rsidRPr="007D3E1C">
              <w:rPr>
                <w:color w:val="000000"/>
                <w:sz w:val="24"/>
                <w:szCs w:val="24"/>
              </w:rPr>
              <w:t xml:space="preserve">        Current Operation</w:t>
            </w:r>
          </w:p>
        </w:tc>
        <w:tc>
          <w:tcPr>
            <w:tcW w:w="1890" w:type="dxa"/>
            <w:shd w:val="clear" w:color="auto" w:fill="auto"/>
            <w:noWrap/>
            <w:vAlign w:val="bottom"/>
            <w:hideMark/>
          </w:tcPr>
          <w:p w:rsidR="00490E9A" w:rsidRPr="007D3E1C" w:rsidRDefault="00490E9A" w:rsidP="00F5261B">
            <w:pPr>
              <w:jc w:val="right"/>
              <w:rPr>
                <w:color w:val="000000"/>
                <w:sz w:val="24"/>
                <w:szCs w:val="24"/>
              </w:rPr>
            </w:pPr>
            <w:r w:rsidRPr="007D3E1C">
              <w:rPr>
                <w:color w:val="000000"/>
                <w:sz w:val="24"/>
                <w:szCs w:val="24"/>
              </w:rPr>
              <w:t xml:space="preserve">9,856,623.05 </w:t>
            </w:r>
          </w:p>
        </w:tc>
        <w:tc>
          <w:tcPr>
            <w:tcW w:w="1765" w:type="dxa"/>
            <w:shd w:val="clear" w:color="auto" w:fill="auto"/>
            <w:noWrap/>
            <w:vAlign w:val="bottom"/>
            <w:hideMark/>
          </w:tcPr>
          <w:p w:rsidR="00490E9A" w:rsidRPr="007D3E1C" w:rsidRDefault="00490E9A" w:rsidP="00F5261B">
            <w:pPr>
              <w:jc w:val="right"/>
              <w:rPr>
                <w:color w:val="000000"/>
                <w:sz w:val="24"/>
                <w:szCs w:val="24"/>
              </w:rPr>
            </w:pPr>
            <w:r w:rsidRPr="007D3E1C">
              <w:rPr>
                <w:color w:val="000000"/>
                <w:sz w:val="24"/>
                <w:szCs w:val="24"/>
              </w:rPr>
              <w:t xml:space="preserve">5,293,070.44 </w:t>
            </w:r>
          </w:p>
        </w:tc>
      </w:tr>
      <w:tr w:rsidR="00490E9A" w:rsidRPr="007D3E1C" w:rsidTr="00F5261B">
        <w:trPr>
          <w:trHeight w:val="300"/>
        </w:trPr>
        <w:tc>
          <w:tcPr>
            <w:tcW w:w="4698" w:type="dxa"/>
            <w:shd w:val="clear" w:color="auto" w:fill="auto"/>
            <w:noWrap/>
            <w:vAlign w:val="bottom"/>
            <w:hideMark/>
          </w:tcPr>
          <w:p w:rsidR="00490E9A" w:rsidRPr="007D3E1C" w:rsidRDefault="00490E9A" w:rsidP="00F5261B">
            <w:pPr>
              <w:jc w:val="both"/>
              <w:rPr>
                <w:color w:val="000000"/>
                <w:sz w:val="24"/>
                <w:szCs w:val="24"/>
              </w:rPr>
            </w:pPr>
            <w:r w:rsidRPr="007D3E1C">
              <w:rPr>
                <w:color w:val="000000"/>
                <w:sz w:val="24"/>
                <w:szCs w:val="24"/>
              </w:rPr>
              <w:lastRenderedPageBreak/>
              <w:t xml:space="preserve">        Prior Year's Adjustment</w:t>
            </w:r>
          </w:p>
        </w:tc>
        <w:tc>
          <w:tcPr>
            <w:tcW w:w="1890" w:type="dxa"/>
            <w:shd w:val="clear" w:color="auto" w:fill="auto"/>
            <w:noWrap/>
            <w:vAlign w:val="bottom"/>
            <w:hideMark/>
          </w:tcPr>
          <w:p w:rsidR="00490E9A" w:rsidRPr="007D3E1C" w:rsidRDefault="00490E9A" w:rsidP="00F5261B">
            <w:pPr>
              <w:jc w:val="right"/>
              <w:rPr>
                <w:color w:val="000000"/>
                <w:sz w:val="24"/>
                <w:szCs w:val="24"/>
              </w:rPr>
            </w:pPr>
            <w:r w:rsidRPr="007D3E1C">
              <w:rPr>
                <w:color w:val="000000"/>
                <w:sz w:val="24"/>
                <w:szCs w:val="24"/>
              </w:rPr>
              <w:t xml:space="preserve">-   </w:t>
            </w:r>
          </w:p>
        </w:tc>
        <w:tc>
          <w:tcPr>
            <w:tcW w:w="1765" w:type="dxa"/>
            <w:shd w:val="clear" w:color="auto" w:fill="auto"/>
            <w:noWrap/>
            <w:vAlign w:val="bottom"/>
            <w:hideMark/>
          </w:tcPr>
          <w:p w:rsidR="00490E9A" w:rsidRPr="007D3E1C" w:rsidRDefault="00490E9A" w:rsidP="00F5261B">
            <w:pPr>
              <w:jc w:val="right"/>
              <w:rPr>
                <w:color w:val="000000"/>
                <w:sz w:val="24"/>
                <w:szCs w:val="24"/>
              </w:rPr>
            </w:pPr>
            <w:r w:rsidRPr="007D3E1C">
              <w:rPr>
                <w:color w:val="000000"/>
                <w:sz w:val="24"/>
                <w:szCs w:val="24"/>
              </w:rPr>
              <w:t xml:space="preserve">-   </w:t>
            </w:r>
          </w:p>
        </w:tc>
      </w:tr>
      <w:tr w:rsidR="00490E9A" w:rsidRPr="007D3E1C" w:rsidTr="00F5261B">
        <w:trPr>
          <w:trHeight w:val="300"/>
        </w:trPr>
        <w:tc>
          <w:tcPr>
            <w:tcW w:w="4698" w:type="dxa"/>
            <w:shd w:val="clear" w:color="auto" w:fill="auto"/>
            <w:noWrap/>
            <w:vAlign w:val="bottom"/>
            <w:hideMark/>
          </w:tcPr>
          <w:p w:rsidR="00490E9A" w:rsidRPr="007D3E1C" w:rsidRDefault="00490E9A" w:rsidP="00F5261B">
            <w:pPr>
              <w:jc w:val="both"/>
              <w:rPr>
                <w:color w:val="000000"/>
                <w:sz w:val="24"/>
                <w:szCs w:val="24"/>
              </w:rPr>
            </w:pPr>
            <w:r w:rsidRPr="007D3E1C">
              <w:rPr>
                <w:color w:val="000000"/>
                <w:sz w:val="24"/>
                <w:szCs w:val="24"/>
              </w:rPr>
              <w:t>Less:Transfer to Registry</w:t>
            </w:r>
          </w:p>
        </w:tc>
        <w:tc>
          <w:tcPr>
            <w:tcW w:w="1890" w:type="dxa"/>
            <w:shd w:val="clear" w:color="auto" w:fill="auto"/>
            <w:noWrap/>
            <w:vAlign w:val="bottom"/>
            <w:hideMark/>
          </w:tcPr>
          <w:p w:rsidR="00490E9A" w:rsidRPr="007D3E1C" w:rsidRDefault="00490E9A" w:rsidP="00F5261B">
            <w:pPr>
              <w:jc w:val="right"/>
              <w:rPr>
                <w:color w:val="000000"/>
                <w:sz w:val="24"/>
                <w:szCs w:val="24"/>
              </w:rPr>
            </w:pPr>
            <w:r w:rsidRPr="007D3E1C">
              <w:rPr>
                <w:color w:val="000000"/>
                <w:sz w:val="24"/>
                <w:szCs w:val="24"/>
              </w:rPr>
              <w:t xml:space="preserve">-   </w:t>
            </w:r>
          </w:p>
        </w:tc>
        <w:tc>
          <w:tcPr>
            <w:tcW w:w="1765" w:type="dxa"/>
            <w:shd w:val="clear" w:color="auto" w:fill="auto"/>
            <w:noWrap/>
            <w:vAlign w:val="bottom"/>
            <w:hideMark/>
          </w:tcPr>
          <w:p w:rsidR="00490E9A" w:rsidRPr="007D3E1C" w:rsidRDefault="00490E9A" w:rsidP="00F5261B">
            <w:pPr>
              <w:jc w:val="right"/>
              <w:rPr>
                <w:color w:val="000000"/>
                <w:sz w:val="24"/>
                <w:szCs w:val="24"/>
              </w:rPr>
            </w:pPr>
            <w:r w:rsidRPr="007D3E1C">
              <w:rPr>
                <w:color w:val="000000"/>
                <w:sz w:val="24"/>
                <w:szCs w:val="24"/>
              </w:rPr>
              <w:t xml:space="preserve">-   </w:t>
            </w:r>
          </w:p>
        </w:tc>
      </w:tr>
      <w:tr w:rsidR="00490E9A" w:rsidRPr="007D3E1C" w:rsidTr="00F5261B">
        <w:trPr>
          <w:trHeight w:val="300"/>
        </w:trPr>
        <w:tc>
          <w:tcPr>
            <w:tcW w:w="4698" w:type="dxa"/>
            <w:shd w:val="clear" w:color="auto" w:fill="auto"/>
            <w:noWrap/>
            <w:vAlign w:val="bottom"/>
            <w:hideMark/>
          </w:tcPr>
          <w:p w:rsidR="00490E9A" w:rsidRPr="007D3E1C" w:rsidRDefault="00490E9A" w:rsidP="00F5261B">
            <w:pPr>
              <w:jc w:val="both"/>
              <w:rPr>
                <w:color w:val="000000"/>
                <w:sz w:val="24"/>
                <w:szCs w:val="24"/>
              </w:rPr>
            </w:pPr>
            <w:r w:rsidRPr="007D3E1C">
              <w:rPr>
                <w:color w:val="000000"/>
                <w:sz w:val="24"/>
                <w:szCs w:val="24"/>
              </w:rPr>
              <w:t xml:space="preserve">        Public Infrastructures</w:t>
            </w:r>
          </w:p>
        </w:tc>
        <w:tc>
          <w:tcPr>
            <w:tcW w:w="1890" w:type="dxa"/>
            <w:shd w:val="clear" w:color="auto" w:fill="auto"/>
            <w:noWrap/>
            <w:vAlign w:val="bottom"/>
            <w:hideMark/>
          </w:tcPr>
          <w:p w:rsidR="00490E9A" w:rsidRPr="007D3E1C" w:rsidRDefault="00490E9A" w:rsidP="00F5261B">
            <w:pPr>
              <w:jc w:val="right"/>
              <w:rPr>
                <w:color w:val="000000"/>
                <w:sz w:val="24"/>
                <w:szCs w:val="24"/>
              </w:rPr>
            </w:pPr>
            <w:r w:rsidRPr="007D3E1C">
              <w:rPr>
                <w:color w:val="000000"/>
                <w:sz w:val="24"/>
                <w:szCs w:val="24"/>
              </w:rPr>
              <w:t>(1,489,895.49)</w:t>
            </w:r>
          </w:p>
        </w:tc>
        <w:tc>
          <w:tcPr>
            <w:tcW w:w="1765" w:type="dxa"/>
            <w:shd w:val="clear" w:color="auto" w:fill="auto"/>
            <w:noWrap/>
            <w:vAlign w:val="bottom"/>
            <w:hideMark/>
          </w:tcPr>
          <w:p w:rsidR="00490E9A" w:rsidRPr="007D3E1C" w:rsidRDefault="00490E9A" w:rsidP="00F5261B">
            <w:pPr>
              <w:jc w:val="right"/>
              <w:rPr>
                <w:color w:val="000000"/>
                <w:sz w:val="24"/>
                <w:szCs w:val="24"/>
              </w:rPr>
            </w:pPr>
            <w:r w:rsidRPr="007D3E1C">
              <w:rPr>
                <w:color w:val="000000"/>
                <w:sz w:val="24"/>
                <w:szCs w:val="24"/>
              </w:rPr>
              <w:t>(4,162,331.17)</w:t>
            </w:r>
          </w:p>
        </w:tc>
      </w:tr>
      <w:tr w:rsidR="00490E9A" w:rsidRPr="007D3E1C" w:rsidTr="00F5261B">
        <w:trPr>
          <w:trHeight w:val="300"/>
        </w:trPr>
        <w:tc>
          <w:tcPr>
            <w:tcW w:w="4698" w:type="dxa"/>
            <w:shd w:val="clear" w:color="auto" w:fill="auto"/>
            <w:noWrap/>
            <w:vAlign w:val="bottom"/>
            <w:hideMark/>
          </w:tcPr>
          <w:p w:rsidR="00490E9A" w:rsidRPr="007D3E1C" w:rsidRDefault="00490E9A" w:rsidP="00F5261B">
            <w:pPr>
              <w:jc w:val="both"/>
              <w:rPr>
                <w:color w:val="000000"/>
                <w:sz w:val="24"/>
                <w:szCs w:val="24"/>
              </w:rPr>
            </w:pPr>
            <w:r w:rsidRPr="007D3E1C">
              <w:rPr>
                <w:color w:val="000000"/>
                <w:sz w:val="24"/>
                <w:szCs w:val="24"/>
              </w:rPr>
              <w:t xml:space="preserve">        Reforestration Projects</w:t>
            </w:r>
          </w:p>
        </w:tc>
        <w:tc>
          <w:tcPr>
            <w:tcW w:w="1890" w:type="dxa"/>
            <w:shd w:val="clear" w:color="auto" w:fill="auto"/>
            <w:noWrap/>
            <w:vAlign w:val="bottom"/>
            <w:hideMark/>
          </w:tcPr>
          <w:p w:rsidR="00490E9A" w:rsidRPr="007D3E1C" w:rsidRDefault="00490E9A" w:rsidP="00F5261B">
            <w:pPr>
              <w:jc w:val="right"/>
              <w:rPr>
                <w:color w:val="000000"/>
                <w:sz w:val="24"/>
                <w:szCs w:val="24"/>
              </w:rPr>
            </w:pPr>
            <w:r w:rsidRPr="007D3E1C">
              <w:rPr>
                <w:color w:val="000000"/>
                <w:sz w:val="24"/>
                <w:szCs w:val="24"/>
              </w:rPr>
              <w:t xml:space="preserve">-   </w:t>
            </w:r>
          </w:p>
        </w:tc>
        <w:tc>
          <w:tcPr>
            <w:tcW w:w="1765" w:type="dxa"/>
            <w:shd w:val="clear" w:color="auto" w:fill="auto"/>
            <w:noWrap/>
            <w:vAlign w:val="bottom"/>
            <w:hideMark/>
          </w:tcPr>
          <w:p w:rsidR="00490E9A" w:rsidRPr="007D3E1C" w:rsidRDefault="00490E9A" w:rsidP="00F5261B">
            <w:pPr>
              <w:jc w:val="right"/>
              <w:rPr>
                <w:color w:val="000000"/>
                <w:sz w:val="24"/>
                <w:szCs w:val="24"/>
              </w:rPr>
            </w:pPr>
            <w:r w:rsidRPr="007D3E1C">
              <w:rPr>
                <w:color w:val="000000"/>
                <w:sz w:val="24"/>
                <w:szCs w:val="24"/>
              </w:rPr>
              <w:t xml:space="preserve">-   </w:t>
            </w:r>
          </w:p>
        </w:tc>
      </w:tr>
      <w:tr w:rsidR="00490E9A" w:rsidRPr="007D3E1C" w:rsidTr="00F5261B">
        <w:trPr>
          <w:trHeight w:val="300"/>
        </w:trPr>
        <w:tc>
          <w:tcPr>
            <w:tcW w:w="4698" w:type="dxa"/>
            <w:shd w:val="clear" w:color="auto" w:fill="auto"/>
            <w:noWrap/>
            <w:vAlign w:val="bottom"/>
            <w:hideMark/>
          </w:tcPr>
          <w:p w:rsidR="00490E9A" w:rsidRPr="007D3E1C" w:rsidRDefault="00490E9A" w:rsidP="00F5261B">
            <w:pPr>
              <w:jc w:val="both"/>
              <w:rPr>
                <w:color w:val="000000"/>
                <w:sz w:val="24"/>
                <w:szCs w:val="24"/>
              </w:rPr>
            </w:pPr>
            <w:r w:rsidRPr="007D3E1C">
              <w:rPr>
                <w:color w:val="000000"/>
                <w:sz w:val="24"/>
                <w:szCs w:val="24"/>
              </w:rPr>
              <w:t xml:space="preserve">        Prior Year's Adjustment</w:t>
            </w:r>
          </w:p>
        </w:tc>
        <w:tc>
          <w:tcPr>
            <w:tcW w:w="1890" w:type="dxa"/>
            <w:tcBorders>
              <w:bottom w:val="single" w:sz="8" w:space="0" w:color="auto"/>
            </w:tcBorders>
            <w:shd w:val="clear" w:color="auto" w:fill="auto"/>
            <w:noWrap/>
            <w:vAlign w:val="bottom"/>
            <w:hideMark/>
          </w:tcPr>
          <w:p w:rsidR="00490E9A" w:rsidRPr="007D3E1C" w:rsidRDefault="00490E9A" w:rsidP="00F5261B">
            <w:pPr>
              <w:jc w:val="right"/>
              <w:rPr>
                <w:color w:val="000000"/>
                <w:sz w:val="24"/>
                <w:szCs w:val="24"/>
              </w:rPr>
            </w:pPr>
            <w:r w:rsidRPr="007D3E1C">
              <w:rPr>
                <w:color w:val="000000"/>
                <w:sz w:val="24"/>
                <w:szCs w:val="24"/>
              </w:rPr>
              <w:t xml:space="preserve">-   </w:t>
            </w:r>
          </w:p>
        </w:tc>
        <w:tc>
          <w:tcPr>
            <w:tcW w:w="1765" w:type="dxa"/>
            <w:tcBorders>
              <w:bottom w:val="single" w:sz="8" w:space="0" w:color="auto"/>
            </w:tcBorders>
            <w:shd w:val="clear" w:color="auto" w:fill="auto"/>
            <w:noWrap/>
            <w:vAlign w:val="bottom"/>
            <w:hideMark/>
          </w:tcPr>
          <w:p w:rsidR="00490E9A" w:rsidRPr="007D3E1C" w:rsidRDefault="00490E9A" w:rsidP="00F5261B">
            <w:pPr>
              <w:jc w:val="right"/>
              <w:rPr>
                <w:color w:val="000000"/>
                <w:sz w:val="24"/>
                <w:szCs w:val="24"/>
              </w:rPr>
            </w:pPr>
            <w:r w:rsidRPr="007D3E1C">
              <w:rPr>
                <w:color w:val="000000"/>
                <w:sz w:val="24"/>
                <w:szCs w:val="24"/>
              </w:rPr>
              <w:t xml:space="preserve">-   </w:t>
            </w:r>
          </w:p>
        </w:tc>
      </w:tr>
      <w:tr w:rsidR="00490E9A" w:rsidRPr="007D3E1C" w:rsidTr="00F5261B">
        <w:trPr>
          <w:trHeight w:val="315"/>
        </w:trPr>
        <w:tc>
          <w:tcPr>
            <w:tcW w:w="4698" w:type="dxa"/>
            <w:shd w:val="clear" w:color="auto" w:fill="auto"/>
            <w:noWrap/>
            <w:vAlign w:val="bottom"/>
            <w:hideMark/>
          </w:tcPr>
          <w:p w:rsidR="00490E9A" w:rsidRPr="007D3E1C" w:rsidRDefault="00490E9A" w:rsidP="00F5261B">
            <w:pPr>
              <w:rPr>
                <w:b/>
                <w:bCs/>
                <w:color w:val="000000"/>
                <w:sz w:val="24"/>
                <w:szCs w:val="24"/>
              </w:rPr>
            </w:pPr>
            <w:r>
              <w:rPr>
                <w:b/>
                <w:bCs/>
                <w:color w:val="000000"/>
                <w:sz w:val="24"/>
                <w:szCs w:val="24"/>
              </w:rPr>
              <w:t>Government Equity, Ending</w:t>
            </w:r>
          </w:p>
        </w:tc>
        <w:tc>
          <w:tcPr>
            <w:tcW w:w="1890" w:type="dxa"/>
            <w:tcBorders>
              <w:top w:val="single" w:sz="8" w:space="0" w:color="auto"/>
              <w:bottom w:val="double" w:sz="4" w:space="0" w:color="auto"/>
            </w:tcBorders>
            <w:shd w:val="clear" w:color="auto" w:fill="auto"/>
            <w:noWrap/>
            <w:vAlign w:val="bottom"/>
            <w:hideMark/>
          </w:tcPr>
          <w:p w:rsidR="00490E9A" w:rsidRPr="007D3E1C" w:rsidRDefault="00490E9A" w:rsidP="00F5261B">
            <w:pPr>
              <w:jc w:val="right"/>
              <w:rPr>
                <w:b/>
                <w:bCs/>
                <w:color w:val="000000"/>
                <w:sz w:val="24"/>
                <w:szCs w:val="24"/>
              </w:rPr>
            </w:pPr>
            <w:r>
              <w:rPr>
                <w:b/>
                <w:bCs/>
                <w:color w:val="000000"/>
                <w:sz w:val="24"/>
                <w:szCs w:val="24"/>
              </w:rPr>
              <w:t>P</w:t>
            </w:r>
            <w:r w:rsidRPr="007D3E1C">
              <w:rPr>
                <w:b/>
                <w:bCs/>
                <w:color w:val="000000"/>
                <w:sz w:val="24"/>
                <w:szCs w:val="24"/>
              </w:rPr>
              <w:t xml:space="preserve">81,579,962.65 </w:t>
            </w:r>
          </w:p>
        </w:tc>
        <w:tc>
          <w:tcPr>
            <w:tcW w:w="1765" w:type="dxa"/>
            <w:tcBorders>
              <w:top w:val="single" w:sz="8" w:space="0" w:color="auto"/>
              <w:bottom w:val="double" w:sz="4" w:space="0" w:color="auto"/>
            </w:tcBorders>
            <w:shd w:val="clear" w:color="auto" w:fill="auto"/>
            <w:noWrap/>
            <w:vAlign w:val="bottom"/>
            <w:hideMark/>
          </w:tcPr>
          <w:p w:rsidR="00490E9A" w:rsidRPr="007D3E1C" w:rsidRDefault="00490E9A" w:rsidP="00F5261B">
            <w:pPr>
              <w:jc w:val="right"/>
              <w:rPr>
                <w:b/>
                <w:bCs/>
                <w:color w:val="000000"/>
                <w:sz w:val="24"/>
                <w:szCs w:val="24"/>
              </w:rPr>
            </w:pPr>
            <w:r>
              <w:rPr>
                <w:b/>
                <w:bCs/>
                <w:color w:val="000000"/>
                <w:sz w:val="24"/>
                <w:szCs w:val="24"/>
              </w:rPr>
              <w:t>P</w:t>
            </w:r>
            <w:r w:rsidRPr="007D3E1C">
              <w:rPr>
                <w:b/>
                <w:bCs/>
                <w:color w:val="000000"/>
                <w:sz w:val="24"/>
                <w:szCs w:val="24"/>
              </w:rPr>
              <w:t xml:space="preserve">73,213,235.09 </w:t>
            </w:r>
          </w:p>
        </w:tc>
      </w:tr>
    </w:tbl>
    <w:p w:rsidR="00490E9A" w:rsidRDefault="00490E9A" w:rsidP="00490E9A">
      <w:pPr>
        <w:pStyle w:val="ColorfulList-Accent11"/>
        <w:ind w:left="360"/>
        <w:rPr>
          <w:b/>
        </w:rPr>
      </w:pPr>
    </w:p>
    <w:p w:rsidR="00490E9A" w:rsidRDefault="00490E9A" w:rsidP="00490E9A">
      <w:pPr>
        <w:pStyle w:val="ColorfulList-Accent11"/>
        <w:ind w:left="360"/>
        <w:rPr>
          <w:b/>
        </w:rPr>
      </w:pPr>
    </w:p>
    <w:p w:rsidR="00490E9A" w:rsidRDefault="00490E9A" w:rsidP="00F5261B">
      <w:pPr>
        <w:pStyle w:val="ColorfulList-Accent11"/>
        <w:numPr>
          <w:ilvl w:val="0"/>
          <w:numId w:val="7"/>
        </w:numPr>
        <w:spacing w:after="200" w:line="276" w:lineRule="auto"/>
        <w:ind w:left="360"/>
        <w:rPr>
          <w:b/>
        </w:rPr>
      </w:pPr>
      <w:r>
        <w:rPr>
          <w:b/>
        </w:rPr>
        <w:t>Local Disaster Risk Reduction Management Fund (LDRRMF)</w:t>
      </w:r>
    </w:p>
    <w:p w:rsidR="00490E9A" w:rsidRDefault="00490E9A" w:rsidP="00490E9A">
      <w:pPr>
        <w:ind w:firstLine="360"/>
        <w:jc w:val="both"/>
        <w:rPr>
          <w:sz w:val="24"/>
          <w:szCs w:val="24"/>
        </w:rPr>
      </w:pPr>
      <w:r>
        <w:rPr>
          <w:sz w:val="24"/>
          <w:szCs w:val="24"/>
        </w:rPr>
        <w:t>The LDRRMF represents the amount set aside by the LGU to support its disaster risk management activities pursuant to R.A No. 10121 otherwise known as the “Philippine Disaster Risk Reduction and Management Act of 2010”. The amount available and utilized during the year totaled P8,744,714.74 and P912,045.15, respectively, broken down as follows:</w:t>
      </w:r>
    </w:p>
    <w:p w:rsidR="00490E9A" w:rsidRDefault="00490E9A" w:rsidP="00490E9A">
      <w:pPr>
        <w:ind w:firstLine="360"/>
        <w:jc w:val="both"/>
        <w:rPr>
          <w:sz w:val="24"/>
          <w:szCs w:val="24"/>
        </w:rPr>
      </w:pPr>
    </w:p>
    <w:tbl>
      <w:tblPr>
        <w:tblW w:w="8345" w:type="dxa"/>
        <w:jc w:val="center"/>
        <w:tblLook w:val="04A0" w:firstRow="1" w:lastRow="0" w:firstColumn="1" w:lastColumn="0" w:noHBand="0" w:noVBand="1"/>
      </w:tblPr>
      <w:tblGrid>
        <w:gridCol w:w="3363"/>
        <w:gridCol w:w="1710"/>
        <w:gridCol w:w="1620"/>
        <w:gridCol w:w="1652"/>
      </w:tblGrid>
      <w:tr w:rsidR="00490E9A" w:rsidRPr="00A24711" w:rsidTr="00F5261B">
        <w:trPr>
          <w:trHeight w:val="241"/>
          <w:jc w:val="center"/>
        </w:trPr>
        <w:tc>
          <w:tcPr>
            <w:tcW w:w="3363" w:type="dxa"/>
            <w:shd w:val="clear" w:color="auto" w:fill="auto"/>
            <w:noWrap/>
            <w:vAlign w:val="bottom"/>
          </w:tcPr>
          <w:p w:rsidR="00490E9A" w:rsidRPr="00A24711" w:rsidRDefault="00490E9A" w:rsidP="00F5261B">
            <w:pPr>
              <w:jc w:val="center"/>
              <w:rPr>
                <w:color w:val="000000"/>
                <w:sz w:val="24"/>
                <w:szCs w:val="24"/>
              </w:rPr>
            </w:pPr>
          </w:p>
        </w:tc>
        <w:tc>
          <w:tcPr>
            <w:tcW w:w="4982" w:type="dxa"/>
            <w:gridSpan w:val="3"/>
            <w:shd w:val="clear" w:color="auto" w:fill="auto"/>
            <w:noWrap/>
            <w:vAlign w:val="bottom"/>
          </w:tcPr>
          <w:p w:rsidR="00490E9A" w:rsidRPr="00A24711" w:rsidRDefault="00490E9A" w:rsidP="00F5261B">
            <w:pPr>
              <w:jc w:val="center"/>
              <w:rPr>
                <w:b/>
                <w:bCs/>
                <w:color w:val="000000"/>
                <w:sz w:val="24"/>
                <w:szCs w:val="24"/>
              </w:rPr>
            </w:pPr>
            <w:r>
              <w:rPr>
                <w:b/>
                <w:bCs/>
                <w:color w:val="000000"/>
                <w:sz w:val="24"/>
                <w:szCs w:val="24"/>
              </w:rPr>
              <w:t>Amount</w:t>
            </w:r>
          </w:p>
        </w:tc>
      </w:tr>
      <w:tr w:rsidR="00490E9A" w:rsidRPr="00A24711" w:rsidTr="00F5261B">
        <w:trPr>
          <w:trHeight w:val="241"/>
          <w:jc w:val="center"/>
        </w:trPr>
        <w:tc>
          <w:tcPr>
            <w:tcW w:w="3363" w:type="dxa"/>
            <w:shd w:val="clear" w:color="auto" w:fill="auto"/>
            <w:noWrap/>
            <w:vAlign w:val="bottom"/>
          </w:tcPr>
          <w:p w:rsidR="00490E9A" w:rsidRPr="00A24711" w:rsidRDefault="00490E9A" w:rsidP="00F5261B">
            <w:pPr>
              <w:jc w:val="center"/>
              <w:rPr>
                <w:color w:val="000000"/>
                <w:sz w:val="24"/>
                <w:szCs w:val="24"/>
              </w:rPr>
            </w:pPr>
          </w:p>
        </w:tc>
        <w:tc>
          <w:tcPr>
            <w:tcW w:w="1710" w:type="dxa"/>
            <w:shd w:val="clear" w:color="auto" w:fill="auto"/>
            <w:noWrap/>
            <w:vAlign w:val="bottom"/>
          </w:tcPr>
          <w:p w:rsidR="00490E9A" w:rsidRPr="00A24711" w:rsidRDefault="00490E9A" w:rsidP="00F5261B">
            <w:pPr>
              <w:jc w:val="center"/>
              <w:rPr>
                <w:color w:val="000000"/>
                <w:sz w:val="24"/>
                <w:szCs w:val="24"/>
              </w:rPr>
            </w:pPr>
            <w:r w:rsidRPr="00A24711">
              <w:rPr>
                <w:b/>
                <w:bCs/>
                <w:color w:val="000000"/>
                <w:sz w:val="24"/>
                <w:szCs w:val="24"/>
              </w:rPr>
              <w:t>Available</w:t>
            </w:r>
          </w:p>
        </w:tc>
        <w:tc>
          <w:tcPr>
            <w:tcW w:w="1620" w:type="dxa"/>
            <w:shd w:val="clear" w:color="auto" w:fill="auto"/>
            <w:noWrap/>
            <w:vAlign w:val="bottom"/>
          </w:tcPr>
          <w:p w:rsidR="00490E9A" w:rsidRPr="00A24711" w:rsidRDefault="00490E9A" w:rsidP="00F5261B">
            <w:pPr>
              <w:jc w:val="center"/>
              <w:rPr>
                <w:color w:val="000000"/>
                <w:sz w:val="24"/>
                <w:szCs w:val="24"/>
              </w:rPr>
            </w:pPr>
            <w:r w:rsidRPr="00A24711">
              <w:rPr>
                <w:b/>
                <w:bCs/>
                <w:color w:val="000000"/>
                <w:sz w:val="24"/>
                <w:szCs w:val="24"/>
              </w:rPr>
              <w:t>Utilized</w:t>
            </w:r>
          </w:p>
        </w:tc>
        <w:tc>
          <w:tcPr>
            <w:tcW w:w="1652" w:type="dxa"/>
            <w:shd w:val="clear" w:color="auto" w:fill="auto"/>
            <w:noWrap/>
            <w:vAlign w:val="bottom"/>
          </w:tcPr>
          <w:p w:rsidR="00490E9A" w:rsidRPr="00A24711" w:rsidRDefault="00490E9A" w:rsidP="00F5261B">
            <w:pPr>
              <w:jc w:val="center"/>
              <w:rPr>
                <w:color w:val="000000"/>
                <w:sz w:val="24"/>
                <w:szCs w:val="24"/>
              </w:rPr>
            </w:pPr>
            <w:r w:rsidRPr="00A24711">
              <w:rPr>
                <w:b/>
                <w:bCs/>
                <w:color w:val="000000"/>
                <w:sz w:val="24"/>
                <w:szCs w:val="24"/>
              </w:rPr>
              <w:t>Balance</w:t>
            </w:r>
          </w:p>
        </w:tc>
      </w:tr>
      <w:tr w:rsidR="00490E9A" w:rsidRPr="00A24711" w:rsidTr="00F5261B">
        <w:trPr>
          <w:trHeight w:val="241"/>
          <w:jc w:val="center"/>
        </w:trPr>
        <w:tc>
          <w:tcPr>
            <w:tcW w:w="3363" w:type="dxa"/>
            <w:shd w:val="clear" w:color="auto" w:fill="auto"/>
            <w:noWrap/>
            <w:vAlign w:val="bottom"/>
            <w:hideMark/>
          </w:tcPr>
          <w:p w:rsidR="00490E9A" w:rsidRPr="00A24711" w:rsidRDefault="00490E9A" w:rsidP="00F5261B">
            <w:pPr>
              <w:rPr>
                <w:b/>
                <w:color w:val="000000"/>
                <w:sz w:val="24"/>
                <w:szCs w:val="24"/>
              </w:rPr>
            </w:pPr>
            <w:r w:rsidRPr="00A24711">
              <w:rPr>
                <w:b/>
                <w:color w:val="000000"/>
                <w:sz w:val="24"/>
                <w:szCs w:val="24"/>
              </w:rPr>
              <w:t>Current Year Appropriation</w:t>
            </w:r>
          </w:p>
        </w:tc>
        <w:tc>
          <w:tcPr>
            <w:tcW w:w="1710" w:type="dxa"/>
            <w:shd w:val="clear" w:color="auto" w:fill="auto"/>
            <w:noWrap/>
            <w:vAlign w:val="bottom"/>
            <w:hideMark/>
          </w:tcPr>
          <w:p w:rsidR="00490E9A" w:rsidRPr="00A24711" w:rsidRDefault="00490E9A" w:rsidP="00F5261B">
            <w:pPr>
              <w:rPr>
                <w:b/>
                <w:color w:val="000000"/>
                <w:sz w:val="24"/>
                <w:szCs w:val="24"/>
              </w:rPr>
            </w:pPr>
            <w:r w:rsidRPr="00A24711">
              <w:rPr>
                <w:b/>
                <w:color w:val="000000"/>
                <w:sz w:val="24"/>
                <w:szCs w:val="24"/>
              </w:rPr>
              <w:t> </w:t>
            </w:r>
          </w:p>
        </w:tc>
        <w:tc>
          <w:tcPr>
            <w:tcW w:w="1620" w:type="dxa"/>
            <w:shd w:val="clear" w:color="auto" w:fill="auto"/>
            <w:noWrap/>
            <w:vAlign w:val="bottom"/>
            <w:hideMark/>
          </w:tcPr>
          <w:p w:rsidR="00490E9A" w:rsidRPr="00A24711" w:rsidRDefault="00490E9A" w:rsidP="00F5261B">
            <w:pPr>
              <w:rPr>
                <w:b/>
                <w:color w:val="000000"/>
                <w:sz w:val="24"/>
                <w:szCs w:val="24"/>
              </w:rPr>
            </w:pPr>
            <w:r w:rsidRPr="00A24711">
              <w:rPr>
                <w:b/>
                <w:color w:val="000000"/>
                <w:sz w:val="24"/>
                <w:szCs w:val="24"/>
              </w:rPr>
              <w:t> </w:t>
            </w:r>
          </w:p>
        </w:tc>
        <w:tc>
          <w:tcPr>
            <w:tcW w:w="1652" w:type="dxa"/>
            <w:shd w:val="clear" w:color="auto" w:fill="auto"/>
            <w:noWrap/>
            <w:vAlign w:val="bottom"/>
            <w:hideMark/>
          </w:tcPr>
          <w:p w:rsidR="00490E9A" w:rsidRPr="00A24711" w:rsidRDefault="00490E9A" w:rsidP="00F5261B">
            <w:pPr>
              <w:rPr>
                <w:b/>
                <w:color w:val="000000"/>
                <w:sz w:val="24"/>
                <w:szCs w:val="24"/>
              </w:rPr>
            </w:pPr>
            <w:r w:rsidRPr="00A24711">
              <w:rPr>
                <w:b/>
                <w:color w:val="000000"/>
                <w:sz w:val="24"/>
                <w:szCs w:val="24"/>
              </w:rPr>
              <w:t> </w:t>
            </w:r>
          </w:p>
        </w:tc>
      </w:tr>
      <w:tr w:rsidR="00490E9A" w:rsidRPr="00A24711" w:rsidTr="00F5261B">
        <w:trPr>
          <w:trHeight w:val="241"/>
          <w:jc w:val="center"/>
        </w:trPr>
        <w:tc>
          <w:tcPr>
            <w:tcW w:w="3363" w:type="dxa"/>
            <w:shd w:val="clear" w:color="auto" w:fill="auto"/>
            <w:noWrap/>
            <w:vAlign w:val="bottom"/>
            <w:hideMark/>
          </w:tcPr>
          <w:p w:rsidR="00490E9A" w:rsidRPr="00A24711" w:rsidRDefault="00490E9A" w:rsidP="00F5261B">
            <w:pPr>
              <w:rPr>
                <w:color w:val="000000"/>
                <w:sz w:val="24"/>
                <w:szCs w:val="24"/>
              </w:rPr>
            </w:pPr>
            <w:r w:rsidRPr="00A24711">
              <w:rPr>
                <w:color w:val="000000"/>
                <w:sz w:val="24"/>
                <w:szCs w:val="24"/>
              </w:rPr>
              <w:t>Quick Response Fund (QRF)</w:t>
            </w:r>
          </w:p>
        </w:tc>
        <w:tc>
          <w:tcPr>
            <w:tcW w:w="1710" w:type="dxa"/>
            <w:shd w:val="clear" w:color="auto" w:fill="auto"/>
            <w:noWrap/>
            <w:vAlign w:val="bottom"/>
            <w:hideMark/>
          </w:tcPr>
          <w:p w:rsidR="00490E9A" w:rsidRPr="00A24711" w:rsidRDefault="00490E9A" w:rsidP="00F5261B">
            <w:pPr>
              <w:jc w:val="right"/>
              <w:rPr>
                <w:color w:val="000000"/>
                <w:sz w:val="24"/>
                <w:szCs w:val="24"/>
              </w:rPr>
            </w:pPr>
            <w:r>
              <w:rPr>
                <w:color w:val="000000"/>
                <w:sz w:val="24"/>
                <w:szCs w:val="24"/>
              </w:rPr>
              <w:t>P</w:t>
            </w:r>
            <w:r w:rsidRPr="00A24711">
              <w:rPr>
                <w:color w:val="000000"/>
                <w:sz w:val="24"/>
                <w:szCs w:val="24"/>
              </w:rPr>
              <w:t>1,037,585.10</w:t>
            </w:r>
          </w:p>
        </w:tc>
        <w:tc>
          <w:tcPr>
            <w:tcW w:w="1620" w:type="dxa"/>
            <w:shd w:val="clear" w:color="auto" w:fill="auto"/>
            <w:noWrap/>
            <w:vAlign w:val="bottom"/>
            <w:hideMark/>
          </w:tcPr>
          <w:p w:rsidR="00490E9A" w:rsidRPr="00A24711" w:rsidRDefault="00490E9A" w:rsidP="00F5261B">
            <w:pPr>
              <w:jc w:val="right"/>
              <w:rPr>
                <w:color w:val="000000"/>
                <w:sz w:val="24"/>
                <w:szCs w:val="24"/>
              </w:rPr>
            </w:pPr>
            <w:r>
              <w:rPr>
                <w:color w:val="000000"/>
                <w:sz w:val="24"/>
                <w:szCs w:val="24"/>
              </w:rPr>
              <w:t xml:space="preserve">P               </w:t>
            </w:r>
            <w:r w:rsidRPr="00A24711">
              <w:rPr>
                <w:color w:val="000000"/>
                <w:sz w:val="24"/>
                <w:szCs w:val="24"/>
              </w:rPr>
              <w:t xml:space="preserve">-   </w:t>
            </w:r>
          </w:p>
        </w:tc>
        <w:tc>
          <w:tcPr>
            <w:tcW w:w="1652" w:type="dxa"/>
            <w:shd w:val="clear" w:color="auto" w:fill="auto"/>
            <w:noWrap/>
            <w:vAlign w:val="bottom"/>
            <w:hideMark/>
          </w:tcPr>
          <w:p w:rsidR="00490E9A" w:rsidRPr="00A24711" w:rsidRDefault="00490E9A" w:rsidP="00F5261B">
            <w:pPr>
              <w:jc w:val="right"/>
              <w:rPr>
                <w:color w:val="000000"/>
                <w:sz w:val="24"/>
                <w:szCs w:val="24"/>
              </w:rPr>
            </w:pPr>
            <w:r>
              <w:rPr>
                <w:color w:val="000000"/>
                <w:sz w:val="24"/>
                <w:szCs w:val="24"/>
              </w:rPr>
              <w:t>P</w:t>
            </w:r>
            <w:r w:rsidRPr="00A24711">
              <w:rPr>
                <w:color w:val="000000"/>
                <w:sz w:val="24"/>
                <w:szCs w:val="24"/>
              </w:rPr>
              <w:t>1,037,585.10</w:t>
            </w:r>
          </w:p>
        </w:tc>
      </w:tr>
      <w:tr w:rsidR="00490E9A" w:rsidRPr="00A24711" w:rsidTr="00F5261B">
        <w:trPr>
          <w:trHeight w:val="241"/>
          <w:jc w:val="center"/>
        </w:trPr>
        <w:tc>
          <w:tcPr>
            <w:tcW w:w="3363" w:type="dxa"/>
            <w:shd w:val="clear" w:color="auto" w:fill="auto"/>
            <w:noWrap/>
            <w:vAlign w:val="bottom"/>
            <w:hideMark/>
          </w:tcPr>
          <w:p w:rsidR="00490E9A" w:rsidRPr="00A24711" w:rsidRDefault="00490E9A" w:rsidP="00F5261B">
            <w:pPr>
              <w:rPr>
                <w:color w:val="000000"/>
                <w:sz w:val="24"/>
                <w:szCs w:val="24"/>
              </w:rPr>
            </w:pPr>
            <w:r w:rsidRPr="00A24711">
              <w:rPr>
                <w:color w:val="000000"/>
                <w:sz w:val="24"/>
                <w:szCs w:val="24"/>
              </w:rPr>
              <w:t>Mitigation Fund (MF)</w:t>
            </w:r>
          </w:p>
        </w:tc>
        <w:tc>
          <w:tcPr>
            <w:tcW w:w="1710" w:type="dxa"/>
            <w:shd w:val="clear" w:color="auto" w:fill="auto"/>
            <w:noWrap/>
            <w:vAlign w:val="bottom"/>
            <w:hideMark/>
          </w:tcPr>
          <w:p w:rsidR="00490E9A" w:rsidRPr="00A24711" w:rsidRDefault="00490E9A" w:rsidP="00F5261B">
            <w:pPr>
              <w:jc w:val="right"/>
              <w:rPr>
                <w:color w:val="000000"/>
                <w:sz w:val="24"/>
                <w:szCs w:val="24"/>
              </w:rPr>
            </w:pPr>
            <w:r w:rsidRPr="00A24711">
              <w:rPr>
                <w:color w:val="000000"/>
                <w:sz w:val="24"/>
                <w:szCs w:val="24"/>
              </w:rPr>
              <w:t xml:space="preserve">-   </w:t>
            </w:r>
          </w:p>
        </w:tc>
        <w:tc>
          <w:tcPr>
            <w:tcW w:w="1620" w:type="dxa"/>
            <w:shd w:val="clear" w:color="auto" w:fill="auto"/>
            <w:noWrap/>
            <w:vAlign w:val="bottom"/>
            <w:hideMark/>
          </w:tcPr>
          <w:p w:rsidR="00490E9A" w:rsidRPr="00A24711" w:rsidRDefault="00490E9A" w:rsidP="00F5261B">
            <w:pPr>
              <w:jc w:val="right"/>
              <w:rPr>
                <w:color w:val="000000"/>
                <w:sz w:val="24"/>
                <w:szCs w:val="24"/>
              </w:rPr>
            </w:pPr>
            <w:r w:rsidRPr="00A24711">
              <w:rPr>
                <w:color w:val="000000"/>
                <w:sz w:val="24"/>
                <w:szCs w:val="24"/>
              </w:rPr>
              <w:t xml:space="preserve">-   </w:t>
            </w:r>
          </w:p>
        </w:tc>
        <w:tc>
          <w:tcPr>
            <w:tcW w:w="1652" w:type="dxa"/>
            <w:shd w:val="clear" w:color="auto" w:fill="auto"/>
            <w:noWrap/>
            <w:vAlign w:val="bottom"/>
            <w:hideMark/>
          </w:tcPr>
          <w:p w:rsidR="00490E9A" w:rsidRPr="00A24711" w:rsidRDefault="00490E9A" w:rsidP="00F5261B">
            <w:pPr>
              <w:jc w:val="right"/>
              <w:rPr>
                <w:color w:val="000000"/>
                <w:sz w:val="24"/>
                <w:szCs w:val="24"/>
              </w:rPr>
            </w:pPr>
            <w:r>
              <w:rPr>
                <w:color w:val="000000"/>
                <w:sz w:val="24"/>
                <w:szCs w:val="24"/>
              </w:rPr>
              <w:t xml:space="preserve">         </w:t>
            </w:r>
            <w:r w:rsidRPr="00A24711">
              <w:rPr>
                <w:color w:val="000000"/>
                <w:sz w:val="24"/>
                <w:szCs w:val="24"/>
              </w:rPr>
              <w:t xml:space="preserve">-   </w:t>
            </w:r>
          </w:p>
        </w:tc>
      </w:tr>
      <w:tr w:rsidR="00490E9A" w:rsidRPr="00A24711" w:rsidTr="00F5261B">
        <w:trPr>
          <w:trHeight w:val="241"/>
          <w:jc w:val="center"/>
        </w:trPr>
        <w:tc>
          <w:tcPr>
            <w:tcW w:w="3363" w:type="dxa"/>
            <w:shd w:val="clear" w:color="auto" w:fill="auto"/>
            <w:noWrap/>
            <w:vAlign w:val="bottom"/>
            <w:hideMark/>
          </w:tcPr>
          <w:p w:rsidR="00490E9A" w:rsidRPr="00A24711" w:rsidRDefault="00490E9A" w:rsidP="00F5261B">
            <w:pPr>
              <w:rPr>
                <w:color w:val="000000"/>
                <w:sz w:val="24"/>
                <w:szCs w:val="24"/>
              </w:rPr>
            </w:pPr>
            <w:r w:rsidRPr="00A24711">
              <w:rPr>
                <w:color w:val="000000"/>
                <w:sz w:val="24"/>
                <w:szCs w:val="24"/>
              </w:rPr>
              <w:t xml:space="preserve">           MOOE</w:t>
            </w:r>
          </w:p>
        </w:tc>
        <w:tc>
          <w:tcPr>
            <w:tcW w:w="1710" w:type="dxa"/>
            <w:shd w:val="clear" w:color="auto" w:fill="auto"/>
            <w:noWrap/>
            <w:vAlign w:val="bottom"/>
            <w:hideMark/>
          </w:tcPr>
          <w:p w:rsidR="00490E9A" w:rsidRPr="00A24711" w:rsidRDefault="00490E9A" w:rsidP="00F5261B">
            <w:pPr>
              <w:jc w:val="right"/>
              <w:rPr>
                <w:color w:val="000000"/>
                <w:sz w:val="24"/>
                <w:szCs w:val="24"/>
              </w:rPr>
            </w:pPr>
            <w:r w:rsidRPr="00A24711">
              <w:rPr>
                <w:color w:val="000000"/>
                <w:sz w:val="24"/>
                <w:szCs w:val="24"/>
              </w:rPr>
              <w:t>1,473,237,10</w:t>
            </w:r>
          </w:p>
        </w:tc>
        <w:tc>
          <w:tcPr>
            <w:tcW w:w="1620" w:type="dxa"/>
            <w:shd w:val="clear" w:color="auto" w:fill="auto"/>
            <w:noWrap/>
            <w:vAlign w:val="bottom"/>
            <w:hideMark/>
          </w:tcPr>
          <w:p w:rsidR="00490E9A" w:rsidRPr="00A24711" w:rsidRDefault="00490E9A" w:rsidP="00F5261B">
            <w:pPr>
              <w:jc w:val="right"/>
              <w:rPr>
                <w:color w:val="000000"/>
                <w:sz w:val="24"/>
                <w:szCs w:val="24"/>
              </w:rPr>
            </w:pPr>
            <w:r w:rsidRPr="00A24711">
              <w:rPr>
                <w:color w:val="000000"/>
                <w:sz w:val="24"/>
                <w:szCs w:val="24"/>
              </w:rPr>
              <w:t>319,964.55</w:t>
            </w:r>
          </w:p>
        </w:tc>
        <w:tc>
          <w:tcPr>
            <w:tcW w:w="1652" w:type="dxa"/>
            <w:shd w:val="clear" w:color="auto" w:fill="auto"/>
            <w:noWrap/>
            <w:vAlign w:val="bottom"/>
            <w:hideMark/>
          </w:tcPr>
          <w:p w:rsidR="00490E9A" w:rsidRPr="00A24711" w:rsidRDefault="00490E9A" w:rsidP="00F5261B">
            <w:pPr>
              <w:jc w:val="right"/>
              <w:rPr>
                <w:color w:val="000000"/>
                <w:sz w:val="24"/>
                <w:szCs w:val="24"/>
              </w:rPr>
            </w:pPr>
            <w:r w:rsidRPr="00A24711">
              <w:rPr>
                <w:color w:val="000000"/>
                <w:sz w:val="24"/>
                <w:szCs w:val="24"/>
              </w:rPr>
              <w:t>1,153,272.55</w:t>
            </w:r>
          </w:p>
        </w:tc>
      </w:tr>
      <w:tr w:rsidR="00490E9A" w:rsidRPr="00A24711" w:rsidTr="00F5261B">
        <w:trPr>
          <w:trHeight w:val="253"/>
          <w:jc w:val="center"/>
        </w:trPr>
        <w:tc>
          <w:tcPr>
            <w:tcW w:w="3363" w:type="dxa"/>
            <w:shd w:val="clear" w:color="auto" w:fill="auto"/>
            <w:noWrap/>
            <w:vAlign w:val="bottom"/>
            <w:hideMark/>
          </w:tcPr>
          <w:p w:rsidR="00490E9A" w:rsidRPr="00A24711" w:rsidRDefault="00490E9A" w:rsidP="00F5261B">
            <w:pPr>
              <w:rPr>
                <w:color w:val="000000"/>
                <w:sz w:val="24"/>
                <w:szCs w:val="24"/>
              </w:rPr>
            </w:pPr>
            <w:r w:rsidRPr="00A24711">
              <w:rPr>
                <w:color w:val="000000"/>
                <w:sz w:val="24"/>
                <w:szCs w:val="24"/>
              </w:rPr>
              <w:t xml:space="preserve">           Capital Outlay</w:t>
            </w:r>
          </w:p>
        </w:tc>
        <w:tc>
          <w:tcPr>
            <w:tcW w:w="1710" w:type="dxa"/>
            <w:shd w:val="clear" w:color="auto" w:fill="auto"/>
            <w:noWrap/>
            <w:vAlign w:val="bottom"/>
            <w:hideMark/>
          </w:tcPr>
          <w:p w:rsidR="00490E9A" w:rsidRPr="00A24711" w:rsidRDefault="00490E9A" w:rsidP="00F5261B">
            <w:pPr>
              <w:jc w:val="right"/>
              <w:rPr>
                <w:color w:val="000000"/>
                <w:sz w:val="24"/>
                <w:szCs w:val="24"/>
              </w:rPr>
            </w:pPr>
            <w:r w:rsidRPr="00A24711">
              <w:rPr>
                <w:color w:val="000000"/>
                <w:sz w:val="24"/>
                <w:szCs w:val="24"/>
              </w:rPr>
              <w:t>947,794.77</w:t>
            </w:r>
          </w:p>
        </w:tc>
        <w:tc>
          <w:tcPr>
            <w:tcW w:w="1620" w:type="dxa"/>
            <w:shd w:val="clear" w:color="auto" w:fill="auto"/>
            <w:noWrap/>
            <w:vAlign w:val="bottom"/>
            <w:hideMark/>
          </w:tcPr>
          <w:p w:rsidR="00490E9A" w:rsidRPr="00A24711" w:rsidRDefault="00490E9A" w:rsidP="00F5261B">
            <w:pPr>
              <w:jc w:val="right"/>
              <w:rPr>
                <w:color w:val="000000"/>
                <w:sz w:val="24"/>
                <w:szCs w:val="24"/>
              </w:rPr>
            </w:pPr>
            <w:r w:rsidRPr="00A24711">
              <w:rPr>
                <w:color w:val="000000"/>
                <w:sz w:val="24"/>
                <w:szCs w:val="24"/>
              </w:rPr>
              <w:t>592,080.60</w:t>
            </w:r>
          </w:p>
        </w:tc>
        <w:tc>
          <w:tcPr>
            <w:tcW w:w="1652" w:type="dxa"/>
            <w:shd w:val="clear" w:color="auto" w:fill="auto"/>
            <w:noWrap/>
            <w:vAlign w:val="bottom"/>
            <w:hideMark/>
          </w:tcPr>
          <w:p w:rsidR="00490E9A" w:rsidRPr="00A24711" w:rsidRDefault="00490E9A" w:rsidP="00F5261B">
            <w:pPr>
              <w:jc w:val="right"/>
              <w:rPr>
                <w:color w:val="000000"/>
                <w:sz w:val="24"/>
                <w:szCs w:val="24"/>
              </w:rPr>
            </w:pPr>
            <w:r w:rsidRPr="00A24711">
              <w:rPr>
                <w:color w:val="000000"/>
                <w:sz w:val="24"/>
                <w:szCs w:val="24"/>
              </w:rPr>
              <w:t>355,714.17</w:t>
            </w:r>
          </w:p>
        </w:tc>
      </w:tr>
      <w:tr w:rsidR="00490E9A" w:rsidRPr="00A24711" w:rsidTr="00F5261B">
        <w:trPr>
          <w:trHeight w:val="241"/>
          <w:jc w:val="center"/>
        </w:trPr>
        <w:tc>
          <w:tcPr>
            <w:tcW w:w="3363" w:type="dxa"/>
            <w:shd w:val="clear" w:color="auto" w:fill="auto"/>
            <w:noWrap/>
            <w:vAlign w:val="bottom"/>
            <w:hideMark/>
          </w:tcPr>
          <w:p w:rsidR="00490E9A" w:rsidRPr="00A24711" w:rsidRDefault="00490E9A" w:rsidP="00F5261B">
            <w:pPr>
              <w:rPr>
                <w:color w:val="000000"/>
                <w:sz w:val="24"/>
                <w:szCs w:val="24"/>
              </w:rPr>
            </w:pPr>
            <w:r w:rsidRPr="00A24711">
              <w:rPr>
                <w:color w:val="000000"/>
                <w:sz w:val="24"/>
                <w:szCs w:val="24"/>
              </w:rPr>
              <w:t>Total</w:t>
            </w:r>
          </w:p>
        </w:tc>
        <w:tc>
          <w:tcPr>
            <w:tcW w:w="1710" w:type="dxa"/>
            <w:shd w:val="clear" w:color="auto" w:fill="auto"/>
            <w:noWrap/>
            <w:vAlign w:val="bottom"/>
            <w:hideMark/>
          </w:tcPr>
          <w:p w:rsidR="00490E9A" w:rsidRPr="00A24711" w:rsidRDefault="00490E9A" w:rsidP="00F5261B">
            <w:pPr>
              <w:jc w:val="right"/>
              <w:rPr>
                <w:color w:val="000000"/>
                <w:sz w:val="24"/>
                <w:szCs w:val="24"/>
              </w:rPr>
            </w:pPr>
            <w:r w:rsidRPr="00A24711">
              <w:rPr>
                <w:color w:val="000000"/>
                <w:sz w:val="24"/>
                <w:szCs w:val="24"/>
              </w:rPr>
              <w:t>3,458,616.97</w:t>
            </w:r>
          </w:p>
        </w:tc>
        <w:tc>
          <w:tcPr>
            <w:tcW w:w="1620" w:type="dxa"/>
            <w:shd w:val="clear" w:color="auto" w:fill="auto"/>
            <w:noWrap/>
            <w:vAlign w:val="bottom"/>
            <w:hideMark/>
          </w:tcPr>
          <w:p w:rsidR="00490E9A" w:rsidRPr="00A24711" w:rsidRDefault="00490E9A" w:rsidP="00F5261B">
            <w:pPr>
              <w:jc w:val="right"/>
              <w:rPr>
                <w:color w:val="000000"/>
                <w:sz w:val="24"/>
                <w:szCs w:val="24"/>
              </w:rPr>
            </w:pPr>
            <w:r w:rsidRPr="00A24711">
              <w:rPr>
                <w:color w:val="000000"/>
                <w:sz w:val="24"/>
                <w:szCs w:val="24"/>
              </w:rPr>
              <w:t>912,045.15</w:t>
            </w:r>
          </w:p>
        </w:tc>
        <w:tc>
          <w:tcPr>
            <w:tcW w:w="1652" w:type="dxa"/>
            <w:shd w:val="clear" w:color="auto" w:fill="auto"/>
            <w:noWrap/>
            <w:vAlign w:val="bottom"/>
            <w:hideMark/>
          </w:tcPr>
          <w:p w:rsidR="00490E9A" w:rsidRPr="00A24711" w:rsidRDefault="00490E9A" w:rsidP="00F5261B">
            <w:pPr>
              <w:jc w:val="right"/>
              <w:rPr>
                <w:color w:val="000000"/>
                <w:sz w:val="24"/>
                <w:szCs w:val="24"/>
              </w:rPr>
            </w:pPr>
            <w:r w:rsidRPr="00A24711">
              <w:rPr>
                <w:color w:val="000000"/>
                <w:sz w:val="24"/>
                <w:szCs w:val="24"/>
              </w:rPr>
              <w:t>2,546,571.82</w:t>
            </w:r>
          </w:p>
        </w:tc>
      </w:tr>
      <w:tr w:rsidR="00490E9A" w:rsidRPr="00A24711" w:rsidTr="00F5261B">
        <w:trPr>
          <w:trHeight w:val="241"/>
          <w:jc w:val="center"/>
        </w:trPr>
        <w:tc>
          <w:tcPr>
            <w:tcW w:w="3363" w:type="dxa"/>
            <w:shd w:val="clear" w:color="auto" w:fill="auto"/>
            <w:noWrap/>
            <w:vAlign w:val="bottom"/>
            <w:hideMark/>
          </w:tcPr>
          <w:p w:rsidR="00490E9A" w:rsidRPr="00A24711" w:rsidRDefault="00490E9A" w:rsidP="00F5261B">
            <w:pPr>
              <w:rPr>
                <w:color w:val="000000"/>
                <w:sz w:val="24"/>
                <w:szCs w:val="24"/>
              </w:rPr>
            </w:pPr>
            <w:r w:rsidRPr="00A24711">
              <w:rPr>
                <w:color w:val="000000"/>
                <w:sz w:val="24"/>
                <w:szCs w:val="24"/>
              </w:rPr>
              <w:t>Continuing Appropriation:</w:t>
            </w:r>
          </w:p>
        </w:tc>
        <w:tc>
          <w:tcPr>
            <w:tcW w:w="1710" w:type="dxa"/>
            <w:shd w:val="clear" w:color="auto" w:fill="auto"/>
            <w:noWrap/>
            <w:vAlign w:val="bottom"/>
            <w:hideMark/>
          </w:tcPr>
          <w:p w:rsidR="00490E9A" w:rsidRPr="00A24711" w:rsidRDefault="00490E9A" w:rsidP="00F5261B">
            <w:pPr>
              <w:jc w:val="right"/>
              <w:rPr>
                <w:color w:val="000000"/>
                <w:sz w:val="24"/>
                <w:szCs w:val="24"/>
              </w:rPr>
            </w:pPr>
            <w:r w:rsidRPr="00A24711">
              <w:rPr>
                <w:color w:val="000000"/>
                <w:sz w:val="24"/>
                <w:szCs w:val="24"/>
              </w:rPr>
              <w:t> 2,826,745.25</w:t>
            </w:r>
          </w:p>
        </w:tc>
        <w:tc>
          <w:tcPr>
            <w:tcW w:w="1620" w:type="dxa"/>
            <w:shd w:val="clear" w:color="auto" w:fill="auto"/>
            <w:noWrap/>
            <w:vAlign w:val="bottom"/>
            <w:hideMark/>
          </w:tcPr>
          <w:p w:rsidR="00490E9A" w:rsidRPr="00A24711" w:rsidRDefault="00490E9A" w:rsidP="00F5261B">
            <w:pPr>
              <w:jc w:val="right"/>
              <w:rPr>
                <w:color w:val="000000"/>
                <w:sz w:val="24"/>
                <w:szCs w:val="24"/>
              </w:rPr>
            </w:pPr>
            <w:r w:rsidRPr="00A24711">
              <w:rPr>
                <w:color w:val="000000"/>
                <w:sz w:val="24"/>
                <w:szCs w:val="24"/>
              </w:rPr>
              <w:t>- </w:t>
            </w:r>
          </w:p>
        </w:tc>
        <w:tc>
          <w:tcPr>
            <w:tcW w:w="1652" w:type="dxa"/>
            <w:shd w:val="clear" w:color="auto" w:fill="auto"/>
            <w:noWrap/>
            <w:vAlign w:val="bottom"/>
            <w:hideMark/>
          </w:tcPr>
          <w:p w:rsidR="00490E9A" w:rsidRPr="00A24711" w:rsidRDefault="00490E9A" w:rsidP="00F5261B">
            <w:pPr>
              <w:jc w:val="right"/>
              <w:rPr>
                <w:color w:val="000000"/>
                <w:sz w:val="24"/>
                <w:szCs w:val="24"/>
              </w:rPr>
            </w:pPr>
            <w:r w:rsidRPr="00A24711">
              <w:rPr>
                <w:color w:val="000000"/>
                <w:sz w:val="24"/>
                <w:szCs w:val="24"/>
              </w:rPr>
              <w:t> 2,826,745.25</w:t>
            </w:r>
          </w:p>
        </w:tc>
      </w:tr>
      <w:tr w:rsidR="00490E9A" w:rsidRPr="00A24711" w:rsidTr="00F5261B">
        <w:trPr>
          <w:trHeight w:val="253"/>
          <w:jc w:val="center"/>
        </w:trPr>
        <w:tc>
          <w:tcPr>
            <w:tcW w:w="3363" w:type="dxa"/>
            <w:shd w:val="clear" w:color="auto" w:fill="auto"/>
            <w:noWrap/>
            <w:vAlign w:val="bottom"/>
            <w:hideMark/>
          </w:tcPr>
          <w:p w:rsidR="00490E9A" w:rsidRPr="00A24711" w:rsidRDefault="00490E9A" w:rsidP="00F5261B">
            <w:pPr>
              <w:rPr>
                <w:color w:val="000000"/>
                <w:sz w:val="24"/>
                <w:szCs w:val="24"/>
              </w:rPr>
            </w:pPr>
            <w:r w:rsidRPr="00A24711">
              <w:rPr>
                <w:color w:val="000000"/>
                <w:sz w:val="24"/>
                <w:szCs w:val="24"/>
              </w:rPr>
              <w:t>Transferred to Trust Fund C.Y. 2013</w:t>
            </w:r>
          </w:p>
        </w:tc>
        <w:tc>
          <w:tcPr>
            <w:tcW w:w="1710" w:type="dxa"/>
            <w:tcBorders>
              <w:bottom w:val="single" w:sz="8" w:space="0" w:color="auto"/>
            </w:tcBorders>
            <w:shd w:val="clear" w:color="auto" w:fill="auto"/>
            <w:noWrap/>
            <w:vAlign w:val="bottom"/>
            <w:hideMark/>
          </w:tcPr>
          <w:p w:rsidR="00490E9A" w:rsidRPr="00A24711" w:rsidRDefault="00490E9A" w:rsidP="00F5261B">
            <w:pPr>
              <w:jc w:val="right"/>
              <w:rPr>
                <w:color w:val="000000"/>
                <w:sz w:val="24"/>
                <w:szCs w:val="24"/>
              </w:rPr>
            </w:pPr>
            <w:r w:rsidRPr="00A24711">
              <w:rPr>
                <w:color w:val="000000"/>
                <w:sz w:val="24"/>
                <w:szCs w:val="24"/>
              </w:rPr>
              <w:t>3,371,397.67</w:t>
            </w:r>
          </w:p>
        </w:tc>
        <w:tc>
          <w:tcPr>
            <w:tcW w:w="1620" w:type="dxa"/>
            <w:tcBorders>
              <w:bottom w:val="single" w:sz="8" w:space="0" w:color="auto"/>
            </w:tcBorders>
            <w:shd w:val="clear" w:color="auto" w:fill="auto"/>
            <w:noWrap/>
            <w:vAlign w:val="bottom"/>
            <w:hideMark/>
          </w:tcPr>
          <w:p w:rsidR="00490E9A" w:rsidRPr="00A24711" w:rsidRDefault="00490E9A" w:rsidP="00F5261B">
            <w:pPr>
              <w:jc w:val="right"/>
              <w:rPr>
                <w:color w:val="000000"/>
                <w:sz w:val="24"/>
                <w:szCs w:val="24"/>
              </w:rPr>
            </w:pPr>
            <w:r w:rsidRPr="00A24711">
              <w:rPr>
                <w:color w:val="000000"/>
                <w:sz w:val="24"/>
                <w:szCs w:val="24"/>
              </w:rPr>
              <w:t>-</w:t>
            </w:r>
          </w:p>
        </w:tc>
        <w:tc>
          <w:tcPr>
            <w:tcW w:w="1652" w:type="dxa"/>
            <w:tcBorders>
              <w:bottom w:val="single" w:sz="8" w:space="0" w:color="auto"/>
            </w:tcBorders>
            <w:shd w:val="clear" w:color="auto" w:fill="auto"/>
            <w:noWrap/>
            <w:vAlign w:val="bottom"/>
            <w:hideMark/>
          </w:tcPr>
          <w:p w:rsidR="00490E9A" w:rsidRPr="00A24711" w:rsidRDefault="00490E9A" w:rsidP="00F5261B">
            <w:pPr>
              <w:jc w:val="right"/>
              <w:rPr>
                <w:color w:val="000000"/>
                <w:sz w:val="24"/>
                <w:szCs w:val="24"/>
              </w:rPr>
            </w:pPr>
            <w:r w:rsidRPr="00A24711">
              <w:rPr>
                <w:color w:val="000000"/>
                <w:sz w:val="24"/>
                <w:szCs w:val="24"/>
              </w:rPr>
              <w:t>3,371,397.67</w:t>
            </w:r>
          </w:p>
        </w:tc>
      </w:tr>
      <w:tr w:rsidR="00490E9A" w:rsidRPr="00A24711" w:rsidTr="00F5261B">
        <w:trPr>
          <w:trHeight w:val="253"/>
          <w:jc w:val="center"/>
        </w:trPr>
        <w:tc>
          <w:tcPr>
            <w:tcW w:w="3363" w:type="dxa"/>
            <w:shd w:val="clear" w:color="auto" w:fill="auto"/>
            <w:noWrap/>
            <w:vAlign w:val="bottom"/>
            <w:hideMark/>
          </w:tcPr>
          <w:p w:rsidR="00490E9A" w:rsidRPr="00A24711" w:rsidRDefault="00490E9A" w:rsidP="00F5261B">
            <w:pPr>
              <w:rPr>
                <w:b/>
                <w:bCs/>
                <w:color w:val="000000"/>
                <w:sz w:val="24"/>
                <w:szCs w:val="24"/>
              </w:rPr>
            </w:pPr>
            <w:r w:rsidRPr="00A24711">
              <w:rPr>
                <w:b/>
                <w:bCs/>
                <w:color w:val="000000"/>
                <w:sz w:val="24"/>
                <w:szCs w:val="24"/>
              </w:rPr>
              <w:t>Total</w:t>
            </w:r>
          </w:p>
        </w:tc>
        <w:tc>
          <w:tcPr>
            <w:tcW w:w="1710" w:type="dxa"/>
            <w:tcBorders>
              <w:top w:val="single" w:sz="8" w:space="0" w:color="auto"/>
              <w:bottom w:val="double" w:sz="4" w:space="0" w:color="auto"/>
            </w:tcBorders>
            <w:shd w:val="clear" w:color="auto" w:fill="auto"/>
            <w:noWrap/>
            <w:vAlign w:val="bottom"/>
            <w:hideMark/>
          </w:tcPr>
          <w:p w:rsidR="00490E9A" w:rsidRPr="00A24711" w:rsidRDefault="00490E9A" w:rsidP="00F5261B">
            <w:pPr>
              <w:jc w:val="right"/>
              <w:rPr>
                <w:b/>
                <w:color w:val="000000"/>
                <w:sz w:val="24"/>
                <w:szCs w:val="24"/>
              </w:rPr>
            </w:pPr>
            <w:r>
              <w:rPr>
                <w:b/>
                <w:color w:val="000000"/>
                <w:sz w:val="24"/>
                <w:szCs w:val="24"/>
              </w:rPr>
              <w:t>P</w:t>
            </w:r>
            <w:r w:rsidRPr="00A24711">
              <w:rPr>
                <w:b/>
                <w:color w:val="000000"/>
                <w:sz w:val="24"/>
                <w:szCs w:val="24"/>
              </w:rPr>
              <w:t>9,656,759.89</w:t>
            </w:r>
          </w:p>
        </w:tc>
        <w:tc>
          <w:tcPr>
            <w:tcW w:w="1620" w:type="dxa"/>
            <w:tcBorders>
              <w:top w:val="single" w:sz="8" w:space="0" w:color="auto"/>
              <w:bottom w:val="double" w:sz="4" w:space="0" w:color="auto"/>
            </w:tcBorders>
            <w:shd w:val="clear" w:color="auto" w:fill="auto"/>
            <w:noWrap/>
            <w:vAlign w:val="bottom"/>
            <w:hideMark/>
          </w:tcPr>
          <w:p w:rsidR="00490E9A" w:rsidRPr="00A24711" w:rsidRDefault="00490E9A" w:rsidP="00F5261B">
            <w:pPr>
              <w:jc w:val="right"/>
              <w:rPr>
                <w:b/>
                <w:color w:val="000000"/>
                <w:sz w:val="24"/>
                <w:szCs w:val="24"/>
              </w:rPr>
            </w:pPr>
            <w:r>
              <w:rPr>
                <w:b/>
                <w:color w:val="000000"/>
                <w:sz w:val="24"/>
                <w:szCs w:val="24"/>
              </w:rPr>
              <w:t>P</w:t>
            </w:r>
            <w:r w:rsidRPr="00A24711">
              <w:rPr>
                <w:b/>
                <w:color w:val="000000"/>
                <w:sz w:val="24"/>
                <w:szCs w:val="24"/>
              </w:rPr>
              <w:t>912,045.15</w:t>
            </w:r>
          </w:p>
        </w:tc>
        <w:tc>
          <w:tcPr>
            <w:tcW w:w="1652" w:type="dxa"/>
            <w:tcBorders>
              <w:top w:val="single" w:sz="8" w:space="0" w:color="auto"/>
              <w:bottom w:val="double" w:sz="4" w:space="0" w:color="auto"/>
            </w:tcBorders>
            <w:shd w:val="clear" w:color="auto" w:fill="auto"/>
            <w:noWrap/>
            <w:vAlign w:val="bottom"/>
            <w:hideMark/>
          </w:tcPr>
          <w:p w:rsidR="00490E9A" w:rsidRPr="00A24711" w:rsidRDefault="00490E9A" w:rsidP="00F5261B">
            <w:pPr>
              <w:jc w:val="right"/>
              <w:rPr>
                <w:b/>
                <w:color w:val="000000"/>
                <w:sz w:val="24"/>
                <w:szCs w:val="24"/>
              </w:rPr>
            </w:pPr>
            <w:r>
              <w:rPr>
                <w:b/>
                <w:color w:val="000000"/>
                <w:sz w:val="24"/>
                <w:szCs w:val="24"/>
              </w:rPr>
              <w:t>P</w:t>
            </w:r>
            <w:r w:rsidRPr="00A24711">
              <w:rPr>
                <w:b/>
                <w:color w:val="000000"/>
                <w:sz w:val="24"/>
                <w:szCs w:val="24"/>
              </w:rPr>
              <w:t>8,744,714.74</w:t>
            </w:r>
          </w:p>
        </w:tc>
      </w:tr>
    </w:tbl>
    <w:p w:rsidR="00490E9A" w:rsidRDefault="00490E9A" w:rsidP="00490E9A">
      <w:pPr>
        <w:jc w:val="both"/>
        <w:rPr>
          <w:sz w:val="24"/>
          <w:szCs w:val="24"/>
        </w:rPr>
      </w:pPr>
    </w:p>
    <w:p w:rsidR="00490E9A" w:rsidRDefault="00490E9A" w:rsidP="00490E9A">
      <w:pPr>
        <w:jc w:val="both"/>
        <w:rPr>
          <w:sz w:val="24"/>
          <w:szCs w:val="24"/>
        </w:rPr>
      </w:pPr>
    </w:p>
    <w:p w:rsidR="00490E9A" w:rsidRPr="00A24711" w:rsidRDefault="00490E9A" w:rsidP="00F5261B">
      <w:pPr>
        <w:pStyle w:val="ColorfulList-Accent11"/>
        <w:numPr>
          <w:ilvl w:val="0"/>
          <w:numId w:val="7"/>
        </w:numPr>
        <w:spacing w:after="200" w:line="276" w:lineRule="auto"/>
        <w:ind w:left="360"/>
        <w:jc w:val="both"/>
        <w:rPr>
          <w:b/>
        </w:rPr>
      </w:pPr>
      <w:r w:rsidRPr="00A24711">
        <w:rPr>
          <w:b/>
        </w:rPr>
        <w:t>Others</w:t>
      </w:r>
    </w:p>
    <w:p w:rsidR="0095495A" w:rsidRDefault="00490E9A" w:rsidP="00490E9A">
      <w:pPr>
        <w:ind w:firstLine="720"/>
        <w:jc w:val="both"/>
        <w:rPr>
          <w:sz w:val="24"/>
          <w:szCs w:val="24"/>
        </w:rPr>
      </w:pPr>
      <w:r w:rsidRPr="00A24711">
        <w:rPr>
          <w:sz w:val="24"/>
          <w:szCs w:val="24"/>
        </w:rPr>
        <w:t>Certain accounts in CY 2013 were reclassified to conform to the CY 2014 financial statement presentation as required in GAFMIS Accounting Circular No. 2007-002 dated January 19, 2007.</w:t>
      </w:r>
      <w:r w:rsidR="009425AA">
        <w:rPr>
          <w:sz w:val="24"/>
          <w:szCs w:val="24"/>
        </w:rPr>
        <w:t xml:space="preserve"> </w:t>
      </w:r>
    </w:p>
    <w:p w:rsidR="009425AA" w:rsidRDefault="009425AA" w:rsidP="00490E9A">
      <w:pPr>
        <w:ind w:firstLine="720"/>
        <w:jc w:val="both"/>
        <w:rPr>
          <w:sz w:val="24"/>
          <w:szCs w:val="24"/>
        </w:rPr>
        <w:sectPr w:rsidR="009425AA" w:rsidSect="007749F9">
          <w:footerReference w:type="default" r:id="rId19"/>
          <w:pgSz w:w="12240" w:h="15840" w:code="1"/>
          <w:pgMar w:top="1440" w:right="1440" w:bottom="1440" w:left="2160" w:header="720" w:footer="864" w:gutter="0"/>
          <w:pgNumType w:start="19"/>
          <w:cols w:space="720"/>
          <w:docGrid w:linePitch="360"/>
        </w:sectPr>
      </w:pPr>
    </w:p>
    <w:p w:rsidR="00490E9A" w:rsidRDefault="00490E9A" w:rsidP="00490E9A">
      <w:pPr>
        <w:ind w:firstLine="720"/>
        <w:jc w:val="both"/>
        <w:rPr>
          <w:sz w:val="24"/>
          <w:szCs w:val="24"/>
        </w:rPr>
      </w:pPr>
    </w:p>
    <w:p w:rsidR="00490E9A" w:rsidRDefault="00490E9A" w:rsidP="00B52FB0">
      <w:pPr>
        <w:jc w:val="center"/>
        <w:rPr>
          <w:b/>
          <w:sz w:val="36"/>
          <w:szCs w:val="36"/>
        </w:rPr>
      </w:pPr>
    </w:p>
    <w:p w:rsidR="00407C2C" w:rsidRDefault="00407C2C" w:rsidP="00B52FB0">
      <w:pPr>
        <w:jc w:val="center"/>
        <w:rPr>
          <w:b/>
          <w:sz w:val="36"/>
          <w:szCs w:val="36"/>
        </w:rPr>
      </w:pPr>
    </w:p>
    <w:p w:rsidR="00407C2C" w:rsidRDefault="00407C2C" w:rsidP="00B52FB0">
      <w:pPr>
        <w:jc w:val="center"/>
        <w:rPr>
          <w:b/>
          <w:sz w:val="36"/>
          <w:szCs w:val="36"/>
        </w:rPr>
      </w:pPr>
    </w:p>
    <w:p w:rsidR="00407C2C" w:rsidRDefault="00407C2C" w:rsidP="00B52FB0">
      <w:pPr>
        <w:jc w:val="center"/>
        <w:rPr>
          <w:b/>
          <w:sz w:val="36"/>
          <w:szCs w:val="36"/>
        </w:rPr>
      </w:pPr>
    </w:p>
    <w:p w:rsidR="00407C2C" w:rsidRDefault="00407C2C" w:rsidP="00B52FB0">
      <w:pPr>
        <w:jc w:val="center"/>
        <w:rPr>
          <w:b/>
          <w:sz w:val="36"/>
          <w:szCs w:val="36"/>
        </w:rPr>
      </w:pPr>
    </w:p>
    <w:p w:rsidR="00490E9A" w:rsidRDefault="00490E9A" w:rsidP="00B52FB0">
      <w:pPr>
        <w:jc w:val="center"/>
        <w:rPr>
          <w:b/>
          <w:sz w:val="36"/>
          <w:szCs w:val="36"/>
        </w:rPr>
      </w:pPr>
    </w:p>
    <w:p w:rsidR="00490E9A" w:rsidRDefault="00490E9A" w:rsidP="00B52FB0">
      <w:pPr>
        <w:jc w:val="center"/>
        <w:rPr>
          <w:b/>
          <w:sz w:val="36"/>
          <w:szCs w:val="36"/>
        </w:rPr>
      </w:pPr>
    </w:p>
    <w:p w:rsidR="00490E9A" w:rsidRDefault="00490E9A" w:rsidP="00B52FB0">
      <w:pPr>
        <w:jc w:val="center"/>
        <w:rPr>
          <w:b/>
          <w:sz w:val="36"/>
          <w:szCs w:val="36"/>
        </w:rPr>
      </w:pPr>
    </w:p>
    <w:p w:rsidR="00490E9A" w:rsidRDefault="00490E9A" w:rsidP="00B52FB0">
      <w:pPr>
        <w:jc w:val="center"/>
        <w:rPr>
          <w:b/>
          <w:sz w:val="36"/>
          <w:szCs w:val="36"/>
        </w:rPr>
      </w:pPr>
    </w:p>
    <w:p w:rsidR="00490E9A" w:rsidRDefault="00490E9A" w:rsidP="00B52FB0">
      <w:pPr>
        <w:jc w:val="center"/>
        <w:rPr>
          <w:b/>
          <w:sz w:val="36"/>
          <w:szCs w:val="36"/>
        </w:rPr>
      </w:pPr>
    </w:p>
    <w:p w:rsidR="00490E9A" w:rsidRDefault="00490E9A" w:rsidP="00B52FB0">
      <w:pPr>
        <w:jc w:val="center"/>
        <w:rPr>
          <w:b/>
          <w:sz w:val="36"/>
          <w:szCs w:val="36"/>
        </w:rPr>
      </w:pPr>
    </w:p>
    <w:p w:rsidR="00490E9A" w:rsidRDefault="00490E9A" w:rsidP="00B52FB0">
      <w:pPr>
        <w:jc w:val="center"/>
        <w:rPr>
          <w:b/>
          <w:sz w:val="36"/>
          <w:szCs w:val="36"/>
        </w:rPr>
      </w:pPr>
    </w:p>
    <w:p w:rsidR="00B52FB0" w:rsidRPr="00A05183" w:rsidRDefault="00B52FB0" w:rsidP="0095495A">
      <w:pPr>
        <w:tabs>
          <w:tab w:val="left" w:pos="2007"/>
        </w:tabs>
        <w:jc w:val="center"/>
        <w:rPr>
          <w:b/>
          <w:sz w:val="36"/>
          <w:szCs w:val="36"/>
        </w:rPr>
      </w:pPr>
      <w:r w:rsidRPr="00A05183">
        <w:rPr>
          <w:b/>
          <w:sz w:val="36"/>
          <w:szCs w:val="36"/>
        </w:rPr>
        <w:t>PART II</w:t>
      </w:r>
    </w:p>
    <w:p w:rsidR="00B52FB0" w:rsidRPr="00A05183" w:rsidRDefault="00B52FB0" w:rsidP="00B52FB0">
      <w:pPr>
        <w:jc w:val="center"/>
        <w:rPr>
          <w:b/>
          <w:sz w:val="36"/>
          <w:szCs w:val="36"/>
        </w:rPr>
      </w:pPr>
    </w:p>
    <w:p w:rsidR="00533521" w:rsidRDefault="00B52FB0" w:rsidP="00B52FB0">
      <w:pPr>
        <w:jc w:val="center"/>
        <w:rPr>
          <w:b/>
          <w:sz w:val="36"/>
          <w:szCs w:val="36"/>
        </w:rPr>
      </w:pPr>
      <w:r w:rsidRPr="00A05183">
        <w:rPr>
          <w:b/>
          <w:sz w:val="36"/>
          <w:szCs w:val="36"/>
        </w:rPr>
        <w:t>DETAILED FINDINGS AND RECOMMENDATIONS</w:t>
      </w:r>
    </w:p>
    <w:p w:rsidR="009425AA" w:rsidRDefault="009425AA" w:rsidP="00B52FB0">
      <w:pPr>
        <w:jc w:val="center"/>
        <w:rPr>
          <w:b/>
          <w:sz w:val="36"/>
          <w:szCs w:val="36"/>
        </w:rPr>
        <w:sectPr w:rsidR="009425AA" w:rsidSect="007749F9">
          <w:footerReference w:type="default" r:id="rId20"/>
          <w:pgSz w:w="12240" w:h="15840" w:code="1"/>
          <w:pgMar w:top="1440" w:right="1440" w:bottom="1440" w:left="2160" w:header="720" w:footer="720" w:gutter="0"/>
          <w:pgNumType w:start="19"/>
          <w:cols w:space="720"/>
          <w:docGrid w:linePitch="360"/>
        </w:sectPr>
      </w:pPr>
    </w:p>
    <w:p w:rsidR="00407C2C" w:rsidRPr="00A05183" w:rsidRDefault="00407C2C" w:rsidP="00407C2C">
      <w:pPr>
        <w:tabs>
          <w:tab w:val="left" w:pos="720"/>
        </w:tabs>
        <w:jc w:val="center"/>
        <w:rPr>
          <w:b/>
          <w:sz w:val="24"/>
          <w:szCs w:val="24"/>
        </w:rPr>
      </w:pPr>
      <w:r w:rsidRPr="00143569">
        <w:rPr>
          <w:b/>
          <w:sz w:val="24"/>
          <w:szCs w:val="24"/>
        </w:rPr>
        <w:lastRenderedPageBreak/>
        <w:t>DETAILED FINDINGS AND RECOMMENDATIONS</w:t>
      </w:r>
    </w:p>
    <w:p w:rsidR="00407C2C" w:rsidRPr="00A05183" w:rsidRDefault="00407C2C" w:rsidP="00407C2C">
      <w:pPr>
        <w:tabs>
          <w:tab w:val="left" w:pos="720"/>
        </w:tabs>
        <w:jc w:val="both"/>
        <w:rPr>
          <w:b/>
          <w:sz w:val="24"/>
          <w:szCs w:val="24"/>
        </w:rPr>
      </w:pPr>
    </w:p>
    <w:p w:rsidR="00407C2C" w:rsidRPr="00A05183" w:rsidRDefault="00407C2C" w:rsidP="00407C2C">
      <w:pPr>
        <w:tabs>
          <w:tab w:val="left" w:pos="720"/>
        </w:tabs>
        <w:jc w:val="both"/>
        <w:rPr>
          <w:b/>
          <w:sz w:val="24"/>
          <w:szCs w:val="24"/>
        </w:rPr>
      </w:pPr>
    </w:p>
    <w:p w:rsidR="00407C2C" w:rsidRPr="000A0D4E" w:rsidRDefault="00407C2C" w:rsidP="00F5261B">
      <w:pPr>
        <w:pStyle w:val="ColorfulList-Accent11"/>
        <w:numPr>
          <w:ilvl w:val="0"/>
          <w:numId w:val="13"/>
        </w:numPr>
        <w:tabs>
          <w:tab w:val="left" w:pos="0"/>
          <w:tab w:val="left" w:pos="360"/>
          <w:tab w:val="left" w:pos="720"/>
        </w:tabs>
        <w:ind w:left="720"/>
        <w:jc w:val="both"/>
        <w:rPr>
          <w:b/>
        </w:rPr>
      </w:pPr>
      <w:r w:rsidRPr="000A0D4E">
        <w:rPr>
          <w:b/>
        </w:rPr>
        <w:t xml:space="preserve">Financial and Compliance Audit  </w:t>
      </w:r>
    </w:p>
    <w:p w:rsidR="00407C2C" w:rsidRPr="00A05183" w:rsidRDefault="00407C2C" w:rsidP="00407C2C">
      <w:pPr>
        <w:tabs>
          <w:tab w:val="left" w:pos="720"/>
        </w:tabs>
        <w:jc w:val="both"/>
        <w:rPr>
          <w:b/>
          <w:sz w:val="24"/>
          <w:szCs w:val="24"/>
        </w:rPr>
      </w:pPr>
    </w:p>
    <w:p w:rsidR="007719B7" w:rsidRDefault="007719B7" w:rsidP="007719B7">
      <w:pPr>
        <w:numPr>
          <w:ilvl w:val="0"/>
          <w:numId w:val="4"/>
        </w:numPr>
        <w:tabs>
          <w:tab w:val="left" w:pos="720"/>
        </w:tabs>
        <w:jc w:val="both"/>
        <w:rPr>
          <w:b/>
          <w:sz w:val="24"/>
          <w:szCs w:val="24"/>
        </w:rPr>
      </w:pPr>
      <w:r>
        <w:rPr>
          <w:b/>
          <w:sz w:val="24"/>
          <w:szCs w:val="24"/>
        </w:rPr>
        <w:t xml:space="preserve">Unreconciled balance of the </w:t>
      </w:r>
      <w:r w:rsidRPr="00407580">
        <w:rPr>
          <w:b/>
          <w:sz w:val="24"/>
          <w:szCs w:val="24"/>
        </w:rPr>
        <w:t>Property, Pl</w:t>
      </w:r>
      <w:r>
        <w:rPr>
          <w:b/>
          <w:sz w:val="24"/>
          <w:szCs w:val="24"/>
        </w:rPr>
        <w:t xml:space="preserve">ant and Equipment accounts – </w:t>
      </w:r>
      <w:r w:rsidRPr="00E50503">
        <w:rPr>
          <w:b/>
          <w:sz w:val="24"/>
          <w:szCs w:val="24"/>
        </w:rPr>
        <w:t>P85,550,706.84</w:t>
      </w:r>
      <w:r>
        <w:rPr>
          <w:b/>
          <w:sz w:val="24"/>
          <w:szCs w:val="24"/>
        </w:rPr>
        <w:t xml:space="preserve"> </w:t>
      </w:r>
    </w:p>
    <w:p w:rsidR="007719B7" w:rsidRDefault="007719B7" w:rsidP="007719B7">
      <w:pPr>
        <w:tabs>
          <w:tab w:val="left" w:pos="720"/>
        </w:tabs>
        <w:ind w:left="720"/>
        <w:jc w:val="both"/>
        <w:rPr>
          <w:b/>
          <w:sz w:val="24"/>
          <w:szCs w:val="24"/>
        </w:rPr>
      </w:pPr>
    </w:p>
    <w:p w:rsidR="00627D75" w:rsidRDefault="007719B7" w:rsidP="00627D75">
      <w:pPr>
        <w:tabs>
          <w:tab w:val="left" w:pos="720"/>
        </w:tabs>
        <w:ind w:left="720"/>
        <w:jc w:val="both"/>
        <w:rPr>
          <w:sz w:val="24"/>
          <w:szCs w:val="24"/>
        </w:rPr>
      </w:pPr>
      <w:r>
        <w:rPr>
          <w:b/>
          <w:sz w:val="24"/>
          <w:szCs w:val="24"/>
        </w:rPr>
        <w:tab/>
      </w:r>
      <w:r w:rsidR="00627D75">
        <w:rPr>
          <w:sz w:val="24"/>
          <w:szCs w:val="24"/>
        </w:rPr>
        <w:t>The</w:t>
      </w:r>
      <w:r w:rsidRPr="009F7751">
        <w:rPr>
          <w:sz w:val="24"/>
          <w:szCs w:val="24"/>
        </w:rPr>
        <w:t xml:space="preserve"> Property, Plant and Equipm</w:t>
      </w:r>
      <w:r w:rsidR="00627D75">
        <w:rPr>
          <w:sz w:val="24"/>
          <w:szCs w:val="24"/>
        </w:rPr>
        <w:t xml:space="preserve">ent (PPE) with a net balance </w:t>
      </w:r>
      <w:r w:rsidRPr="007719B7">
        <w:rPr>
          <w:sz w:val="24"/>
          <w:szCs w:val="24"/>
        </w:rPr>
        <w:t>P85,550,706.84</w:t>
      </w:r>
      <w:r w:rsidRPr="009F7751">
        <w:rPr>
          <w:sz w:val="24"/>
          <w:szCs w:val="24"/>
        </w:rPr>
        <w:t xml:space="preserve"> as of December 31, 2014 was not reconciled with the Property Records due to the non-submission of the </w:t>
      </w:r>
      <w:r>
        <w:rPr>
          <w:sz w:val="24"/>
          <w:szCs w:val="24"/>
        </w:rPr>
        <w:t>Report on the Physical Count of PPE,</w:t>
      </w:r>
      <w:r w:rsidRPr="009F7751">
        <w:rPr>
          <w:sz w:val="24"/>
          <w:szCs w:val="24"/>
        </w:rPr>
        <w:t xml:space="preserve"> and the lack of complete and updated Property</w:t>
      </w:r>
      <w:r>
        <w:rPr>
          <w:sz w:val="24"/>
          <w:szCs w:val="24"/>
        </w:rPr>
        <w:t>/Subsidiary</w:t>
      </w:r>
      <w:r w:rsidRPr="009F7751">
        <w:rPr>
          <w:sz w:val="24"/>
          <w:szCs w:val="24"/>
        </w:rPr>
        <w:t xml:space="preserve"> Ledger Cards, contrary to Sections 120 and 124, Volume</w:t>
      </w:r>
      <w:r w:rsidRPr="009963FE">
        <w:rPr>
          <w:sz w:val="24"/>
          <w:szCs w:val="24"/>
        </w:rPr>
        <w:t xml:space="preserve"> I</w:t>
      </w:r>
      <w:r w:rsidR="00702B74">
        <w:rPr>
          <w:sz w:val="24"/>
          <w:szCs w:val="24"/>
        </w:rPr>
        <w:t xml:space="preserve"> of the NGAS for LGUs,</w:t>
      </w:r>
      <w:r w:rsidR="00702B74" w:rsidRPr="00702B74">
        <w:rPr>
          <w:sz w:val="24"/>
          <w:szCs w:val="24"/>
        </w:rPr>
        <w:t xml:space="preserve"> </w:t>
      </w:r>
      <w:r w:rsidR="00702B74">
        <w:rPr>
          <w:sz w:val="24"/>
          <w:szCs w:val="24"/>
        </w:rPr>
        <w:t>thus the accuracy and existence of the accounts could not be ascertained</w:t>
      </w:r>
      <w:r w:rsidR="00EA5D3E">
        <w:rPr>
          <w:sz w:val="24"/>
          <w:szCs w:val="24"/>
        </w:rPr>
        <w:t>.</w:t>
      </w:r>
    </w:p>
    <w:p w:rsidR="00512308" w:rsidRPr="009F7751" w:rsidRDefault="00512308" w:rsidP="00627D75">
      <w:pPr>
        <w:tabs>
          <w:tab w:val="left" w:pos="720"/>
        </w:tabs>
        <w:ind w:left="720"/>
        <w:jc w:val="both"/>
        <w:rPr>
          <w:sz w:val="24"/>
          <w:szCs w:val="24"/>
        </w:rPr>
      </w:pPr>
    </w:p>
    <w:p w:rsidR="00512308" w:rsidRDefault="00512308" w:rsidP="00512308">
      <w:pPr>
        <w:tabs>
          <w:tab w:val="left" w:pos="720"/>
          <w:tab w:val="left" w:pos="1440"/>
        </w:tabs>
        <w:ind w:left="720"/>
        <w:jc w:val="both"/>
        <w:rPr>
          <w:sz w:val="24"/>
          <w:szCs w:val="24"/>
        </w:rPr>
      </w:pPr>
      <w:r w:rsidRPr="00C5206C">
        <w:rPr>
          <w:b/>
          <w:sz w:val="24"/>
          <w:szCs w:val="24"/>
        </w:rPr>
        <w:tab/>
      </w:r>
      <w:r>
        <w:rPr>
          <w:sz w:val="24"/>
          <w:szCs w:val="24"/>
        </w:rPr>
        <w:t xml:space="preserve">Section 124 of NGAS </w:t>
      </w:r>
      <w:r w:rsidRPr="00C5206C">
        <w:rPr>
          <w:sz w:val="24"/>
          <w:szCs w:val="24"/>
        </w:rPr>
        <w:t xml:space="preserve">requires that a physical count of property, plant and equipment by type shall be made annually and reported on the Report on the Physical Count of Property, </w:t>
      </w:r>
      <w:r>
        <w:rPr>
          <w:sz w:val="24"/>
          <w:szCs w:val="24"/>
        </w:rPr>
        <w:t>Plant and Equipment (RPCPPE) and</w:t>
      </w:r>
      <w:r w:rsidRPr="00C5206C">
        <w:rPr>
          <w:sz w:val="24"/>
          <w:szCs w:val="24"/>
        </w:rPr>
        <w:t xml:space="preserve"> shall be submitted to the Auditor concerned not later than January 31 of each year.  Also, Section 120 of the same manual requires that the Chief Accountant shall maintain Property, Plant and Equipment Ledger Cards for each category of assets and Real Property Ledger Cards for Land. </w:t>
      </w:r>
    </w:p>
    <w:p w:rsidR="00512308" w:rsidRDefault="00512308" w:rsidP="00512308">
      <w:pPr>
        <w:tabs>
          <w:tab w:val="left" w:pos="720"/>
          <w:tab w:val="left" w:pos="1440"/>
        </w:tabs>
        <w:ind w:left="720"/>
        <w:jc w:val="both"/>
        <w:rPr>
          <w:sz w:val="24"/>
          <w:szCs w:val="24"/>
        </w:rPr>
      </w:pPr>
    </w:p>
    <w:p w:rsidR="00512308" w:rsidRDefault="00710294" w:rsidP="00B41326">
      <w:pPr>
        <w:ind w:left="720" w:firstLine="720"/>
        <w:jc w:val="both"/>
        <w:rPr>
          <w:sz w:val="24"/>
          <w:szCs w:val="24"/>
        </w:rPr>
      </w:pPr>
      <w:r>
        <w:rPr>
          <w:sz w:val="24"/>
          <w:szCs w:val="24"/>
        </w:rPr>
        <w:t>Section 4(o</w:t>
      </w:r>
      <w:r w:rsidR="00512308">
        <w:rPr>
          <w:sz w:val="24"/>
          <w:szCs w:val="24"/>
        </w:rPr>
        <w:t xml:space="preserve">) of the NGAS for LGUs provides that the straight-line method </w:t>
      </w:r>
      <w:r w:rsidR="00512308" w:rsidRPr="009C3A8D">
        <w:rPr>
          <w:sz w:val="24"/>
          <w:szCs w:val="24"/>
        </w:rPr>
        <w:t xml:space="preserve">of depreciation shall </w:t>
      </w:r>
      <w:r w:rsidR="00512308">
        <w:rPr>
          <w:sz w:val="24"/>
          <w:szCs w:val="24"/>
        </w:rPr>
        <w:t xml:space="preserve">be used and a </w:t>
      </w:r>
      <w:r w:rsidR="00512308" w:rsidRPr="009C3A8D">
        <w:rPr>
          <w:sz w:val="24"/>
          <w:szCs w:val="24"/>
        </w:rPr>
        <w:t>residual value equivalent to ten percent (10%) of the cost shall be set-up. Depreciation shall start on the second month after purchase/completion of the property, plant and equipment.</w:t>
      </w:r>
    </w:p>
    <w:p w:rsidR="00512308" w:rsidRDefault="00512308" w:rsidP="00512308">
      <w:pPr>
        <w:tabs>
          <w:tab w:val="left" w:pos="720"/>
          <w:tab w:val="left" w:pos="1440"/>
        </w:tabs>
        <w:ind w:left="720"/>
        <w:jc w:val="both"/>
        <w:rPr>
          <w:sz w:val="24"/>
          <w:szCs w:val="24"/>
        </w:rPr>
      </w:pPr>
    </w:p>
    <w:p w:rsidR="00512308" w:rsidRDefault="00512308" w:rsidP="00512308">
      <w:pPr>
        <w:tabs>
          <w:tab w:val="left" w:pos="720"/>
          <w:tab w:val="left" w:pos="1440"/>
        </w:tabs>
        <w:ind w:left="720"/>
        <w:jc w:val="both"/>
        <w:rPr>
          <w:sz w:val="24"/>
          <w:szCs w:val="24"/>
        </w:rPr>
      </w:pPr>
      <w:r>
        <w:rPr>
          <w:sz w:val="24"/>
          <w:szCs w:val="24"/>
        </w:rPr>
        <w:tab/>
        <w:t>In addition, Section 111 of PD. 1445 provides that the accounts of an agency shall be kept in such detail as is necessary to meet the needs of the agency and at the same time be adequate to furnish the information needed by fiscal or control agencies of the government.</w:t>
      </w:r>
    </w:p>
    <w:p w:rsidR="00512308" w:rsidRDefault="00512308" w:rsidP="00512308">
      <w:pPr>
        <w:tabs>
          <w:tab w:val="left" w:pos="720"/>
        </w:tabs>
        <w:ind w:left="720"/>
        <w:jc w:val="both"/>
        <w:rPr>
          <w:sz w:val="24"/>
          <w:szCs w:val="24"/>
        </w:rPr>
      </w:pPr>
    </w:p>
    <w:p w:rsidR="00512308" w:rsidRPr="00C5206C" w:rsidRDefault="00512308" w:rsidP="00512308">
      <w:pPr>
        <w:tabs>
          <w:tab w:val="left" w:pos="720"/>
        </w:tabs>
        <w:ind w:left="720"/>
        <w:jc w:val="both"/>
        <w:rPr>
          <w:sz w:val="24"/>
          <w:szCs w:val="24"/>
        </w:rPr>
      </w:pPr>
      <w:r>
        <w:rPr>
          <w:sz w:val="24"/>
          <w:szCs w:val="24"/>
        </w:rPr>
        <w:tab/>
        <w:t>Likewise, Section 114(2) of the same Presidential Decree states that subsidiary records shall be kept when necessary.</w:t>
      </w:r>
      <w:r w:rsidRPr="00C5206C">
        <w:rPr>
          <w:sz w:val="24"/>
          <w:szCs w:val="24"/>
        </w:rPr>
        <w:t xml:space="preserve"> </w:t>
      </w:r>
    </w:p>
    <w:p w:rsidR="00512308" w:rsidRDefault="00512308" w:rsidP="00512308">
      <w:pPr>
        <w:tabs>
          <w:tab w:val="left" w:pos="720"/>
          <w:tab w:val="left" w:pos="1440"/>
        </w:tabs>
        <w:ind w:left="720"/>
        <w:jc w:val="both"/>
        <w:rPr>
          <w:sz w:val="24"/>
          <w:szCs w:val="24"/>
        </w:rPr>
      </w:pPr>
    </w:p>
    <w:p w:rsidR="00512308" w:rsidRDefault="00512308" w:rsidP="00512308">
      <w:pPr>
        <w:pStyle w:val="ColorfulList-Accent11"/>
        <w:tabs>
          <w:tab w:val="left" w:pos="720"/>
        </w:tabs>
        <w:jc w:val="both"/>
      </w:pPr>
      <w:r>
        <w:tab/>
        <w:t>On the other hand, Section 449 of Government Accounting and Auditing Manual (GAAM), Volume I which provides that Land purchased by agencies of the government shall be evidenced by a Torrens Title drawn in the name of the Republic of the Philippines, or such other document satisfactory to the President of the Philippines that the title is vested in the Government.</w:t>
      </w:r>
    </w:p>
    <w:p w:rsidR="00512308" w:rsidRDefault="00512308" w:rsidP="00512308">
      <w:pPr>
        <w:tabs>
          <w:tab w:val="left" w:pos="720"/>
          <w:tab w:val="left" w:pos="1440"/>
        </w:tabs>
        <w:ind w:left="720"/>
        <w:jc w:val="both"/>
        <w:rPr>
          <w:sz w:val="24"/>
          <w:szCs w:val="24"/>
        </w:rPr>
      </w:pPr>
    </w:p>
    <w:p w:rsidR="00512308" w:rsidRDefault="00512308" w:rsidP="00512308">
      <w:pPr>
        <w:tabs>
          <w:tab w:val="left" w:pos="720"/>
          <w:tab w:val="left" w:pos="1440"/>
        </w:tabs>
        <w:ind w:left="720"/>
        <w:jc w:val="both"/>
        <w:rPr>
          <w:sz w:val="24"/>
          <w:szCs w:val="24"/>
        </w:rPr>
      </w:pPr>
      <w:r>
        <w:tab/>
      </w:r>
      <w:r w:rsidRPr="005A7879">
        <w:rPr>
          <w:sz w:val="24"/>
          <w:szCs w:val="24"/>
        </w:rPr>
        <w:t>Also,</w:t>
      </w:r>
      <w:r>
        <w:t xml:space="preserve"> </w:t>
      </w:r>
      <w:r w:rsidRPr="00C5206C">
        <w:rPr>
          <w:sz w:val="24"/>
          <w:szCs w:val="24"/>
        </w:rPr>
        <w:t>Se</w:t>
      </w:r>
      <w:r>
        <w:rPr>
          <w:sz w:val="24"/>
          <w:szCs w:val="24"/>
        </w:rPr>
        <w:t xml:space="preserve">ction 492, Volume I of GAAM provides that </w:t>
      </w:r>
      <w:r w:rsidRPr="00C5206C">
        <w:rPr>
          <w:sz w:val="24"/>
          <w:szCs w:val="24"/>
        </w:rPr>
        <w:t>Equipment issued by the property</w:t>
      </w:r>
      <w:r>
        <w:rPr>
          <w:sz w:val="24"/>
          <w:szCs w:val="24"/>
        </w:rPr>
        <w:t xml:space="preserve"> </w:t>
      </w:r>
      <w:r w:rsidRPr="00C5206C">
        <w:rPr>
          <w:sz w:val="24"/>
          <w:szCs w:val="24"/>
        </w:rPr>
        <w:t>office</w:t>
      </w:r>
      <w:r>
        <w:rPr>
          <w:sz w:val="24"/>
          <w:szCs w:val="24"/>
        </w:rPr>
        <w:t xml:space="preserve">r for official use of officials and </w:t>
      </w:r>
      <w:r w:rsidRPr="00C5206C">
        <w:rPr>
          <w:sz w:val="24"/>
          <w:szCs w:val="24"/>
        </w:rPr>
        <w:t>employees</w:t>
      </w:r>
      <w:r>
        <w:rPr>
          <w:sz w:val="24"/>
          <w:szCs w:val="24"/>
        </w:rPr>
        <w:t xml:space="preserve"> shall be </w:t>
      </w:r>
      <w:r w:rsidRPr="00C5206C">
        <w:rPr>
          <w:sz w:val="24"/>
          <w:szCs w:val="24"/>
        </w:rPr>
        <w:t>co</w:t>
      </w:r>
      <w:r>
        <w:rPr>
          <w:sz w:val="24"/>
          <w:szCs w:val="24"/>
        </w:rPr>
        <w:t xml:space="preserve">vered by  Property Acknowledgement Receipt (PAR) which shall be renewed </w:t>
      </w:r>
      <w:r w:rsidRPr="00C5206C">
        <w:rPr>
          <w:sz w:val="24"/>
          <w:szCs w:val="24"/>
        </w:rPr>
        <w:t>every</w:t>
      </w:r>
      <w:r>
        <w:rPr>
          <w:sz w:val="24"/>
          <w:szCs w:val="24"/>
        </w:rPr>
        <w:t xml:space="preserve"> </w:t>
      </w:r>
      <w:r w:rsidRPr="00C5206C">
        <w:rPr>
          <w:sz w:val="24"/>
          <w:szCs w:val="24"/>
        </w:rPr>
        <w:t xml:space="preserve">January </w:t>
      </w:r>
      <w:r w:rsidRPr="00C5206C">
        <w:rPr>
          <w:sz w:val="24"/>
          <w:szCs w:val="24"/>
        </w:rPr>
        <w:lastRenderedPageBreak/>
        <w:t>of</w:t>
      </w:r>
      <w:r>
        <w:rPr>
          <w:sz w:val="24"/>
          <w:szCs w:val="24"/>
        </w:rPr>
        <w:t xml:space="preserve"> the third year   after  issue, and   PAR</w:t>
      </w:r>
      <w:r w:rsidRPr="00C5206C">
        <w:rPr>
          <w:sz w:val="24"/>
          <w:szCs w:val="24"/>
        </w:rPr>
        <w:t xml:space="preserve">s  </w:t>
      </w:r>
      <w:r>
        <w:rPr>
          <w:sz w:val="24"/>
          <w:szCs w:val="24"/>
        </w:rPr>
        <w:t>that are</w:t>
      </w:r>
      <w:r w:rsidRPr="00C5206C">
        <w:rPr>
          <w:sz w:val="24"/>
          <w:szCs w:val="24"/>
        </w:rPr>
        <w:t xml:space="preserve"> not</w:t>
      </w:r>
      <w:r>
        <w:rPr>
          <w:sz w:val="24"/>
          <w:szCs w:val="24"/>
        </w:rPr>
        <w:t xml:space="preserve"> </w:t>
      </w:r>
      <w:r w:rsidRPr="00C5206C">
        <w:rPr>
          <w:sz w:val="24"/>
          <w:szCs w:val="24"/>
        </w:rPr>
        <w:t>renewed after three years sha</w:t>
      </w:r>
      <w:r>
        <w:rPr>
          <w:sz w:val="24"/>
          <w:szCs w:val="24"/>
        </w:rPr>
        <w:t>ll not  be  considered in the</w:t>
      </w:r>
      <w:r w:rsidRPr="00C5206C">
        <w:rPr>
          <w:sz w:val="24"/>
          <w:szCs w:val="24"/>
        </w:rPr>
        <w:t xml:space="preserve"> physical count of the equipment.</w:t>
      </w:r>
    </w:p>
    <w:p w:rsidR="00627D75" w:rsidRPr="00AC093C" w:rsidRDefault="00627D75" w:rsidP="00627D75">
      <w:pPr>
        <w:tabs>
          <w:tab w:val="left" w:pos="720"/>
        </w:tabs>
        <w:jc w:val="both"/>
        <w:rPr>
          <w:sz w:val="24"/>
          <w:szCs w:val="24"/>
        </w:rPr>
      </w:pPr>
    </w:p>
    <w:p w:rsidR="00627D75" w:rsidRDefault="00627D75" w:rsidP="00627D75">
      <w:pPr>
        <w:tabs>
          <w:tab w:val="left" w:pos="720"/>
          <w:tab w:val="left" w:pos="1440"/>
        </w:tabs>
        <w:ind w:left="720"/>
        <w:jc w:val="both"/>
        <w:rPr>
          <w:sz w:val="24"/>
          <w:szCs w:val="24"/>
        </w:rPr>
      </w:pPr>
      <w:r>
        <w:rPr>
          <w:sz w:val="24"/>
          <w:szCs w:val="24"/>
        </w:rPr>
        <w:tab/>
      </w:r>
      <w:r w:rsidRPr="00C5206C">
        <w:rPr>
          <w:sz w:val="24"/>
          <w:szCs w:val="24"/>
        </w:rPr>
        <w:t xml:space="preserve">Verification of the financial statements disclosed that </w:t>
      </w:r>
      <w:r>
        <w:rPr>
          <w:sz w:val="24"/>
          <w:szCs w:val="24"/>
        </w:rPr>
        <w:t xml:space="preserve">as of December 31, 2014, the </w:t>
      </w:r>
      <w:r w:rsidRPr="00C5206C">
        <w:rPr>
          <w:sz w:val="24"/>
          <w:szCs w:val="24"/>
        </w:rPr>
        <w:t xml:space="preserve">Property, Plant and Equipment account </w:t>
      </w:r>
      <w:r>
        <w:rPr>
          <w:sz w:val="24"/>
          <w:szCs w:val="24"/>
        </w:rPr>
        <w:t xml:space="preserve">had net book value of  </w:t>
      </w:r>
      <w:r w:rsidRPr="00F61330">
        <w:rPr>
          <w:sz w:val="24"/>
          <w:szCs w:val="24"/>
        </w:rPr>
        <w:t xml:space="preserve"> </w:t>
      </w:r>
      <w:r w:rsidR="005A0295" w:rsidRPr="007719B7">
        <w:rPr>
          <w:sz w:val="24"/>
          <w:szCs w:val="24"/>
        </w:rPr>
        <w:t>P85,550,706.84</w:t>
      </w:r>
      <w:r>
        <w:rPr>
          <w:sz w:val="24"/>
          <w:szCs w:val="24"/>
        </w:rPr>
        <w:t xml:space="preserve">.  </w:t>
      </w:r>
    </w:p>
    <w:p w:rsidR="00627D75" w:rsidRDefault="00627D75" w:rsidP="00627D75">
      <w:pPr>
        <w:tabs>
          <w:tab w:val="left" w:pos="720"/>
          <w:tab w:val="left" w:pos="1440"/>
        </w:tabs>
        <w:ind w:left="720"/>
        <w:jc w:val="both"/>
        <w:rPr>
          <w:sz w:val="24"/>
          <w:szCs w:val="24"/>
        </w:rPr>
      </w:pPr>
    </w:p>
    <w:p w:rsidR="00627D75" w:rsidRDefault="00627D75" w:rsidP="00627D75">
      <w:pPr>
        <w:tabs>
          <w:tab w:val="left" w:pos="720"/>
          <w:tab w:val="left" w:pos="1440"/>
        </w:tabs>
        <w:ind w:left="720"/>
        <w:jc w:val="both"/>
        <w:rPr>
          <w:sz w:val="24"/>
          <w:szCs w:val="24"/>
        </w:rPr>
      </w:pPr>
      <w:r>
        <w:rPr>
          <w:sz w:val="24"/>
          <w:szCs w:val="24"/>
        </w:rPr>
        <w:tab/>
        <w:t>Further v</w:t>
      </w:r>
      <w:r w:rsidRPr="00C5206C">
        <w:rPr>
          <w:sz w:val="24"/>
          <w:szCs w:val="24"/>
        </w:rPr>
        <w:t xml:space="preserve">erification </w:t>
      </w:r>
      <w:r w:rsidR="00702B74">
        <w:rPr>
          <w:sz w:val="24"/>
          <w:szCs w:val="24"/>
        </w:rPr>
        <w:t>revealed deficiencies that caused the non-reconciliation of the PPE accounts, thus it</w:t>
      </w:r>
      <w:r w:rsidR="00886D98">
        <w:rPr>
          <w:sz w:val="24"/>
          <w:szCs w:val="24"/>
        </w:rPr>
        <w:t>s</w:t>
      </w:r>
      <w:r w:rsidR="00702B74">
        <w:rPr>
          <w:sz w:val="24"/>
          <w:szCs w:val="24"/>
        </w:rPr>
        <w:t xml:space="preserve"> accuracy and existence could not be ascertained, as follows:</w:t>
      </w:r>
    </w:p>
    <w:p w:rsidR="00627D75" w:rsidRDefault="00627D75" w:rsidP="00627D75">
      <w:pPr>
        <w:tabs>
          <w:tab w:val="left" w:pos="720"/>
          <w:tab w:val="left" w:pos="1440"/>
        </w:tabs>
        <w:ind w:left="720"/>
        <w:jc w:val="both"/>
        <w:rPr>
          <w:sz w:val="24"/>
          <w:szCs w:val="24"/>
        </w:rPr>
      </w:pPr>
    </w:p>
    <w:p w:rsidR="00627D75" w:rsidRDefault="00627D75" w:rsidP="00627D75">
      <w:pPr>
        <w:numPr>
          <w:ilvl w:val="0"/>
          <w:numId w:val="17"/>
        </w:numPr>
        <w:tabs>
          <w:tab w:val="left" w:pos="720"/>
          <w:tab w:val="left" w:pos="1440"/>
        </w:tabs>
        <w:ind w:left="1843" w:hanging="425"/>
        <w:jc w:val="both"/>
        <w:rPr>
          <w:sz w:val="24"/>
          <w:szCs w:val="24"/>
        </w:rPr>
      </w:pPr>
      <w:r>
        <w:rPr>
          <w:sz w:val="24"/>
          <w:szCs w:val="24"/>
        </w:rPr>
        <w:t xml:space="preserve">The required </w:t>
      </w:r>
      <w:r w:rsidRPr="00C73D1E">
        <w:rPr>
          <w:sz w:val="24"/>
          <w:szCs w:val="24"/>
        </w:rPr>
        <w:t xml:space="preserve">Report on the Physical Count of PPE </w:t>
      </w:r>
      <w:r>
        <w:rPr>
          <w:sz w:val="24"/>
          <w:szCs w:val="24"/>
        </w:rPr>
        <w:t>for CY 2014 was not submitted</w:t>
      </w:r>
      <w:r w:rsidR="005A0295">
        <w:rPr>
          <w:sz w:val="24"/>
          <w:szCs w:val="24"/>
        </w:rPr>
        <w:t>, thus reconciliation</w:t>
      </w:r>
      <w:r w:rsidR="00433A71">
        <w:rPr>
          <w:sz w:val="24"/>
          <w:szCs w:val="24"/>
        </w:rPr>
        <w:t>s</w:t>
      </w:r>
      <w:r w:rsidR="005A0295">
        <w:rPr>
          <w:sz w:val="24"/>
          <w:szCs w:val="24"/>
        </w:rPr>
        <w:t xml:space="preserve"> was not undertaken.</w:t>
      </w:r>
      <w:r>
        <w:rPr>
          <w:sz w:val="24"/>
          <w:szCs w:val="24"/>
        </w:rPr>
        <w:t xml:space="preserve"> </w:t>
      </w:r>
      <w:r w:rsidRPr="00C73D1E">
        <w:rPr>
          <w:sz w:val="24"/>
          <w:szCs w:val="24"/>
        </w:rPr>
        <w:t xml:space="preserve"> </w:t>
      </w:r>
    </w:p>
    <w:p w:rsidR="00627D75" w:rsidRDefault="00627D75" w:rsidP="00627D75">
      <w:pPr>
        <w:tabs>
          <w:tab w:val="left" w:pos="720"/>
          <w:tab w:val="left" w:pos="1440"/>
        </w:tabs>
        <w:ind w:left="1843"/>
        <w:jc w:val="both"/>
        <w:rPr>
          <w:sz w:val="24"/>
          <w:szCs w:val="24"/>
        </w:rPr>
      </w:pPr>
    </w:p>
    <w:p w:rsidR="00627D75" w:rsidRDefault="00627D75" w:rsidP="00627D75">
      <w:pPr>
        <w:numPr>
          <w:ilvl w:val="0"/>
          <w:numId w:val="17"/>
        </w:numPr>
        <w:tabs>
          <w:tab w:val="left" w:pos="720"/>
          <w:tab w:val="left" w:pos="1440"/>
        </w:tabs>
        <w:ind w:left="1843" w:hanging="425"/>
        <w:jc w:val="both"/>
        <w:rPr>
          <w:sz w:val="24"/>
          <w:szCs w:val="24"/>
        </w:rPr>
      </w:pPr>
      <w:r>
        <w:rPr>
          <w:sz w:val="24"/>
          <w:szCs w:val="24"/>
        </w:rPr>
        <w:t>Property, Plant and Equipment (PPE) Ledger Cards kept in the accounting unit were incomplete and postings thereto were not updated; and that no Property Cards were being maint</w:t>
      </w:r>
      <w:r w:rsidR="00C21391">
        <w:rPr>
          <w:sz w:val="24"/>
          <w:szCs w:val="24"/>
        </w:rPr>
        <w:t xml:space="preserve">ained by the Property Custodian, </w:t>
      </w:r>
      <w:r>
        <w:rPr>
          <w:sz w:val="24"/>
          <w:szCs w:val="24"/>
        </w:rPr>
        <w:t>thus the accuracy of the accounts could not be determined and the balances appearing in the Property, Plant and Equipment Ledger Card</w:t>
      </w:r>
      <w:r w:rsidR="00C21391">
        <w:rPr>
          <w:sz w:val="24"/>
          <w:szCs w:val="24"/>
        </w:rPr>
        <w:t>s or subsidiary ledger cards do</w:t>
      </w:r>
      <w:r>
        <w:rPr>
          <w:sz w:val="24"/>
          <w:szCs w:val="24"/>
        </w:rPr>
        <w:t xml:space="preserve"> not tally with the balance in the General Ledger.</w:t>
      </w:r>
    </w:p>
    <w:p w:rsidR="00627D75" w:rsidRDefault="00627D75" w:rsidP="00627D75">
      <w:pPr>
        <w:tabs>
          <w:tab w:val="left" w:pos="720"/>
          <w:tab w:val="left" w:pos="1440"/>
        </w:tabs>
        <w:ind w:left="1843"/>
        <w:jc w:val="both"/>
        <w:rPr>
          <w:sz w:val="24"/>
          <w:szCs w:val="24"/>
        </w:rPr>
      </w:pPr>
    </w:p>
    <w:p w:rsidR="00627D75" w:rsidRDefault="00627D75" w:rsidP="00627D75">
      <w:pPr>
        <w:numPr>
          <w:ilvl w:val="0"/>
          <w:numId w:val="17"/>
        </w:numPr>
        <w:tabs>
          <w:tab w:val="left" w:pos="720"/>
          <w:tab w:val="left" w:pos="1440"/>
        </w:tabs>
        <w:ind w:left="1843" w:hanging="425"/>
        <w:jc w:val="both"/>
        <w:rPr>
          <w:sz w:val="24"/>
          <w:szCs w:val="24"/>
        </w:rPr>
      </w:pPr>
      <w:r>
        <w:rPr>
          <w:sz w:val="24"/>
          <w:szCs w:val="24"/>
        </w:rPr>
        <w:t xml:space="preserve">Subsidiary Ledgers for </w:t>
      </w:r>
      <w:r w:rsidRPr="00F723F6">
        <w:rPr>
          <w:sz w:val="24"/>
          <w:szCs w:val="24"/>
        </w:rPr>
        <w:t xml:space="preserve">Land account with book value of </w:t>
      </w:r>
      <w:r w:rsidR="005A0295" w:rsidRPr="005A0295">
        <w:rPr>
          <w:sz w:val="24"/>
          <w:szCs w:val="24"/>
        </w:rPr>
        <w:t>P5,894,972.00</w:t>
      </w:r>
      <w:r w:rsidR="005A0295">
        <w:rPr>
          <w:sz w:val="24"/>
          <w:szCs w:val="24"/>
        </w:rPr>
        <w:t xml:space="preserve"> </w:t>
      </w:r>
      <w:r>
        <w:rPr>
          <w:sz w:val="24"/>
          <w:szCs w:val="24"/>
        </w:rPr>
        <w:t xml:space="preserve">were not provided; and that not all </w:t>
      </w:r>
      <w:r w:rsidR="00433A71">
        <w:rPr>
          <w:sz w:val="24"/>
          <w:szCs w:val="24"/>
        </w:rPr>
        <w:t xml:space="preserve">of </w:t>
      </w:r>
      <w:r>
        <w:rPr>
          <w:sz w:val="24"/>
          <w:szCs w:val="24"/>
        </w:rPr>
        <w:t>it were</w:t>
      </w:r>
      <w:r w:rsidRPr="00F723F6">
        <w:rPr>
          <w:sz w:val="24"/>
          <w:szCs w:val="24"/>
        </w:rPr>
        <w:t xml:space="preserve"> registered in the name of the Municipality</w:t>
      </w:r>
      <w:r>
        <w:rPr>
          <w:sz w:val="24"/>
          <w:szCs w:val="24"/>
        </w:rPr>
        <w:t xml:space="preserve"> but only covered by Tax Declarations.</w:t>
      </w:r>
    </w:p>
    <w:p w:rsidR="00FF79A7" w:rsidRDefault="00FF79A7" w:rsidP="00FF79A7">
      <w:pPr>
        <w:tabs>
          <w:tab w:val="left" w:pos="720"/>
          <w:tab w:val="left" w:pos="1440"/>
        </w:tabs>
        <w:jc w:val="both"/>
        <w:rPr>
          <w:sz w:val="24"/>
          <w:szCs w:val="24"/>
        </w:rPr>
      </w:pPr>
    </w:p>
    <w:p w:rsidR="00627D75" w:rsidRPr="00512308" w:rsidRDefault="00FF79A7" w:rsidP="00512308">
      <w:pPr>
        <w:numPr>
          <w:ilvl w:val="0"/>
          <w:numId w:val="17"/>
        </w:numPr>
        <w:tabs>
          <w:tab w:val="left" w:pos="720"/>
          <w:tab w:val="left" w:pos="1440"/>
        </w:tabs>
        <w:ind w:left="1843" w:hanging="425"/>
        <w:jc w:val="both"/>
        <w:rPr>
          <w:sz w:val="24"/>
          <w:szCs w:val="24"/>
        </w:rPr>
      </w:pPr>
      <w:r>
        <w:rPr>
          <w:sz w:val="24"/>
          <w:szCs w:val="24"/>
        </w:rPr>
        <w:t>Various Office Equipment in the Genera</w:t>
      </w:r>
      <w:r w:rsidR="00C77B68">
        <w:rPr>
          <w:sz w:val="24"/>
          <w:szCs w:val="24"/>
        </w:rPr>
        <w:t>l Fund with</w:t>
      </w:r>
      <w:r>
        <w:rPr>
          <w:sz w:val="24"/>
          <w:szCs w:val="24"/>
        </w:rPr>
        <w:t xml:space="preserve"> a total b</w:t>
      </w:r>
      <w:r w:rsidR="00C77B68">
        <w:rPr>
          <w:sz w:val="24"/>
          <w:szCs w:val="24"/>
        </w:rPr>
        <w:t xml:space="preserve">ook value of P4,069,270.50 had a </w:t>
      </w:r>
      <w:r>
        <w:rPr>
          <w:sz w:val="24"/>
          <w:szCs w:val="24"/>
        </w:rPr>
        <w:t>total</w:t>
      </w:r>
      <w:r w:rsidRPr="009C3A8D">
        <w:rPr>
          <w:sz w:val="24"/>
          <w:szCs w:val="24"/>
        </w:rPr>
        <w:t xml:space="preserve"> accumulated depr</w:t>
      </w:r>
      <w:r w:rsidR="00C77B68">
        <w:rPr>
          <w:sz w:val="24"/>
          <w:szCs w:val="24"/>
        </w:rPr>
        <w:t xml:space="preserve">eciation </w:t>
      </w:r>
      <w:r>
        <w:rPr>
          <w:sz w:val="24"/>
          <w:szCs w:val="24"/>
        </w:rPr>
        <w:t xml:space="preserve">of P3,767,428.39 </w:t>
      </w:r>
      <w:r w:rsidRPr="009C3A8D">
        <w:rPr>
          <w:sz w:val="24"/>
          <w:szCs w:val="24"/>
        </w:rPr>
        <w:t>at year-end</w:t>
      </w:r>
      <w:r>
        <w:rPr>
          <w:sz w:val="24"/>
          <w:szCs w:val="24"/>
        </w:rPr>
        <w:t>.  Likewise, IT Equipment under Spec</w:t>
      </w:r>
      <w:r w:rsidR="00C77B68">
        <w:rPr>
          <w:sz w:val="24"/>
          <w:szCs w:val="24"/>
        </w:rPr>
        <w:t>ial Education Fund with a total book value of P155,600.00 had a</w:t>
      </w:r>
      <w:r>
        <w:rPr>
          <w:sz w:val="24"/>
          <w:szCs w:val="24"/>
        </w:rPr>
        <w:t xml:space="preserve"> </w:t>
      </w:r>
      <w:r w:rsidR="00C77B68">
        <w:rPr>
          <w:sz w:val="24"/>
          <w:szCs w:val="24"/>
        </w:rPr>
        <w:t xml:space="preserve">total </w:t>
      </w:r>
      <w:r>
        <w:rPr>
          <w:sz w:val="24"/>
          <w:szCs w:val="24"/>
        </w:rPr>
        <w:t>accumula</w:t>
      </w:r>
      <w:r w:rsidR="00C77B68">
        <w:rPr>
          <w:sz w:val="24"/>
          <w:szCs w:val="24"/>
        </w:rPr>
        <w:t xml:space="preserve">ted depreciation of P155,600.00, an indication that the standard 10% residual value was not considered in the computation of its depreciation, thus the </w:t>
      </w:r>
      <w:r>
        <w:rPr>
          <w:sz w:val="24"/>
          <w:szCs w:val="24"/>
        </w:rPr>
        <w:t>accounts</w:t>
      </w:r>
      <w:r w:rsidR="00C77B68">
        <w:rPr>
          <w:sz w:val="24"/>
          <w:szCs w:val="24"/>
        </w:rPr>
        <w:t xml:space="preserve"> affected</w:t>
      </w:r>
      <w:r>
        <w:rPr>
          <w:sz w:val="24"/>
          <w:szCs w:val="24"/>
        </w:rPr>
        <w:t xml:space="preserve"> showed a total</w:t>
      </w:r>
      <w:r w:rsidRPr="009C3A8D">
        <w:rPr>
          <w:sz w:val="24"/>
          <w:szCs w:val="24"/>
        </w:rPr>
        <w:t xml:space="preserve"> accumulative r</w:t>
      </w:r>
      <w:r w:rsidR="00C77B68">
        <w:rPr>
          <w:sz w:val="24"/>
          <w:szCs w:val="24"/>
        </w:rPr>
        <w:t xml:space="preserve">eduction </w:t>
      </w:r>
      <w:r>
        <w:rPr>
          <w:sz w:val="24"/>
          <w:szCs w:val="24"/>
        </w:rPr>
        <w:t>of P120,650.</w:t>
      </w:r>
      <w:r w:rsidRPr="0077407A">
        <w:rPr>
          <w:sz w:val="24"/>
          <w:szCs w:val="24"/>
        </w:rPr>
        <w:t>94</w:t>
      </w:r>
      <w:r w:rsidR="00C77B68">
        <w:rPr>
          <w:sz w:val="24"/>
          <w:szCs w:val="24"/>
        </w:rPr>
        <w:t>.</w:t>
      </w:r>
    </w:p>
    <w:p w:rsidR="00627D75" w:rsidRDefault="00627D75" w:rsidP="00627D75">
      <w:pPr>
        <w:tabs>
          <w:tab w:val="left" w:pos="720"/>
          <w:tab w:val="left" w:pos="1440"/>
        </w:tabs>
        <w:jc w:val="both"/>
        <w:rPr>
          <w:sz w:val="24"/>
          <w:szCs w:val="24"/>
        </w:rPr>
      </w:pPr>
    </w:p>
    <w:p w:rsidR="00627D75" w:rsidRDefault="00627D75" w:rsidP="00627D75">
      <w:pPr>
        <w:tabs>
          <w:tab w:val="left" w:pos="720"/>
          <w:tab w:val="left" w:pos="1440"/>
        </w:tabs>
        <w:ind w:left="720"/>
        <w:jc w:val="both"/>
        <w:rPr>
          <w:sz w:val="24"/>
          <w:szCs w:val="24"/>
        </w:rPr>
      </w:pPr>
      <w:r>
        <w:rPr>
          <w:sz w:val="24"/>
          <w:szCs w:val="24"/>
        </w:rPr>
        <w:tab/>
        <w:t>We issued Audit Observation Memorandum to inform management of our audit observations which we have discussed in the exit conference.</w:t>
      </w:r>
      <w:r w:rsidRPr="003D683C">
        <w:rPr>
          <w:sz w:val="24"/>
          <w:szCs w:val="24"/>
        </w:rPr>
        <w:t xml:space="preserve"> </w:t>
      </w:r>
      <w:r>
        <w:rPr>
          <w:sz w:val="24"/>
          <w:szCs w:val="24"/>
        </w:rPr>
        <w:t>During the exit conference, management informed the Audit Team that an Inventory Committee was already created and assured to comply with the audit recommendations.</w:t>
      </w:r>
    </w:p>
    <w:p w:rsidR="00723A82" w:rsidRDefault="00723A82" w:rsidP="00AB0BB5">
      <w:pPr>
        <w:tabs>
          <w:tab w:val="left" w:pos="720"/>
          <w:tab w:val="left" w:pos="1440"/>
        </w:tabs>
        <w:jc w:val="both"/>
        <w:rPr>
          <w:sz w:val="24"/>
          <w:szCs w:val="24"/>
        </w:rPr>
      </w:pPr>
    </w:p>
    <w:p w:rsidR="00627D75" w:rsidRDefault="00627D75" w:rsidP="00015377">
      <w:pPr>
        <w:ind w:left="720" w:firstLine="720"/>
        <w:jc w:val="both"/>
        <w:rPr>
          <w:b/>
          <w:sz w:val="24"/>
          <w:szCs w:val="24"/>
        </w:rPr>
      </w:pPr>
      <w:r w:rsidRPr="002D7D15">
        <w:rPr>
          <w:b/>
          <w:sz w:val="24"/>
          <w:szCs w:val="24"/>
        </w:rPr>
        <w:t xml:space="preserve">We </w:t>
      </w:r>
      <w:r>
        <w:rPr>
          <w:b/>
          <w:sz w:val="24"/>
          <w:szCs w:val="24"/>
        </w:rPr>
        <w:t xml:space="preserve">have recommended </w:t>
      </w:r>
      <w:r w:rsidRPr="002D7D15">
        <w:rPr>
          <w:b/>
          <w:sz w:val="24"/>
          <w:szCs w:val="24"/>
        </w:rPr>
        <w:t>that the Local Ch</w:t>
      </w:r>
      <w:r w:rsidR="00723A82">
        <w:rPr>
          <w:b/>
          <w:sz w:val="24"/>
          <w:szCs w:val="24"/>
        </w:rPr>
        <w:t>ief Executive</w:t>
      </w:r>
      <w:r w:rsidR="005A0295">
        <w:rPr>
          <w:b/>
          <w:sz w:val="24"/>
          <w:szCs w:val="24"/>
        </w:rPr>
        <w:t xml:space="preserve"> </w:t>
      </w:r>
      <w:r>
        <w:rPr>
          <w:b/>
          <w:sz w:val="24"/>
          <w:szCs w:val="24"/>
        </w:rPr>
        <w:t xml:space="preserve">ensure </w:t>
      </w:r>
      <w:r w:rsidR="005A0295">
        <w:rPr>
          <w:b/>
          <w:sz w:val="24"/>
          <w:szCs w:val="24"/>
        </w:rPr>
        <w:t xml:space="preserve">the proper </w:t>
      </w:r>
      <w:r>
        <w:rPr>
          <w:b/>
          <w:sz w:val="24"/>
          <w:szCs w:val="24"/>
        </w:rPr>
        <w:t>management and accounting of its properties</w:t>
      </w:r>
      <w:r w:rsidR="005A0295">
        <w:rPr>
          <w:b/>
          <w:sz w:val="24"/>
          <w:szCs w:val="24"/>
        </w:rPr>
        <w:t xml:space="preserve"> by</w:t>
      </w:r>
      <w:r w:rsidR="00723A82">
        <w:rPr>
          <w:b/>
          <w:sz w:val="24"/>
          <w:szCs w:val="24"/>
        </w:rPr>
        <w:t xml:space="preserve"> undertaking</w:t>
      </w:r>
      <w:r>
        <w:rPr>
          <w:b/>
          <w:sz w:val="24"/>
          <w:szCs w:val="24"/>
        </w:rPr>
        <w:t xml:space="preserve"> the following measures:</w:t>
      </w:r>
    </w:p>
    <w:p w:rsidR="00627D75" w:rsidRDefault="00627D75" w:rsidP="00627D75">
      <w:pPr>
        <w:ind w:left="720"/>
        <w:jc w:val="both"/>
        <w:rPr>
          <w:b/>
          <w:sz w:val="24"/>
          <w:szCs w:val="24"/>
        </w:rPr>
      </w:pPr>
    </w:p>
    <w:p w:rsidR="006D360A" w:rsidRDefault="00627D75" w:rsidP="006D360A">
      <w:pPr>
        <w:pStyle w:val="ColorfulList-Accent11"/>
        <w:numPr>
          <w:ilvl w:val="0"/>
          <w:numId w:val="23"/>
        </w:numPr>
        <w:ind w:left="2160" w:hanging="720"/>
        <w:jc w:val="both"/>
        <w:rPr>
          <w:b/>
        </w:rPr>
      </w:pPr>
      <w:r>
        <w:rPr>
          <w:b/>
        </w:rPr>
        <w:lastRenderedPageBreak/>
        <w:t>C</w:t>
      </w:r>
      <w:r w:rsidRPr="0058575F">
        <w:rPr>
          <w:b/>
        </w:rPr>
        <w:t xml:space="preserve">reate an Inventory </w:t>
      </w:r>
      <w:r w:rsidRPr="0058575F">
        <w:rPr>
          <w:b/>
        </w:rPr>
        <w:tab/>
        <w:t xml:space="preserve">Committee to conduct physical inventory of all Property, Plant and Equipment, prepare an Inventory Report which shall be reconciled with </w:t>
      </w:r>
      <w:r>
        <w:rPr>
          <w:b/>
        </w:rPr>
        <w:t xml:space="preserve">the </w:t>
      </w:r>
      <w:r w:rsidRPr="0058575F">
        <w:rPr>
          <w:b/>
        </w:rPr>
        <w:t xml:space="preserve">accounting records and submit a copy to the Auditor not later than </w:t>
      </w:r>
      <w:r>
        <w:rPr>
          <w:b/>
        </w:rPr>
        <w:t xml:space="preserve">January </w:t>
      </w:r>
      <w:r w:rsidRPr="0058575F">
        <w:rPr>
          <w:b/>
        </w:rPr>
        <w:t xml:space="preserve">31, of each year.  </w:t>
      </w:r>
    </w:p>
    <w:p w:rsidR="006D360A" w:rsidRDefault="006D360A" w:rsidP="006D360A">
      <w:pPr>
        <w:pStyle w:val="ColorfulList-Accent11"/>
        <w:ind w:left="2160"/>
        <w:jc w:val="both"/>
        <w:rPr>
          <w:b/>
        </w:rPr>
      </w:pPr>
    </w:p>
    <w:p w:rsidR="006D360A" w:rsidRDefault="00627D75" w:rsidP="006D360A">
      <w:pPr>
        <w:pStyle w:val="ColorfulList-Accent11"/>
        <w:numPr>
          <w:ilvl w:val="0"/>
          <w:numId w:val="23"/>
        </w:numPr>
        <w:ind w:left="2160" w:hanging="720"/>
        <w:jc w:val="both"/>
        <w:rPr>
          <w:b/>
        </w:rPr>
      </w:pPr>
      <w:r w:rsidRPr="006D360A">
        <w:rPr>
          <w:b/>
        </w:rPr>
        <w:t>Instruct the Accountant to keep complete property, plant and equipment ledger cards or subsidiary ledgers which should reconcile with the corresponding control account of the Property, Plant and Equipment account in the general ledger</w:t>
      </w:r>
      <w:r w:rsidR="006D360A">
        <w:rPr>
          <w:b/>
        </w:rPr>
        <w:t>.</w:t>
      </w:r>
      <w:r w:rsidRPr="006D360A">
        <w:rPr>
          <w:b/>
        </w:rPr>
        <w:t xml:space="preserve"> </w:t>
      </w:r>
    </w:p>
    <w:p w:rsidR="006D360A" w:rsidRDefault="006D360A" w:rsidP="006D360A">
      <w:pPr>
        <w:pStyle w:val="ListParagraph"/>
        <w:rPr>
          <w:b/>
        </w:rPr>
      </w:pPr>
    </w:p>
    <w:p w:rsidR="006D360A" w:rsidRDefault="00627D75" w:rsidP="006D360A">
      <w:pPr>
        <w:pStyle w:val="ColorfulList-Accent11"/>
        <w:numPr>
          <w:ilvl w:val="0"/>
          <w:numId w:val="23"/>
        </w:numPr>
        <w:ind w:left="2160" w:hanging="720"/>
        <w:jc w:val="both"/>
        <w:rPr>
          <w:b/>
        </w:rPr>
      </w:pPr>
      <w:r w:rsidRPr="006D360A">
        <w:rPr>
          <w:b/>
        </w:rPr>
        <w:t>Cause the transfer of ownership of the remaining unregistered land in the name of the Municipality in accordance with</w:t>
      </w:r>
      <w:r w:rsidR="006D360A" w:rsidRPr="006D360A">
        <w:rPr>
          <w:b/>
        </w:rPr>
        <w:t xml:space="preserve"> Section 449 of GAAM, Vol. I</w:t>
      </w:r>
      <w:r w:rsidRPr="006D360A">
        <w:rPr>
          <w:b/>
        </w:rPr>
        <w:t xml:space="preserve"> to avoid possible legal problems in the future. </w:t>
      </w:r>
    </w:p>
    <w:p w:rsidR="006D360A" w:rsidRDefault="006D360A" w:rsidP="006D360A">
      <w:pPr>
        <w:pStyle w:val="ListParagraph"/>
        <w:rPr>
          <w:b/>
        </w:rPr>
      </w:pPr>
    </w:p>
    <w:p w:rsidR="006D360A" w:rsidRDefault="00627D75" w:rsidP="006D360A">
      <w:pPr>
        <w:pStyle w:val="ColorfulList-Accent11"/>
        <w:numPr>
          <w:ilvl w:val="0"/>
          <w:numId w:val="23"/>
        </w:numPr>
        <w:ind w:left="2160" w:hanging="720"/>
        <w:jc w:val="both"/>
        <w:rPr>
          <w:b/>
        </w:rPr>
      </w:pPr>
      <w:r w:rsidRPr="006D360A">
        <w:rPr>
          <w:b/>
        </w:rPr>
        <w:t>Designate a Property Officer to keep records of all properties of the Municipality, maintain property cards and prepare Property Acknowledgement Receipt for Equipment (PAR) for every property issued to employees and renewed every after three years of issue.</w:t>
      </w:r>
    </w:p>
    <w:p w:rsidR="006D360A" w:rsidRDefault="006D360A" w:rsidP="006D360A">
      <w:pPr>
        <w:pStyle w:val="ListParagraph"/>
        <w:rPr>
          <w:b/>
        </w:rPr>
      </w:pPr>
    </w:p>
    <w:p w:rsidR="00407C2C" w:rsidRPr="006D360A" w:rsidRDefault="00FF79A7" w:rsidP="006D360A">
      <w:pPr>
        <w:pStyle w:val="ColorfulList-Accent11"/>
        <w:numPr>
          <w:ilvl w:val="0"/>
          <w:numId w:val="23"/>
        </w:numPr>
        <w:ind w:left="2160" w:hanging="720"/>
        <w:jc w:val="both"/>
        <w:rPr>
          <w:b/>
        </w:rPr>
      </w:pPr>
      <w:r w:rsidRPr="006D360A">
        <w:rPr>
          <w:b/>
        </w:rPr>
        <w:t>Adjust the provision for d</w:t>
      </w:r>
      <w:r w:rsidR="00407C2C" w:rsidRPr="006D360A">
        <w:rPr>
          <w:b/>
        </w:rPr>
        <w:t>epr</w:t>
      </w:r>
      <w:r w:rsidRPr="006D360A">
        <w:rPr>
          <w:b/>
        </w:rPr>
        <w:t>eciation</w:t>
      </w:r>
      <w:r w:rsidR="00407C2C" w:rsidRPr="006D360A">
        <w:rPr>
          <w:b/>
        </w:rPr>
        <w:t xml:space="preserve"> of the Office Eq</w:t>
      </w:r>
      <w:r w:rsidRPr="006D360A">
        <w:rPr>
          <w:b/>
        </w:rPr>
        <w:t>uipment, Furniture and Fixtures, and</w:t>
      </w:r>
      <w:r w:rsidR="00407C2C" w:rsidRPr="006D360A">
        <w:rPr>
          <w:b/>
        </w:rPr>
        <w:t xml:space="preserve"> Machinery and Equipment </w:t>
      </w:r>
      <w:r w:rsidRPr="006D360A">
        <w:rPr>
          <w:b/>
        </w:rPr>
        <w:t>that were over-depreciated</w:t>
      </w:r>
      <w:r w:rsidR="00407C2C" w:rsidRPr="006D360A">
        <w:rPr>
          <w:b/>
        </w:rPr>
        <w:t xml:space="preserve"> by P120,650.9</w:t>
      </w:r>
      <w:r w:rsidR="00512308" w:rsidRPr="006D360A">
        <w:rPr>
          <w:b/>
        </w:rPr>
        <w:t>4, taking into consideration the 10% residual value.</w:t>
      </w:r>
    </w:p>
    <w:p w:rsidR="006D360A" w:rsidRDefault="006D360A" w:rsidP="006D360A">
      <w:pPr>
        <w:jc w:val="both"/>
        <w:rPr>
          <w:b/>
          <w:sz w:val="24"/>
          <w:szCs w:val="24"/>
        </w:rPr>
      </w:pPr>
    </w:p>
    <w:p w:rsidR="00F51722" w:rsidRDefault="00F51722" w:rsidP="006D360A">
      <w:pPr>
        <w:numPr>
          <w:ilvl w:val="0"/>
          <w:numId w:val="4"/>
        </w:numPr>
        <w:jc w:val="both"/>
        <w:rPr>
          <w:b/>
          <w:sz w:val="24"/>
        </w:rPr>
      </w:pPr>
      <w:r w:rsidRPr="003B7CDB">
        <w:rPr>
          <w:b/>
          <w:sz w:val="24"/>
        </w:rPr>
        <w:t>Payment of Representation Allowan</w:t>
      </w:r>
      <w:r w:rsidR="006D360A">
        <w:rPr>
          <w:b/>
          <w:sz w:val="24"/>
        </w:rPr>
        <w:t xml:space="preserve">ce and Transportation Allowance </w:t>
      </w:r>
      <w:r w:rsidRPr="003B7CDB">
        <w:rPr>
          <w:b/>
          <w:sz w:val="24"/>
        </w:rPr>
        <w:t>(RATA)</w:t>
      </w:r>
      <w:r>
        <w:rPr>
          <w:b/>
          <w:sz w:val="24"/>
        </w:rPr>
        <w:t xml:space="preserve"> not supported by proof of actual work performance</w:t>
      </w:r>
    </w:p>
    <w:p w:rsidR="00F51722" w:rsidRDefault="00F51722" w:rsidP="00F51722">
      <w:pPr>
        <w:ind w:left="360"/>
        <w:jc w:val="both"/>
        <w:rPr>
          <w:b/>
          <w:sz w:val="24"/>
        </w:rPr>
      </w:pPr>
    </w:p>
    <w:p w:rsidR="00F51722" w:rsidRDefault="00F51722" w:rsidP="00F51722">
      <w:pPr>
        <w:ind w:left="720" w:firstLine="720"/>
        <w:jc w:val="both"/>
        <w:rPr>
          <w:sz w:val="24"/>
        </w:rPr>
      </w:pPr>
      <w:r w:rsidRPr="00756776">
        <w:rPr>
          <w:sz w:val="24"/>
        </w:rPr>
        <w:t xml:space="preserve">The </w:t>
      </w:r>
      <w:r>
        <w:rPr>
          <w:sz w:val="24"/>
        </w:rPr>
        <w:t>RATA of authorized Officers and Officials of the municipality were paid on a monthly commutable basis without proof of actual work performance, contrary to the provisions of Section 7</w:t>
      </w:r>
      <w:r w:rsidRPr="005635E2">
        <w:rPr>
          <w:sz w:val="24"/>
        </w:rPr>
        <w:t xml:space="preserve"> </w:t>
      </w:r>
      <w:r>
        <w:rPr>
          <w:sz w:val="24"/>
        </w:rPr>
        <w:t>Local Budget Circular No. 103 dated May 15, 2013, thus the accuracy of the allowances paid could not be ascertained.</w:t>
      </w:r>
    </w:p>
    <w:p w:rsidR="00F51722" w:rsidRDefault="00F51722" w:rsidP="00F51722">
      <w:pPr>
        <w:ind w:left="360"/>
        <w:jc w:val="both"/>
        <w:rPr>
          <w:sz w:val="24"/>
        </w:rPr>
      </w:pPr>
      <w:r>
        <w:rPr>
          <w:sz w:val="24"/>
        </w:rPr>
        <w:tab/>
      </w:r>
      <w:r>
        <w:rPr>
          <w:sz w:val="24"/>
        </w:rPr>
        <w:tab/>
      </w:r>
    </w:p>
    <w:p w:rsidR="00F51722" w:rsidRPr="00AA3781" w:rsidRDefault="00F51722" w:rsidP="00F51722">
      <w:pPr>
        <w:jc w:val="both"/>
        <w:rPr>
          <w:sz w:val="24"/>
        </w:rPr>
      </w:pPr>
      <w:r>
        <w:rPr>
          <w:sz w:val="24"/>
        </w:rPr>
        <w:tab/>
      </w:r>
      <w:r>
        <w:rPr>
          <w:sz w:val="24"/>
        </w:rPr>
        <w:tab/>
        <w:t xml:space="preserve">Section 7.1 of Local Budget Circular No. 103 dated May 15, 2013, </w:t>
      </w:r>
      <w:r>
        <w:rPr>
          <w:sz w:val="24"/>
        </w:rPr>
        <w:tab/>
        <w:t>provides for a</w:t>
      </w:r>
      <w:r w:rsidRPr="00AA3781">
        <w:rPr>
          <w:sz w:val="24"/>
        </w:rPr>
        <w:t xml:space="preserve"> rationalized scheme on the grant of RATA based on the number of </w:t>
      </w:r>
      <w:r>
        <w:rPr>
          <w:sz w:val="24"/>
        </w:rPr>
        <w:tab/>
      </w:r>
      <w:r w:rsidRPr="00AA3781">
        <w:rPr>
          <w:sz w:val="24"/>
        </w:rPr>
        <w:t xml:space="preserve">days of actual work performance on workdays by the official concerned is hereby </w:t>
      </w:r>
      <w:r>
        <w:rPr>
          <w:sz w:val="24"/>
        </w:rPr>
        <w:tab/>
      </w:r>
      <w:r w:rsidRPr="00AA3781">
        <w:rPr>
          <w:sz w:val="24"/>
        </w:rPr>
        <w:t>prescribed. The RATA schedule follows:</w:t>
      </w:r>
    </w:p>
    <w:p w:rsidR="00F51722" w:rsidRDefault="00F51722" w:rsidP="00F51722">
      <w:pPr>
        <w:jc w:val="both"/>
        <w:rPr>
          <w:sz w:val="24"/>
        </w:rPr>
      </w:pP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0"/>
        <w:gridCol w:w="3510"/>
      </w:tblGrid>
      <w:tr w:rsidR="00F51722" w:rsidTr="00037A43">
        <w:tc>
          <w:tcPr>
            <w:tcW w:w="4320" w:type="dxa"/>
          </w:tcPr>
          <w:p w:rsidR="00F51722" w:rsidRPr="00B87762" w:rsidRDefault="00F51722" w:rsidP="00037A43">
            <w:pPr>
              <w:jc w:val="center"/>
              <w:rPr>
                <w:b/>
                <w:sz w:val="24"/>
              </w:rPr>
            </w:pPr>
            <w:r w:rsidRPr="00B87762">
              <w:rPr>
                <w:b/>
                <w:sz w:val="24"/>
              </w:rPr>
              <w:t>Number of Workdays of Actual Work Performance in a Month</w:t>
            </w:r>
          </w:p>
        </w:tc>
        <w:tc>
          <w:tcPr>
            <w:tcW w:w="3510" w:type="dxa"/>
          </w:tcPr>
          <w:p w:rsidR="00F51722" w:rsidRPr="00B87762" w:rsidRDefault="00F51722" w:rsidP="00037A43">
            <w:pPr>
              <w:jc w:val="center"/>
              <w:rPr>
                <w:b/>
                <w:sz w:val="24"/>
              </w:rPr>
            </w:pPr>
            <w:r w:rsidRPr="00B87762">
              <w:rPr>
                <w:b/>
                <w:sz w:val="24"/>
              </w:rPr>
              <w:t>Actual RATA</w:t>
            </w:r>
          </w:p>
          <w:p w:rsidR="00F51722" w:rsidRPr="00B87762" w:rsidRDefault="00F51722" w:rsidP="00037A43">
            <w:pPr>
              <w:jc w:val="center"/>
              <w:rPr>
                <w:sz w:val="24"/>
              </w:rPr>
            </w:pPr>
            <w:r w:rsidRPr="00B87762">
              <w:rPr>
                <w:b/>
                <w:sz w:val="24"/>
              </w:rPr>
              <w:t>for a Month</w:t>
            </w:r>
          </w:p>
        </w:tc>
      </w:tr>
      <w:tr w:rsidR="00F51722" w:rsidTr="00037A43">
        <w:tc>
          <w:tcPr>
            <w:tcW w:w="4320" w:type="dxa"/>
          </w:tcPr>
          <w:p w:rsidR="00F51722" w:rsidRPr="00B87762" w:rsidRDefault="00F51722" w:rsidP="00037A43">
            <w:pPr>
              <w:jc w:val="center"/>
              <w:rPr>
                <w:sz w:val="24"/>
              </w:rPr>
            </w:pPr>
            <w:r w:rsidRPr="00B87762">
              <w:rPr>
                <w:sz w:val="24"/>
              </w:rPr>
              <w:t>1 to 5</w:t>
            </w:r>
          </w:p>
        </w:tc>
        <w:tc>
          <w:tcPr>
            <w:tcW w:w="3510" w:type="dxa"/>
          </w:tcPr>
          <w:p w:rsidR="00F51722" w:rsidRPr="00B87762" w:rsidRDefault="00F51722" w:rsidP="00037A43">
            <w:pPr>
              <w:jc w:val="center"/>
              <w:rPr>
                <w:sz w:val="24"/>
              </w:rPr>
            </w:pPr>
            <w:r w:rsidRPr="00B87762">
              <w:rPr>
                <w:sz w:val="24"/>
              </w:rPr>
              <w:t>25% of the monthly RATA</w:t>
            </w:r>
          </w:p>
        </w:tc>
      </w:tr>
      <w:tr w:rsidR="00F51722" w:rsidTr="00037A43">
        <w:tc>
          <w:tcPr>
            <w:tcW w:w="4320" w:type="dxa"/>
          </w:tcPr>
          <w:p w:rsidR="00F51722" w:rsidRPr="00B87762" w:rsidRDefault="00F51722" w:rsidP="00037A43">
            <w:pPr>
              <w:jc w:val="center"/>
              <w:rPr>
                <w:sz w:val="24"/>
              </w:rPr>
            </w:pPr>
            <w:r w:rsidRPr="00B87762">
              <w:rPr>
                <w:sz w:val="24"/>
              </w:rPr>
              <w:t>6 to 11</w:t>
            </w:r>
          </w:p>
        </w:tc>
        <w:tc>
          <w:tcPr>
            <w:tcW w:w="3510" w:type="dxa"/>
          </w:tcPr>
          <w:p w:rsidR="00F51722" w:rsidRPr="00B87762" w:rsidRDefault="00F51722" w:rsidP="00037A43">
            <w:pPr>
              <w:jc w:val="center"/>
              <w:rPr>
                <w:sz w:val="24"/>
              </w:rPr>
            </w:pPr>
            <w:r w:rsidRPr="00B87762">
              <w:rPr>
                <w:sz w:val="24"/>
              </w:rPr>
              <w:t>50% of the monthly RATA</w:t>
            </w:r>
          </w:p>
        </w:tc>
      </w:tr>
      <w:tr w:rsidR="00F51722" w:rsidTr="00037A43">
        <w:tc>
          <w:tcPr>
            <w:tcW w:w="4320" w:type="dxa"/>
          </w:tcPr>
          <w:p w:rsidR="00F51722" w:rsidRPr="00B87762" w:rsidRDefault="00F51722" w:rsidP="00037A43">
            <w:pPr>
              <w:jc w:val="center"/>
              <w:rPr>
                <w:sz w:val="24"/>
              </w:rPr>
            </w:pPr>
            <w:r w:rsidRPr="00B87762">
              <w:rPr>
                <w:sz w:val="24"/>
              </w:rPr>
              <w:t>12 to 16</w:t>
            </w:r>
          </w:p>
        </w:tc>
        <w:tc>
          <w:tcPr>
            <w:tcW w:w="3510" w:type="dxa"/>
          </w:tcPr>
          <w:p w:rsidR="00F51722" w:rsidRPr="00B87762" w:rsidRDefault="00F51722" w:rsidP="00037A43">
            <w:pPr>
              <w:jc w:val="center"/>
              <w:rPr>
                <w:sz w:val="24"/>
              </w:rPr>
            </w:pPr>
            <w:r w:rsidRPr="00B87762">
              <w:rPr>
                <w:sz w:val="24"/>
              </w:rPr>
              <w:t>75% of the monthly RATA</w:t>
            </w:r>
          </w:p>
        </w:tc>
      </w:tr>
      <w:tr w:rsidR="00F51722" w:rsidTr="00037A43">
        <w:tc>
          <w:tcPr>
            <w:tcW w:w="4320" w:type="dxa"/>
          </w:tcPr>
          <w:p w:rsidR="00F51722" w:rsidRPr="00B87762" w:rsidRDefault="00F51722" w:rsidP="00037A43">
            <w:pPr>
              <w:jc w:val="center"/>
              <w:rPr>
                <w:sz w:val="24"/>
              </w:rPr>
            </w:pPr>
            <w:r w:rsidRPr="00B87762">
              <w:rPr>
                <w:sz w:val="24"/>
              </w:rPr>
              <w:t>17 and more</w:t>
            </w:r>
          </w:p>
        </w:tc>
        <w:tc>
          <w:tcPr>
            <w:tcW w:w="3510" w:type="dxa"/>
          </w:tcPr>
          <w:p w:rsidR="00F51722" w:rsidRPr="00B87762" w:rsidRDefault="00F51722" w:rsidP="00037A43">
            <w:pPr>
              <w:jc w:val="center"/>
              <w:rPr>
                <w:sz w:val="24"/>
              </w:rPr>
            </w:pPr>
            <w:r w:rsidRPr="00B87762">
              <w:rPr>
                <w:sz w:val="24"/>
              </w:rPr>
              <w:t>100% of the monthly RATA</w:t>
            </w:r>
          </w:p>
        </w:tc>
      </w:tr>
    </w:tbl>
    <w:p w:rsidR="00F51722" w:rsidRDefault="00F51722" w:rsidP="00F51722">
      <w:pPr>
        <w:jc w:val="both"/>
        <w:rPr>
          <w:sz w:val="24"/>
        </w:rPr>
      </w:pPr>
    </w:p>
    <w:p w:rsidR="00F51722" w:rsidRPr="00AA3781" w:rsidRDefault="00F51722" w:rsidP="00F51722">
      <w:pPr>
        <w:ind w:left="720" w:firstLine="720"/>
        <w:rPr>
          <w:sz w:val="24"/>
        </w:rPr>
      </w:pPr>
      <w:r>
        <w:rPr>
          <w:sz w:val="24"/>
        </w:rPr>
        <w:lastRenderedPageBreak/>
        <w:t>Section 7.5 further provides that f</w:t>
      </w:r>
      <w:r w:rsidRPr="00AA3781">
        <w:rPr>
          <w:sz w:val="24"/>
        </w:rPr>
        <w:t xml:space="preserve">or officials who, by the nature of </w:t>
      </w:r>
      <w:r>
        <w:rPr>
          <w:sz w:val="24"/>
        </w:rPr>
        <w:tab/>
      </w:r>
      <w:r w:rsidRPr="00AA3781">
        <w:rPr>
          <w:sz w:val="24"/>
        </w:rPr>
        <w:t xml:space="preserve">their official function, adopt a work schedule other than the usual eight hours per day, forty hours per week, such as the members of the local sanggunian, RATA shall be pro-rated based on actual work/ attendance of the official vis-á-vis the </w:t>
      </w:r>
      <w:r>
        <w:rPr>
          <w:sz w:val="24"/>
        </w:rPr>
        <w:tab/>
      </w:r>
      <w:r w:rsidRPr="00AA3781">
        <w:rPr>
          <w:sz w:val="24"/>
        </w:rPr>
        <w:t>work schedule or performance standards prescribed by law or be competent authority, following the schedule</w:t>
      </w:r>
      <w:r>
        <w:rPr>
          <w:sz w:val="24"/>
        </w:rPr>
        <w:t>.</w:t>
      </w:r>
    </w:p>
    <w:p w:rsidR="00F51722" w:rsidRDefault="00F51722" w:rsidP="00F51722">
      <w:pPr>
        <w:rPr>
          <w:sz w:val="24"/>
        </w:rPr>
      </w:pPr>
    </w:p>
    <w:tbl>
      <w:tblPr>
        <w:tblpPr w:leftFromText="180" w:rightFromText="180" w:vertAnchor="text" w:tblpX="612"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0"/>
        <w:gridCol w:w="3078"/>
      </w:tblGrid>
      <w:tr w:rsidR="00F51722" w:rsidTr="00037A43">
        <w:tc>
          <w:tcPr>
            <w:tcW w:w="4680" w:type="dxa"/>
          </w:tcPr>
          <w:p w:rsidR="00F51722" w:rsidRPr="00B87762" w:rsidRDefault="00F51722" w:rsidP="00037A43">
            <w:pPr>
              <w:tabs>
                <w:tab w:val="left" w:pos="1470"/>
              </w:tabs>
              <w:jc w:val="center"/>
              <w:rPr>
                <w:b/>
                <w:sz w:val="24"/>
              </w:rPr>
            </w:pPr>
            <w:r w:rsidRPr="00B87762">
              <w:rPr>
                <w:b/>
                <w:sz w:val="24"/>
              </w:rPr>
              <w:t>Percentage of Actual Work/Attendance in Relation to a Full Monthly Work Schedule</w:t>
            </w:r>
          </w:p>
        </w:tc>
        <w:tc>
          <w:tcPr>
            <w:tcW w:w="3078" w:type="dxa"/>
          </w:tcPr>
          <w:p w:rsidR="00F51722" w:rsidRPr="00B87762" w:rsidRDefault="00F51722" w:rsidP="00037A43">
            <w:pPr>
              <w:jc w:val="center"/>
              <w:rPr>
                <w:b/>
                <w:sz w:val="24"/>
              </w:rPr>
            </w:pPr>
            <w:r w:rsidRPr="00B87762">
              <w:rPr>
                <w:b/>
                <w:sz w:val="24"/>
              </w:rPr>
              <w:t>Actual RATA</w:t>
            </w:r>
          </w:p>
          <w:p w:rsidR="00F51722" w:rsidRPr="00B87762" w:rsidRDefault="00F51722" w:rsidP="00037A43">
            <w:pPr>
              <w:tabs>
                <w:tab w:val="left" w:pos="1470"/>
              </w:tabs>
              <w:jc w:val="center"/>
              <w:rPr>
                <w:b/>
                <w:sz w:val="24"/>
              </w:rPr>
            </w:pPr>
            <w:r w:rsidRPr="00B87762">
              <w:rPr>
                <w:b/>
                <w:sz w:val="24"/>
              </w:rPr>
              <w:t>for a Month</w:t>
            </w:r>
          </w:p>
        </w:tc>
      </w:tr>
      <w:tr w:rsidR="00F51722" w:rsidTr="00037A43">
        <w:tc>
          <w:tcPr>
            <w:tcW w:w="4680" w:type="dxa"/>
          </w:tcPr>
          <w:p w:rsidR="00F51722" w:rsidRPr="00B87762" w:rsidRDefault="00F51722" w:rsidP="00037A43">
            <w:pPr>
              <w:tabs>
                <w:tab w:val="left" w:pos="1470"/>
              </w:tabs>
              <w:jc w:val="center"/>
              <w:rPr>
                <w:sz w:val="24"/>
              </w:rPr>
            </w:pPr>
            <w:r w:rsidRPr="00B87762">
              <w:rPr>
                <w:sz w:val="24"/>
              </w:rPr>
              <w:t>25% or less</w:t>
            </w:r>
          </w:p>
        </w:tc>
        <w:tc>
          <w:tcPr>
            <w:tcW w:w="3078" w:type="dxa"/>
          </w:tcPr>
          <w:p w:rsidR="00F51722" w:rsidRPr="00B87762" w:rsidRDefault="00F51722" w:rsidP="00037A43">
            <w:pPr>
              <w:jc w:val="center"/>
              <w:rPr>
                <w:sz w:val="24"/>
              </w:rPr>
            </w:pPr>
            <w:r w:rsidRPr="00B87762">
              <w:rPr>
                <w:sz w:val="24"/>
              </w:rPr>
              <w:t>25% of the monthly RATA</w:t>
            </w:r>
          </w:p>
        </w:tc>
      </w:tr>
      <w:tr w:rsidR="00F51722" w:rsidTr="00037A43">
        <w:tc>
          <w:tcPr>
            <w:tcW w:w="4680" w:type="dxa"/>
          </w:tcPr>
          <w:p w:rsidR="00F51722" w:rsidRPr="00B87762" w:rsidRDefault="00F51722" w:rsidP="00037A43">
            <w:pPr>
              <w:tabs>
                <w:tab w:val="left" w:pos="1470"/>
              </w:tabs>
              <w:jc w:val="center"/>
              <w:rPr>
                <w:sz w:val="24"/>
              </w:rPr>
            </w:pPr>
            <w:r w:rsidRPr="00B87762">
              <w:rPr>
                <w:sz w:val="24"/>
              </w:rPr>
              <w:t>26% - 50%</w:t>
            </w:r>
          </w:p>
        </w:tc>
        <w:tc>
          <w:tcPr>
            <w:tcW w:w="3078" w:type="dxa"/>
          </w:tcPr>
          <w:p w:rsidR="00F51722" w:rsidRPr="00B87762" w:rsidRDefault="00F51722" w:rsidP="00037A43">
            <w:pPr>
              <w:jc w:val="center"/>
              <w:rPr>
                <w:sz w:val="24"/>
              </w:rPr>
            </w:pPr>
            <w:r w:rsidRPr="00B87762">
              <w:rPr>
                <w:sz w:val="24"/>
              </w:rPr>
              <w:t>50% of the monthly RATA</w:t>
            </w:r>
          </w:p>
        </w:tc>
      </w:tr>
      <w:tr w:rsidR="00F51722" w:rsidTr="00037A43">
        <w:tc>
          <w:tcPr>
            <w:tcW w:w="4680" w:type="dxa"/>
          </w:tcPr>
          <w:p w:rsidR="00F51722" w:rsidRPr="00B87762" w:rsidRDefault="00F51722" w:rsidP="00037A43">
            <w:pPr>
              <w:tabs>
                <w:tab w:val="left" w:pos="1470"/>
              </w:tabs>
              <w:jc w:val="center"/>
              <w:rPr>
                <w:sz w:val="24"/>
              </w:rPr>
            </w:pPr>
            <w:r w:rsidRPr="00B87762">
              <w:rPr>
                <w:sz w:val="24"/>
              </w:rPr>
              <w:t>51% - 75%</w:t>
            </w:r>
          </w:p>
        </w:tc>
        <w:tc>
          <w:tcPr>
            <w:tcW w:w="3078" w:type="dxa"/>
          </w:tcPr>
          <w:p w:rsidR="00F51722" w:rsidRPr="00B87762" w:rsidRDefault="00F51722" w:rsidP="00037A43">
            <w:pPr>
              <w:jc w:val="center"/>
              <w:rPr>
                <w:sz w:val="24"/>
              </w:rPr>
            </w:pPr>
            <w:r w:rsidRPr="00B87762">
              <w:rPr>
                <w:sz w:val="24"/>
              </w:rPr>
              <w:t>75% of the monthly RATA</w:t>
            </w:r>
          </w:p>
        </w:tc>
      </w:tr>
      <w:tr w:rsidR="00F51722" w:rsidTr="00037A43">
        <w:tc>
          <w:tcPr>
            <w:tcW w:w="4680" w:type="dxa"/>
          </w:tcPr>
          <w:p w:rsidR="00F51722" w:rsidRPr="00B87762" w:rsidRDefault="00F51722" w:rsidP="00037A43">
            <w:pPr>
              <w:tabs>
                <w:tab w:val="left" w:pos="1470"/>
              </w:tabs>
              <w:jc w:val="center"/>
              <w:rPr>
                <w:sz w:val="24"/>
              </w:rPr>
            </w:pPr>
            <w:r w:rsidRPr="00B87762">
              <w:rPr>
                <w:sz w:val="24"/>
              </w:rPr>
              <w:t>76% - 100%</w:t>
            </w:r>
          </w:p>
        </w:tc>
        <w:tc>
          <w:tcPr>
            <w:tcW w:w="3078" w:type="dxa"/>
          </w:tcPr>
          <w:p w:rsidR="00F51722" w:rsidRPr="00B87762" w:rsidRDefault="00F51722" w:rsidP="00037A43">
            <w:pPr>
              <w:jc w:val="center"/>
              <w:rPr>
                <w:sz w:val="24"/>
              </w:rPr>
            </w:pPr>
            <w:r w:rsidRPr="00B87762">
              <w:rPr>
                <w:sz w:val="24"/>
              </w:rPr>
              <w:t>100% of the monthly RATA</w:t>
            </w:r>
          </w:p>
        </w:tc>
      </w:tr>
    </w:tbl>
    <w:p w:rsidR="00F51722" w:rsidRDefault="00F51722" w:rsidP="00F51722">
      <w:pPr>
        <w:tabs>
          <w:tab w:val="left" w:pos="1470"/>
        </w:tabs>
        <w:rPr>
          <w:sz w:val="24"/>
        </w:rPr>
      </w:pPr>
    </w:p>
    <w:p w:rsidR="00F51722" w:rsidRDefault="00F51722" w:rsidP="00F51722">
      <w:pPr>
        <w:tabs>
          <w:tab w:val="left" w:pos="720"/>
        </w:tabs>
        <w:ind w:left="720"/>
        <w:jc w:val="both"/>
        <w:rPr>
          <w:sz w:val="24"/>
        </w:rPr>
      </w:pPr>
      <w:r>
        <w:rPr>
          <w:sz w:val="24"/>
        </w:rPr>
        <w:t xml:space="preserve">            On the other hand, the work schedule of Sangguniang Bayan members is provided in Section 52 of the Republic Act (RA) 7160, which states that the minimum number of a regular session shall be once a week for the Sanggunian Bayan.</w:t>
      </w:r>
    </w:p>
    <w:p w:rsidR="00F51722" w:rsidRPr="00756776" w:rsidRDefault="00F51722" w:rsidP="00F51722">
      <w:pPr>
        <w:ind w:left="360"/>
        <w:jc w:val="both"/>
        <w:rPr>
          <w:sz w:val="24"/>
        </w:rPr>
      </w:pPr>
    </w:p>
    <w:p w:rsidR="00F51722" w:rsidRDefault="00F51722" w:rsidP="00F51722">
      <w:pPr>
        <w:ind w:left="720" w:firstLine="720"/>
        <w:jc w:val="both"/>
        <w:rPr>
          <w:sz w:val="24"/>
        </w:rPr>
      </w:pPr>
      <w:r>
        <w:rPr>
          <w:sz w:val="24"/>
        </w:rPr>
        <w:t>Post-audit</w:t>
      </w:r>
      <w:r w:rsidRPr="00AA78E6">
        <w:rPr>
          <w:sz w:val="24"/>
        </w:rPr>
        <w:t xml:space="preserve"> d</w:t>
      </w:r>
      <w:r>
        <w:rPr>
          <w:sz w:val="24"/>
        </w:rPr>
        <w:t>isclosed that the payment of RATA to various officials of the municipality entitled to the allowances</w:t>
      </w:r>
      <w:r w:rsidRPr="00AA78E6">
        <w:rPr>
          <w:sz w:val="24"/>
        </w:rPr>
        <w:t xml:space="preserve"> were not supported with documentation showing the</w:t>
      </w:r>
      <w:r>
        <w:rPr>
          <w:sz w:val="24"/>
        </w:rPr>
        <w:t>ir</w:t>
      </w:r>
      <w:r w:rsidRPr="00AA78E6">
        <w:rPr>
          <w:sz w:val="24"/>
        </w:rPr>
        <w:t xml:space="preserve"> actual work performance in a month.</w:t>
      </w:r>
    </w:p>
    <w:p w:rsidR="00F51722" w:rsidRDefault="00F51722" w:rsidP="00F51722">
      <w:pPr>
        <w:tabs>
          <w:tab w:val="left" w:pos="720"/>
        </w:tabs>
        <w:jc w:val="both"/>
        <w:rPr>
          <w:sz w:val="24"/>
        </w:rPr>
      </w:pPr>
    </w:p>
    <w:p w:rsidR="00F51722" w:rsidRPr="009A5A5F" w:rsidRDefault="00F51722" w:rsidP="00F51722">
      <w:pPr>
        <w:tabs>
          <w:tab w:val="left" w:pos="0"/>
        </w:tabs>
        <w:ind w:left="720"/>
        <w:jc w:val="both"/>
        <w:rPr>
          <w:sz w:val="24"/>
          <w:szCs w:val="24"/>
        </w:rPr>
      </w:pPr>
      <w:r>
        <w:rPr>
          <w:sz w:val="24"/>
        </w:rPr>
        <w:tab/>
      </w:r>
      <w:r>
        <w:rPr>
          <w:sz w:val="24"/>
          <w:szCs w:val="24"/>
        </w:rPr>
        <w:t xml:space="preserve">We issued Audit Observation Memorandum to inform management of our audit observations which we have discussed in the exit conference. During the exit conference </w:t>
      </w:r>
      <w:r>
        <w:rPr>
          <w:sz w:val="24"/>
        </w:rPr>
        <w:t>management gave assurance to comply with the audit recommendation.</w:t>
      </w:r>
      <w:r>
        <w:rPr>
          <w:color w:val="000000"/>
          <w:sz w:val="24"/>
          <w:szCs w:val="24"/>
        </w:rPr>
        <w:t xml:space="preserve"> </w:t>
      </w:r>
    </w:p>
    <w:p w:rsidR="00F51722" w:rsidRDefault="00F51722" w:rsidP="00F51722">
      <w:pPr>
        <w:tabs>
          <w:tab w:val="left" w:pos="360"/>
          <w:tab w:val="left" w:pos="1470"/>
        </w:tabs>
        <w:jc w:val="both"/>
        <w:rPr>
          <w:sz w:val="24"/>
        </w:rPr>
      </w:pPr>
    </w:p>
    <w:p w:rsidR="00F51722" w:rsidRDefault="00F51722" w:rsidP="00F51722">
      <w:pPr>
        <w:tabs>
          <w:tab w:val="left" w:pos="360"/>
          <w:tab w:val="left" w:pos="1470"/>
        </w:tabs>
        <w:ind w:left="720"/>
        <w:jc w:val="both"/>
        <w:rPr>
          <w:b/>
          <w:sz w:val="24"/>
        </w:rPr>
      </w:pPr>
      <w:r>
        <w:rPr>
          <w:b/>
          <w:sz w:val="24"/>
        </w:rPr>
        <w:tab/>
      </w:r>
      <w:r w:rsidRPr="005A5E95">
        <w:rPr>
          <w:b/>
          <w:sz w:val="24"/>
        </w:rPr>
        <w:t>We have recommended</w:t>
      </w:r>
      <w:r>
        <w:rPr>
          <w:b/>
          <w:sz w:val="24"/>
        </w:rPr>
        <w:t xml:space="preserve"> the Local Chief Executive to ensure strict compliance to the provisions of </w:t>
      </w:r>
      <w:r w:rsidRPr="005635E2">
        <w:rPr>
          <w:b/>
          <w:sz w:val="24"/>
        </w:rPr>
        <w:t>Local Budget Circular No. 103</w:t>
      </w:r>
      <w:r>
        <w:rPr>
          <w:b/>
          <w:sz w:val="24"/>
        </w:rPr>
        <w:t xml:space="preserve"> that</w:t>
      </w:r>
      <w:r>
        <w:rPr>
          <w:sz w:val="24"/>
        </w:rPr>
        <w:t xml:space="preserve"> </w:t>
      </w:r>
      <w:r>
        <w:rPr>
          <w:b/>
          <w:sz w:val="24"/>
        </w:rPr>
        <w:t>claims for RATA supported</w:t>
      </w:r>
      <w:r w:rsidRPr="005A5E95">
        <w:rPr>
          <w:b/>
          <w:sz w:val="24"/>
        </w:rPr>
        <w:t xml:space="preserve"> with a certification showing the number of workdays of actual performance in a month issued by the Office of the HRMDO for officials covered under S</w:t>
      </w:r>
      <w:r>
        <w:rPr>
          <w:b/>
          <w:sz w:val="24"/>
        </w:rPr>
        <w:t>ection 7.1 of LBC No. 103, and by</w:t>
      </w:r>
      <w:r w:rsidRPr="005A5E95">
        <w:rPr>
          <w:b/>
          <w:sz w:val="24"/>
        </w:rPr>
        <w:t xml:space="preserve"> Sanggunian Secretary for the membe</w:t>
      </w:r>
      <w:r>
        <w:rPr>
          <w:b/>
          <w:sz w:val="24"/>
        </w:rPr>
        <w:t>rs of Sanggunian Bayan</w:t>
      </w:r>
      <w:r w:rsidRPr="005A5E95">
        <w:rPr>
          <w:b/>
          <w:sz w:val="24"/>
        </w:rPr>
        <w:t xml:space="preserve"> covered </w:t>
      </w:r>
      <w:r>
        <w:rPr>
          <w:b/>
          <w:sz w:val="24"/>
        </w:rPr>
        <w:t xml:space="preserve">under </w:t>
      </w:r>
      <w:r w:rsidRPr="005A5E95">
        <w:rPr>
          <w:b/>
          <w:sz w:val="24"/>
        </w:rPr>
        <w:t>Section 7.5 of the same Circular.</w:t>
      </w:r>
    </w:p>
    <w:p w:rsidR="00407C2C" w:rsidRPr="00962071" w:rsidRDefault="00407C2C" w:rsidP="00407C2C">
      <w:pPr>
        <w:pStyle w:val="ColorfulList-Accent11"/>
        <w:jc w:val="both"/>
        <w:rPr>
          <w:b/>
          <w:sz w:val="16"/>
          <w:szCs w:val="16"/>
        </w:rPr>
      </w:pPr>
    </w:p>
    <w:p w:rsidR="00407C2C" w:rsidRPr="00962071" w:rsidRDefault="00407C2C" w:rsidP="00407C2C">
      <w:pPr>
        <w:pStyle w:val="ColorfulList-Accent11"/>
        <w:jc w:val="both"/>
        <w:rPr>
          <w:b/>
          <w:sz w:val="16"/>
          <w:szCs w:val="16"/>
        </w:rPr>
      </w:pPr>
    </w:p>
    <w:p w:rsidR="00037A43" w:rsidRDefault="00037A43" w:rsidP="006D360A">
      <w:pPr>
        <w:numPr>
          <w:ilvl w:val="0"/>
          <w:numId w:val="4"/>
        </w:numPr>
        <w:ind w:left="360" w:hanging="90"/>
        <w:jc w:val="both"/>
        <w:rPr>
          <w:b/>
          <w:sz w:val="24"/>
          <w:szCs w:val="24"/>
        </w:rPr>
      </w:pPr>
      <w:r w:rsidRPr="005A5E95">
        <w:rPr>
          <w:b/>
          <w:sz w:val="24"/>
          <w:szCs w:val="24"/>
        </w:rPr>
        <w:t>Monthly hazar</w:t>
      </w:r>
      <w:r>
        <w:rPr>
          <w:b/>
          <w:sz w:val="24"/>
          <w:szCs w:val="24"/>
        </w:rPr>
        <w:t xml:space="preserve">d allowance granted without prior approval </w:t>
      </w:r>
    </w:p>
    <w:p w:rsidR="00037A43" w:rsidRPr="005A5E95" w:rsidRDefault="00037A43" w:rsidP="00037A43">
      <w:pPr>
        <w:ind w:left="360"/>
        <w:jc w:val="both"/>
        <w:rPr>
          <w:b/>
          <w:sz w:val="24"/>
          <w:szCs w:val="24"/>
        </w:rPr>
      </w:pPr>
    </w:p>
    <w:p w:rsidR="00037A43" w:rsidRDefault="00037A43" w:rsidP="00037A43">
      <w:pPr>
        <w:ind w:left="720" w:firstLine="720"/>
        <w:jc w:val="both"/>
        <w:rPr>
          <w:sz w:val="24"/>
          <w:szCs w:val="24"/>
        </w:rPr>
      </w:pPr>
      <w:r>
        <w:rPr>
          <w:sz w:val="24"/>
          <w:szCs w:val="24"/>
        </w:rPr>
        <w:t xml:space="preserve">The </w:t>
      </w:r>
      <w:r w:rsidRPr="00BB394B">
        <w:rPr>
          <w:sz w:val="24"/>
          <w:szCs w:val="24"/>
        </w:rPr>
        <w:t>Municipal Social Welfare Development Officer (MSWDO)</w:t>
      </w:r>
      <w:r>
        <w:t xml:space="preserve"> </w:t>
      </w:r>
      <w:r w:rsidR="00424E6B">
        <w:rPr>
          <w:sz w:val="24"/>
          <w:szCs w:val="24"/>
        </w:rPr>
        <w:t>was</w:t>
      </w:r>
      <w:r w:rsidR="00B20B71">
        <w:rPr>
          <w:sz w:val="24"/>
          <w:szCs w:val="24"/>
        </w:rPr>
        <w:t xml:space="preserve"> granted monthly hazard and subsistence allowances</w:t>
      </w:r>
      <w:r>
        <w:rPr>
          <w:sz w:val="24"/>
          <w:szCs w:val="24"/>
        </w:rPr>
        <w:t xml:space="preserve"> of </w:t>
      </w:r>
      <w:r w:rsidR="00BB394B" w:rsidRPr="00BB394B">
        <w:rPr>
          <w:sz w:val="24"/>
          <w:szCs w:val="24"/>
        </w:rPr>
        <w:t>P2,056.80 and P1,000.00</w:t>
      </w:r>
      <w:r w:rsidRPr="00BB394B">
        <w:rPr>
          <w:sz w:val="24"/>
          <w:szCs w:val="24"/>
        </w:rPr>
        <w:t>,</w:t>
      </w:r>
      <w:r>
        <w:rPr>
          <w:sz w:val="24"/>
          <w:szCs w:val="24"/>
        </w:rPr>
        <w:t xml:space="preserve"> respectively</w:t>
      </w:r>
      <w:r w:rsidR="00B5298E">
        <w:rPr>
          <w:sz w:val="24"/>
          <w:szCs w:val="24"/>
        </w:rPr>
        <w:t>,</w:t>
      </w:r>
      <w:r>
        <w:rPr>
          <w:sz w:val="24"/>
          <w:szCs w:val="24"/>
        </w:rPr>
        <w:t xml:space="preserve"> without the approval of the Local Chief Executive, contrary to Section 16.1.1 and Section 16.1.2.1 of IRR of RA 9433.</w:t>
      </w:r>
    </w:p>
    <w:p w:rsidR="00BB394B" w:rsidRDefault="00BB394B" w:rsidP="00037A43">
      <w:pPr>
        <w:ind w:left="720" w:firstLine="720"/>
        <w:jc w:val="both"/>
      </w:pPr>
    </w:p>
    <w:p w:rsidR="00037A43" w:rsidRPr="00DB3AFE" w:rsidRDefault="00037A43" w:rsidP="00037A43">
      <w:pPr>
        <w:ind w:left="720" w:firstLine="720"/>
        <w:jc w:val="both"/>
        <w:rPr>
          <w:sz w:val="23"/>
          <w:szCs w:val="23"/>
        </w:rPr>
      </w:pPr>
      <w:r>
        <w:rPr>
          <w:sz w:val="24"/>
          <w:szCs w:val="24"/>
        </w:rPr>
        <w:t xml:space="preserve">Section 16.1.1 requires that </w:t>
      </w:r>
      <w:r>
        <w:rPr>
          <w:sz w:val="23"/>
          <w:szCs w:val="23"/>
        </w:rPr>
        <w:t>a</w:t>
      </w:r>
      <w:r w:rsidRPr="00DB3AFE">
        <w:rPr>
          <w:sz w:val="23"/>
          <w:szCs w:val="23"/>
        </w:rPr>
        <w:t xml:space="preserve">ll public social workers and public social welfare and development workers assigned in remote and depressed areas, strife-torn </w:t>
      </w:r>
      <w:r w:rsidRPr="00DB3AFE">
        <w:rPr>
          <w:sz w:val="23"/>
          <w:szCs w:val="23"/>
        </w:rPr>
        <w:lastRenderedPageBreak/>
        <w:t xml:space="preserve">or embattled areas, distressed or isolated stations, mental hospitals, leprosaria, areas declared under a state of calamity or emergency which expose them to great danger, volcanic activity/eruption, occupational risks or threats to life as determined by the Head of the Unit with the approval of the Head of Agency/Local Chief Executive, as the case may be. </w:t>
      </w:r>
    </w:p>
    <w:p w:rsidR="00037A43" w:rsidRPr="00DB3AFE" w:rsidRDefault="00037A43" w:rsidP="00037A43">
      <w:pPr>
        <w:ind w:left="360" w:firstLine="720"/>
        <w:jc w:val="both"/>
        <w:rPr>
          <w:sz w:val="23"/>
          <w:szCs w:val="23"/>
        </w:rPr>
      </w:pPr>
    </w:p>
    <w:p w:rsidR="00037A43" w:rsidRDefault="00037A43" w:rsidP="00037A43">
      <w:pPr>
        <w:ind w:left="360" w:firstLine="720"/>
        <w:jc w:val="both"/>
        <w:rPr>
          <w:sz w:val="24"/>
          <w:szCs w:val="24"/>
        </w:rPr>
      </w:pPr>
      <w:r>
        <w:rPr>
          <w:sz w:val="23"/>
          <w:szCs w:val="23"/>
        </w:rPr>
        <w:tab/>
        <w:t xml:space="preserve">Also, Sec. 16.1.2.1 of the same IRR of RA 9433 requires that each </w:t>
      </w:r>
      <w:r>
        <w:rPr>
          <w:sz w:val="23"/>
          <w:szCs w:val="23"/>
        </w:rPr>
        <w:tab/>
        <w:t xml:space="preserve">agency </w:t>
      </w:r>
      <w:r>
        <w:rPr>
          <w:sz w:val="23"/>
          <w:szCs w:val="23"/>
        </w:rPr>
        <w:tab/>
        <w:t xml:space="preserve">shall </w:t>
      </w:r>
      <w:r w:rsidRPr="009C1F62">
        <w:rPr>
          <w:sz w:val="23"/>
          <w:szCs w:val="23"/>
        </w:rPr>
        <w:t xml:space="preserve">prepare a list of positions in its plantilla with the corresponding job </w:t>
      </w:r>
      <w:r>
        <w:rPr>
          <w:sz w:val="23"/>
          <w:szCs w:val="23"/>
        </w:rPr>
        <w:tab/>
      </w:r>
      <w:r w:rsidRPr="009C1F62">
        <w:rPr>
          <w:sz w:val="23"/>
          <w:szCs w:val="23"/>
        </w:rPr>
        <w:t>descri</w:t>
      </w:r>
      <w:r>
        <w:rPr>
          <w:sz w:val="23"/>
          <w:szCs w:val="23"/>
        </w:rPr>
        <w:t>ption/</w:t>
      </w:r>
      <w:r w:rsidRPr="009C1F62">
        <w:rPr>
          <w:sz w:val="23"/>
          <w:szCs w:val="23"/>
        </w:rPr>
        <w:t xml:space="preserve">actual duties that describes the basis for justifying such positions who are </w:t>
      </w:r>
      <w:r>
        <w:rPr>
          <w:sz w:val="23"/>
          <w:szCs w:val="23"/>
        </w:rPr>
        <w:tab/>
        <w:t xml:space="preserve">exposed to </w:t>
      </w:r>
      <w:r w:rsidRPr="009C1F62">
        <w:rPr>
          <w:sz w:val="23"/>
          <w:szCs w:val="23"/>
        </w:rPr>
        <w:t xml:space="preserve">occupational risks and assigned to places as stated in the preceding </w:t>
      </w:r>
      <w:r>
        <w:rPr>
          <w:sz w:val="23"/>
          <w:szCs w:val="23"/>
        </w:rPr>
        <w:tab/>
      </w:r>
      <w:r w:rsidRPr="009C1F62">
        <w:rPr>
          <w:sz w:val="23"/>
          <w:szCs w:val="23"/>
        </w:rPr>
        <w:t xml:space="preserve">paragraph. The list shall be subject to the approval by the Head of Agency/Local </w:t>
      </w:r>
      <w:r>
        <w:rPr>
          <w:sz w:val="23"/>
          <w:szCs w:val="23"/>
        </w:rPr>
        <w:tab/>
      </w:r>
      <w:r w:rsidRPr="009C1F62">
        <w:rPr>
          <w:sz w:val="23"/>
          <w:szCs w:val="23"/>
        </w:rPr>
        <w:t xml:space="preserve">Chief Executive, as the case may be. Occupants of these positions shall then be </w:t>
      </w:r>
      <w:r>
        <w:rPr>
          <w:sz w:val="23"/>
          <w:szCs w:val="23"/>
        </w:rPr>
        <w:tab/>
      </w:r>
      <w:r w:rsidRPr="009C1F62">
        <w:rPr>
          <w:sz w:val="23"/>
          <w:szCs w:val="23"/>
        </w:rPr>
        <w:t xml:space="preserve">granted hazard pay during their actual periods of work. </w:t>
      </w:r>
    </w:p>
    <w:p w:rsidR="00037A43" w:rsidRDefault="00037A43" w:rsidP="00037A43">
      <w:pPr>
        <w:ind w:left="360" w:firstLine="720"/>
        <w:jc w:val="both"/>
        <w:rPr>
          <w:i/>
          <w:sz w:val="23"/>
          <w:szCs w:val="23"/>
        </w:rPr>
      </w:pPr>
    </w:p>
    <w:p w:rsidR="00037A43" w:rsidRPr="009C1F62" w:rsidRDefault="00037A43" w:rsidP="00037A43">
      <w:pPr>
        <w:ind w:left="360" w:firstLine="720"/>
        <w:jc w:val="both"/>
        <w:rPr>
          <w:sz w:val="24"/>
          <w:szCs w:val="24"/>
        </w:rPr>
      </w:pPr>
      <w:r>
        <w:rPr>
          <w:sz w:val="23"/>
          <w:szCs w:val="23"/>
        </w:rPr>
        <w:tab/>
        <w:t>Further</w:t>
      </w:r>
      <w:r w:rsidRPr="009C1F62">
        <w:rPr>
          <w:sz w:val="23"/>
          <w:szCs w:val="23"/>
        </w:rPr>
        <w:t>, Sec. 16.1.2.4</w:t>
      </w:r>
      <w:r>
        <w:rPr>
          <w:sz w:val="23"/>
          <w:szCs w:val="23"/>
        </w:rPr>
        <w:t xml:space="preserve"> clearly provides t</w:t>
      </w:r>
      <w:r w:rsidRPr="009C1F62">
        <w:rPr>
          <w:sz w:val="23"/>
          <w:szCs w:val="23"/>
        </w:rPr>
        <w:t xml:space="preserve">he period of entitlement to Hazard </w:t>
      </w:r>
      <w:r>
        <w:rPr>
          <w:sz w:val="23"/>
          <w:szCs w:val="23"/>
        </w:rPr>
        <w:tab/>
        <w:t>Pay which s</w:t>
      </w:r>
      <w:r w:rsidRPr="009C1F62">
        <w:rPr>
          <w:sz w:val="23"/>
          <w:szCs w:val="23"/>
        </w:rPr>
        <w:t xml:space="preserve">hall be co-terminus with the duration of the actual assignment of the </w:t>
      </w:r>
      <w:r>
        <w:rPr>
          <w:sz w:val="23"/>
          <w:szCs w:val="23"/>
        </w:rPr>
        <w:tab/>
      </w:r>
      <w:r w:rsidRPr="009C1F62">
        <w:rPr>
          <w:sz w:val="23"/>
          <w:szCs w:val="23"/>
        </w:rPr>
        <w:t xml:space="preserve">official or employee in the work areas or situations enumerated in item 16.1.1 under </w:t>
      </w:r>
      <w:r>
        <w:rPr>
          <w:sz w:val="23"/>
          <w:szCs w:val="23"/>
        </w:rPr>
        <w:tab/>
      </w:r>
      <w:r w:rsidRPr="009C1F62">
        <w:rPr>
          <w:sz w:val="23"/>
          <w:szCs w:val="23"/>
        </w:rPr>
        <w:t>this section.</w:t>
      </w:r>
    </w:p>
    <w:p w:rsidR="00037A43" w:rsidRDefault="00037A43" w:rsidP="00037A43">
      <w:pPr>
        <w:ind w:left="720" w:firstLine="720"/>
        <w:jc w:val="both"/>
        <w:rPr>
          <w:sz w:val="24"/>
          <w:szCs w:val="24"/>
        </w:rPr>
      </w:pPr>
    </w:p>
    <w:p w:rsidR="00037A43" w:rsidRPr="00D648E4" w:rsidRDefault="00037A43" w:rsidP="00037A43">
      <w:pPr>
        <w:ind w:left="720" w:firstLine="720"/>
        <w:jc w:val="both"/>
        <w:rPr>
          <w:sz w:val="24"/>
          <w:szCs w:val="24"/>
        </w:rPr>
      </w:pPr>
      <w:r>
        <w:rPr>
          <w:sz w:val="24"/>
          <w:szCs w:val="24"/>
        </w:rPr>
        <w:t xml:space="preserve">In the post-audit of accounts, we found out that the </w:t>
      </w:r>
      <w:r w:rsidR="00424E6B">
        <w:rPr>
          <w:sz w:val="24"/>
          <w:szCs w:val="24"/>
        </w:rPr>
        <w:t>management granted the hazard and subsistence allowances</w:t>
      </w:r>
      <w:r w:rsidR="00B20B71">
        <w:rPr>
          <w:sz w:val="24"/>
          <w:szCs w:val="24"/>
        </w:rPr>
        <w:t xml:space="preserve"> of the Social Welfare Officer</w:t>
      </w:r>
      <w:r>
        <w:rPr>
          <w:sz w:val="24"/>
          <w:szCs w:val="24"/>
        </w:rPr>
        <w:t xml:space="preserve"> </w:t>
      </w:r>
      <w:r>
        <w:rPr>
          <w:sz w:val="24"/>
        </w:rPr>
        <w:t>without</w:t>
      </w:r>
      <w:r>
        <w:rPr>
          <w:sz w:val="24"/>
          <w:szCs w:val="24"/>
        </w:rPr>
        <w:t xml:space="preserve"> the approval by the Local Chief Executive, and on a monthly commutable basis instead of </w:t>
      </w:r>
      <w:r>
        <w:rPr>
          <w:sz w:val="24"/>
        </w:rPr>
        <w:t xml:space="preserve">the actual assignment of the employees on the work areas or situations exposed to hazard or occupational risk, </w:t>
      </w:r>
      <w:r>
        <w:rPr>
          <w:sz w:val="24"/>
          <w:szCs w:val="24"/>
        </w:rPr>
        <w:t>contrary to the provisions of Section 16 of IRR of RA 9433, as stated above.</w:t>
      </w:r>
      <w:r>
        <w:rPr>
          <w:sz w:val="24"/>
          <w:szCs w:val="24"/>
        </w:rPr>
        <w:tab/>
      </w:r>
      <w:r w:rsidRPr="0080209A">
        <w:rPr>
          <w:sz w:val="24"/>
        </w:rPr>
        <w:t xml:space="preserve"> </w:t>
      </w:r>
    </w:p>
    <w:p w:rsidR="00037A43" w:rsidRDefault="00037A43" w:rsidP="00037A43">
      <w:pPr>
        <w:tabs>
          <w:tab w:val="left" w:pos="0"/>
        </w:tabs>
        <w:ind w:left="720"/>
        <w:jc w:val="both"/>
        <w:rPr>
          <w:sz w:val="24"/>
          <w:szCs w:val="24"/>
        </w:rPr>
      </w:pPr>
    </w:p>
    <w:p w:rsidR="00037A43" w:rsidRPr="009A5A5F" w:rsidRDefault="00037A43" w:rsidP="00037A43">
      <w:pPr>
        <w:tabs>
          <w:tab w:val="left" w:pos="0"/>
        </w:tabs>
        <w:ind w:left="720"/>
        <w:jc w:val="both"/>
        <w:rPr>
          <w:sz w:val="24"/>
          <w:szCs w:val="24"/>
        </w:rPr>
      </w:pPr>
      <w:r>
        <w:rPr>
          <w:sz w:val="24"/>
          <w:szCs w:val="24"/>
        </w:rPr>
        <w:tab/>
        <w:t xml:space="preserve">We issued Audit Observation Memorandum to inform management of our audit observations which we have discussed in the exit conference. During the exit conference </w:t>
      </w:r>
      <w:r>
        <w:rPr>
          <w:sz w:val="24"/>
        </w:rPr>
        <w:t>management gave assurance to comply with the audit recommendation.</w:t>
      </w:r>
      <w:r>
        <w:rPr>
          <w:color w:val="000000"/>
          <w:sz w:val="24"/>
          <w:szCs w:val="24"/>
        </w:rPr>
        <w:t xml:space="preserve"> </w:t>
      </w:r>
    </w:p>
    <w:p w:rsidR="00037A43" w:rsidRDefault="00037A43" w:rsidP="00037A43">
      <w:pPr>
        <w:jc w:val="both"/>
        <w:rPr>
          <w:sz w:val="24"/>
        </w:rPr>
      </w:pPr>
    </w:p>
    <w:p w:rsidR="00037A43" w:rsidRPr="005A5E95" w:rsidRDefault="00037A43" w:rsidP="00037A43">
      <w:pPr>
        <w:ind w:left="720" w:firstLine="720"/>
        <w:jc w:val="both"/>
        <w:rPr>
          <w:b/>
          <w:sz w:val="24"/>
        </w:rPr>
      </w:pPr>
      <w:r w:rsidRPr="005A5E95">
        <w:rPr>
          <w:b/>
          <w:sz w:val="24"/>
        </w:rPr>
        <w:t>We have recommended</w:t>
      </w:r>
      <w:r>
        <w:rPr>
          <w:b/>
          <w:sz w:val="24"/>
        </w:rPr>
        <w:t xml:space="preserve"> the Local Chief Executive to ensure strict compliance with the </w:t>
      </w:r>
      <w:r w:rsidRPr="005A5E95">
        <w:rPr>
          <w:b/>
          <w:sz w:val="24"/>
        </w:rPr>
        <w:t>IRR of RA</w:t>
      </w:r>
      <w:r w:rsidR="00FB4C7B">
        <w:rPr>
          <w:b/>
          <w:sz w:val="24"/>
        </w:rPr>
        <w:t xml:space="preserve"> </w:t>
      </w:r>
      <w:r w:rsidRPr="005A5E95">
        <w:rPr>
          <w:b/>
          <w:sz w:val="24"/>
        </w:rPr>
        <w:t>9433</w:t>
      </w:r>
      <w:r>
        <w:rPr>
          <w:b/>
          <w:sz w:val="24"/>
        </w:rPr>
        <w:t xml:space="preserve"> on the </w:t>
      </w:r>
      <w:r w:rsidR="00424E6B">
        <w:rPr>
          <w:b/>
          <w:sz w:val="24"/>
        </w:rPr>
        <w:t>grant and payment of hazard and subsistence allowances to the Social Welfare Officer</w:t>
      </w:r>
      <w:r>
        <w:rPr>
          <w:b/>
          <w:sz w:val="24"/>
        </w:rPr>
        <w:t xml:space="preserve">. </w:t>
      </w:r>
    </w:p>
    <w:p w:rsidR="00407C2C" w:rsidRPr="00767710" w:rsidRDefault="00407C2C" w:rsidP="00E9659F">
      <w:pPr>
        <w:jc w:val="both"/>
        <w:rPr>
          <w:b/>
          <w:sz w:val="16"/>
          <w:szCs w:val="16"/>
        </w:rPr>
      </w:pPr>
    </w:p>
    <w:p w:rsidR="00407C2C" w:rsidRPr="00767710" w:rsidRDefault="00407C2C" w:rsidP="00407C2C">
      <w:pPr>
        <w:ind w:left="720"/>
        <w:jc w:val="both"/>
        <w:rPr>
          <w:b/>
          <w:sz w:val="16"/>
          <w:szCs w:val="16"/>
        </w:rPr>
      </w:pPr>
    </w:p>
    <w:p w:rsidR="00407C2C" w:rsidRDefault="00407C2C" w:rsidP="006D360A">
      <w:pPr>
        <w:pStyle w:val="ColorfulList-Accent11"/>
        <w:numPr>
          <w:ilvl w:val="0"/>
          <w:numId w:val="4"/>
        </w:numPr>
        <w:jc w:val="both"/>
        <w:rPr>
          <w:b/>
        </w:rPr>
      </w:pPr>
      <w:r w:rsidRPr="00767710">
        <w:rPr>
          <w:b/>
        </w:rPr>
        <w:t xml:space="preserve">Gasoline and oil expenses totaling </w:t>
      </w:r>
      <w:r w:rsidRPr="00931112">
        <w:rPr>
          <w:b/>
        </w:rPr>
        <w:t>P1,</w:t>
      </w:r>
      <w:r>
        <w:rPr>
          <w:b/>
        </w:rPr>
        <w:t xml:space="preserve">153,457.16 </w:t>
      </w:r>
      <w:r w:rsidRPr="00931112">
        <w:t xml:space="preserve"> </w:t>
      </w:r>
      <w:r>
        <w:rPr>
          <w:b/>
        </w:rPr>
        <w:t>for the year 2014</w:t>
      </w:r>
      <w:r w:rsidRPr="00767710">
        <w:rPr>
          <w:b/>
        </w:rPr>
        <w:t xml:space="preserve"> w</w:t>
      </w:r>
      <w:r w:rsidR="00E9659F">
        <w:rPr>
          <w:b/>
        </w:rPr>
        <w:t xml:space="preserve">ere not properly </w:t>
      </w:r>
      <w:r w:rsidRPr="00767710">
        <w:rPr>
          <w:b/>
        </w:rPr>
        <w:t>regulated</w:t>
      </w:r>
      <w:r>
        <w:rPr>
          <w:b/>
        </w:rPr>
        <w:t>.</w:t>
      </w:r>
    </w:p>
    <w:p w:rsidR="00407C2C" w:rsidRDefault="00407C2C" w:rsidP="00407C2C">
      <w:pPr>
        <w:pStyle w:val="ColorfulList-Accent11"/>
        <w:jc w:val="both"/>
        <w:rPr>
          <w:b/>
        </w:rPr>
      </w:pPr>
    </w:p>
    <w:p w:rsidR="00E9659F" w:rsidRDefault="00E9659F" w:rsidP="00407C2C">
      <w:pPr>
        <w:pStyle w:val="MediumGrid21"/>
        <w:ind w:left="720" w:firstLine="720"/>
        <w:jc w:val="both"/>
        <w:rPr>
          <w:rFonts w:ascii="Times New Roman" w:hAnsi="Times New Roman"/>
          <w:sz w:val="24"/>
          <w:szCs w:val="24"/>
        </w:rPr>
      </w:pPr>
      <w:r>
        <w:rPr>
          <w:rFonts w:ascii="Times New Roman" w:hAnsi="Times New Roman"/>
          <w:sz w:val="24"/>
          <w:szCs w:val="24"/>
        </w:rPr>
        <w:t xml:space="preserve">Expenditures for gasoline and oil totaling P1,153,457.16 as of December 31, 2014 were not properly regulated, contrary to </w:t>
      </w:r>
      <w:r w:rsidR="00291B43">
        <w:rPr>
          <w:rFonts w:ascii="Times New Roman" w:hAnsi="Times New Roman"/>
          <w:sz w:val="24"/>
          <w:szCs w:val="24"/>
        </w:rPr>
        <w:t xml:space="preserve">the requirements of </w:t>
      </w:r>
      <w:r w:rsidR="00291B43" w:rsidRPr="00931112">
        <w:rPr>
          <w:rFonts w:ascii="Times New Roman" w:hAnsi="Times New Roman"/>
          <w:sz w:val="24"/>
          <w:szCs w:val="24"/>
        </w:rPr>
        <w:t>C</w:t>
      </w:r>
      <w:r w:rsidR="00291B43">
        <w:rPr>
          <w:rFonts w:ascii="Times New Roman" w:hAnsi="Times New Roman"/>
          <w:sz w:val="24"/>
          <w:szCs w:val="24"/>
        </w:rPr>
        <w:t>OA Circular No. 77-61 and 75-6, thus the incurrence of unnecessary expenses.</w:t>
      </w:r>
    </w:p>
    <w:p w:rsidR="00E9659F" w:rsidRDefault="00E9659F" w:rsidP="00407C2C">
      <w:pPr>
        <w:pStyle w:val="MediumGrid21"/>
        <w:ind w:left="720" w:firstLine="720"/>
        <w:jc w:val="both"/>
        <w:rPr>
          <w:rFonts w:ascii="Times New Roman" w:hAnsi="Times New Roman"/>
          <w:sz w:val="24"/>
          <w:szCs w:val="24"/>
        </w:rPr>
      </w:pPr>
    </w:p>
    <w:p w:rsidR="00407C2C" w:rsidRPr="00931112" w:rsidRDefault="00407C2C" w:rsidP="00407C2C">
      <w:pPr>
        <w:pStyle w:val="MediumGrid21"/>
        <w:ind w:left="720" w:firstLine="720"/>
        <w:jc w:val="both"/>
        <w:rPr>
          <w:rFonts w:ascii="Times New Roman" w:hAnsi="Times New Roman"/>
          <w:sz w:val="24"/>
          <w:szCs w:val="24"/>
        </w:rPr>
      </w:pPr>
      <w:r w:rsidRPr="00931112">
        <w:rPr>
          <w:rFonts w:ascii="Times New Roman" w:hAnsi="Times New Roman"/>
          <w:sz w:val="24"/>
          <w:szCs w:val="24"/>
        </w:rPr>
        <w:t xml:space="preserve">Verification of records showed that the amount of  </w:t>
      </w:r>
      <w:r w:rsidRPr="00931112">
        <w:rPr>
          <w:rFonts w:ascii="Times New Roman" w:hAnsi="Times New Roman"/>
          <w:b/>
          <w:sz w:val="24"/>
          <w:szCs w:val="24"/>
        </w:rPr>
        <w:t>P1,</w:t>
      </w:r>
      <w:r>
        <w:rPr>
          <w:rFonts w:ascii="Times New Roman" w:hAnsi="Times New Roman"/>
          <w:b/>
          <w:sz w:val="24"/>
          <w:szCs w:val="24"/>
        </w:rPr>
        <w:t xml:space="preserve">153,457.16 </w:t>
      </w:r>
      <w:r w:rsidRPr="00931112">
        <w:rPr>
          <w:rFonts w:ascii="Times New Roman" w:hAnsi="Times New Roman"/>
          <w:sz w:val="24"/>
          <w:szCs w:val="24"/>
        </w:rPr>
        <w:t xml:space="preserve"> was spent for gasoline </w:t>
      </w:r>
      <w:r w:rsidR="006D1E45">
        <w:rPr>
          <w:rFonts w:ascii="Times New Roman" w:hAnsi="Times New Roman"/>
          <w:sz w:val="24"/>
          <w:szCs w:val="24"/>
        </w:rPr>
        <w:t>and oil</w:t>
      </w:r>
      <w:r w:rsidRPr="00931112">
        <w:rPr>
          <w:rFonts w:ascii="Times New Roman" w:hAnsi="Times New Roman"/>
          <w:sz w:val="24"/>
          <w:szCs w:val="24"/>
        </w:rPr>
        <w:t xml:space="preserve"> cov</w:t>
      </w:r>
      <w:r>
        <w:rPr>
          <w:rFonts w:ascii="Times New Roman" w:hAnsi="Times New Roman"/>
          <w:sz w:val="24"/>
          <w:szCs w:val="24"/>
        </w:rPr>
        <w:t>ering the period January 1, 2014 to December  31, 2014 or an average of P96,121.43</w:t>
      </w:r>
      <w:r w:rsidR="006D1E45">
        <w:rPr>
          <w:rFonts w:ascii="Times New Roman" w:hAnsi="Times New Roman"/>
          <w:sz w:val="24"/>
          <w:szCs w:val="24"/>
        </w:rPr>
        <w:t xml:space="preserve"> more or less in one month, although the municipality has only limited number of vehicles. This is a reiteration of previous </w:t>
      </w:r>
      <w:r w:rsidR="006D1E45">
        <w:rPr>
          <w:rFonts w:ascii="Times New Roman" w:hAnsi="Times New Roman"/>
          <w:sz w:val="24"/>
          <w:szCs w:val="24"/>
        </w:rPr>
        <w:lastRenderedPageBreak/>
        <w:t>year’s audit observation, the recommendation of which was not fully implemented.</w:t>
      </w:r>
    </w:p>
    <w:p w:rsidR="00407C2C" w:rsidRPr="00053BD3" w:rsidRDefault="00407C2C" w:rsidP="00407C2C">
      <w:pPr>
        <w:pStyle w:val="MediumGrid21"/>
        <w:ind w:firstLine="1440"/>
        <w:rPr>
          <w:rFonts w:ascii="Times New Roman" w:hAnsi="Times New Roman"/>
          <w:sz w:val="24"/>
          <w:szCs w:val="24"/>
        </w:rPr>
      </w:pPr>
    </w:p>
    <w:p w:rsidR="00DA7ADB" w:rsidRDefault="00407C2C" w:rsidP="00DA7ADB">
      <w:pPr>
        <w:pStyle w:val="MediumGrid21"/>
        <w:ind w:left="720" w:firstLine="720"/>
        <w:jc w:val="both"/>
        <w:rPr>
          <w:rFonts w:ascii="Times New Roman" w:hAnsi="Times New Roman"/>
          <w:sz w:val="24"/>
          <w:szCs w:val="24"/>
        </w:rPr>
      </w:pPr>
      <w:r w:rsidRPr="00931112">
        <w:rPr>
          <w:rFonts w:ascii="Times New Roman" w:hAnsi="Times New Roman"/>
          <w:sz w:val="24"/>
          <w:szCs w:val="24"/>
        </w:rPr>
        <w:t>C</w:t>
      </w:r>
      <w:r w:rsidR="00DA7ADB">
        <w:rPr>
          <w:rFonts w:ascii="Times New Roman" w:hAnsi="Times New Roman"/>
          <w:sz w:val="24"/>
          <w:szCs w:val="24"/>
        </w:rPr>
        <w:t xml:space="preserve">OA Circular No. 77-61 and 75-6 clearly provide in letters A – D that </w:t>
      </w:r>
      <w:r w:rsidR="00DA7ADB" w:rsidRPr="00DA7ADB">
        <w:rPr>
          <w:rFonts w:ascii="Times New Roman" w:hAnsi="Times New Roman"/>
          <w:sz w:val="24"/>
          <w:szCs w:val="24"/>
        </w:rPr>
        <w:t>e</w:t>
      </w:r>
      <w:r w:rsidRPr="00DA7ADB">
        <w:rPr>
          <w:rFonts w:ascii="Times New Roman" w:hAnsi="Times New Roman"/>
          <w:sz w:val="24"/>
          <w:szCs w:val="24"/>
        </w:rPr>
        <w:t>xclusive use of government vehicle shall be allowed only to officials specifically authorized under existing appropria</w:t>
      </w:r>
      <w:r w:rsidR="00DA7ADB">
        <w:rPr>
          <w:rFonts w:ascii="Times New Roman" w:hAnsi="Times New Roman"/>
          <w:sz w:val="24"/>
          <w:szCs w:val="24"/>
        </w:rPr>
        <w:t xml:space="preserve">tion law and other special laws; </w:t>
      </w:r>
      <w:r w:rsidR="00DA7ADB" w:rsidRPr="00DA7ADB">
        <w:rPr>
          <w:rFonts w:ascii="Times New Roman" w:hAnsi="Times New Roman"/>
          <w:sz w:val="24"/>
          <w:szCs w:val="24"/>
        </w:rPr>
        <w:t>w</w:t>
      </w:r>
      <w:r w:rsidRPr="00DA7ADB">
        <w:rPr>
          <w:rFonts w:ascii="Times New Roman" w:hAnsi="Times New Roman"/>
          <w:sz w:val="24"/>
          <w:szCs w:val="24"/>
        </w:rPr>
        <w:t>ith the exception of the President, no government official or employee authorized to use any vehicle operated and maintained under existing law shall be allow</w:t>
      </w:r>
      <w:r w:rsidR="00DA7ADB">
        <w:rPr>
          <w:rFonts w:ascii="Times New Roman" w:hAnsi="Times New Roman"/>
          <w:sz w:val="24"/>
          <w:szCs w:val="24"/>
        </w:rPr>
        <w:t xml:space="preserve">ed to use more than one vehicle; </w:t>
      </w:r>
      <w:r w:rsidR="00DA7ADB" w:rsidRPr="00DA7ADB">
        <w:rPr>
          <w:rFonts w:ascii="Times New Roman" w:hAnsi="Times New Roman"/>
          <w:sz w:val="24"/>
          <w:szCs w:val="24"/>
        </w:rPr>
        <w:t>a</w:t>
      </w:r>
      <w:r w:rsidRPr="00DA7ADB">
        <w:rPr>
          <w:rFonts w:ascii="Times New Roman" w:hAnsi="Times New Roman"/>
          <w:sz w:val="24"/>
          <w:szCs w:val="24"/>
        </w:rPr>
        <w:t>ll government motor vehicles shall be used exclusively and</w:t>
      </w:r>
      <w:r w:rsidR="00DA7ADB">
        <w:rPr>
          <w:rFonts w:ascii="Times New Roman" w:hAnsi="Times New Roman"/>
          <w:sz w:val="24"/>
          <w:szCs w:val="24"/>
        </w:rPr>
        <w:t xml:space="preserve"> strictly for official business.</w:t>
      </w:r>
    </w:p>
    <w:p w:rsidR="00DA7ADB" w:rsidRDefault="00DA7ADB" w:rsidP="00DA7ADB">
      <w:pPr>
        <w:pStyle w:val="MediumGrid21"/>
        <w:ind w:left="720" w:firstLine="720"/>
        <w:jc w:val="both"/>
        <w:rPr>
          <w:rFonts w:ascii="Times New Roman" w:hAnsi="Times New Roman"/>
          <w:sz w:val="24"/>
          <w:szCs w:val="24"/>
        </w:rPr>
      </w:pPr>
    </w:p>
    <w:p w:rsidR="00407C2C" w:rsidRPr="00DA7ADB" w:rsidRDefault="00DA7ADB" w:rsidP="00DA7ADB">
      <w:pPr>
        <w:pStyle w:val="MediumGrid21"/>
        <w:ind w:left="720" w:firstLine="720"/>
        <w:jc w:val="both"/>
        <w:rPr>
          <w:b/>
          <w:sz w:val="24"/>
          <w:szCs w:val="24"/>
        </w:rPr>
      </w:pPr>
      <w:r>
        <w:rPr>
          <w:rFonts w:ascii="Times New Roman" w:hAnsi="Times New Roman"/>
          <w:sz w:val="24"/>
          <w:szCs w:val="24"/>
        </w:rPr>
        <w:t xml:space="preserve">Further, letter D of the same COA Circulars state that </w:t>
      </w:r>
      <w:r w:rsidRPr="00DA7ADB">
        <w:rPr>
          <w:rFonts w:ascii="Times New Roman" w:hAnsi="Times New Roman"/>
          <w:sz w:val="24"/>
          <w:szCs w:val="24"/>
        </w:rPr>
        <w:t>the</w:t>
      </w:r>
      <w:r w:rsidR="00407C2C" w:rsidRPr="00DA7ADB">
        <w:rPr>
          <w:rFonts w:ascii="Times New Roman" w:hAnsi="Times New Roman"/>
          <w:sz w:val="24"/>
          <w:szCs w:val="24"/>
        </w:rPr>
        <w:t xml:space="preserve"> use of government motor vehicles should be through properly accomplished and duly approved driver’s trip ticket which shall be serially numbered, a summary of which shall be made at the end of the month in a Monthly Report of Offi</w:t>
      </w:r>
      <w:r>
        <w:rPr>
          <w:rFonts w:ascii="Times New Roman" w:hAnsi="Times New Roman"/>
          <w:sz w:val="24"/>
          <w:szCs w:val="24"/>
        </w:rPr>
        <w:t>cial Travels for audit purposes</w:t>
      </w:r>
      <w:r w:rsidRPr="00DA7ADB">
        <w:rPr>
          <w:rFonts w:ascii="Times New Roman" w:hAnsi="Times New Roman"/>
          <w:sz w:val="24"/>
          <w:szCs w:val="24"/>
        </w:rPr>
        <w:t>; a</w:t>
      </w:r>
      <w:r w:rsidR="00407C2C" w:rsidRPr="00DA7ADB">
        <w:rPr>
          <w:rFonts w:ascii="Times New Roman" w:hAnsi="Times New Roman"/>
          <w:sz w:val="24"/>
          <w:szCs w:val="24"/>
        </w:rPr>
        <w:t>ll motor vehicles owned by the government should be plainly marked, “FOR OFFICIAL USE ONLY”, under which should be written the corresponding name of the Age</w:t>
      </w:r>
      <w:r>
        <w:rPr>
          <w:rFonts w:ascii="Times New Roman" w:hAnsi="Times New Roman"/>
          <w:sz w:val="24"/>
          <w:szCs w:val="24"/>
        </w:rPr>
        <w:t xml:space="preserve">ncy operating or using the same; </w:t>
      </w:r>
      <w:r w:rsidRPr="00DA7ADB">
        <w:rPr>
          <w:rFonts w:ascii="Times New Roman" w:hAnsi="Times New Roman"/>
          <w:sz w:val="24"/>
          <w:szCs w:val="24"/>
        </w:rPr>
        <w:t>a</w:t>
      </w:r>
      <w:r w:rsidR="00407C2C" w:rsidRPr="00DA7ADB">
        <w:rPr>
          <w:rFonts w:ascii="Times New Roman" w:hAnsi="Times New Roman"/>
          <w:sz w:val="24"/>
          <w:szCs w:val="24"/>
        </w:rPr>
        <w:t>ll government vehicles shall bear government plates only except security vehicles which are exem</w:t>
      </w:r>
      <w:r>
        <w:rPr>
          <w:rFonts w:ascii="Times New Roman" w:hAnsi="Times New Roman"/>
          <w:sz w:val="24"/>
          <w:szCs w:val="24"/>
        </w:rPr>
        <w:t xml:space="preserve">pt from using government plates; </w:t>
      </w:r>
      <w:r w:rsidRPr="00DA7ADB">
        <w:rPr>
          <w:rFonts w:ascii="Times New Roman" w:hAnsi="Times New Roman"/>
          <w:sz w:val="24"/>
          <w:szCs w:val="24"/>
        </w:rPr>
        <w:t>fu</w:t>
      </w:r>
      <w:r w:rsidR="00407C2C" w:rsidRPr="00DA7ADB">
        <w:rPr>
          <w:rFonts w:ascii="Times New Roman" w:hAnsi="Times New Roman"/>
          <w:sz w:val="24"/>
          <w:szCs w:val="24"/>
        </w:rPr>
        <w:t>el consumption of government vehicles shall be properly controlled and accounted for through approved Requisition and Issue Voucher or it</w:t>
      </w:r>
      <w:r>
        <w:rPr>
          <w:rFonts w:ascii="Times New Roman" w:hAnsi="Times New Roman"/>
          <w:sz w:val="24"/>
          <w:szCs w:val="24"/>
        </w:rPr>
        <w:t xml:space="preserve">s equivalent; </w:t>
      </w:r>
      <w:r w:rsidR="00407C2C" w:rsidRPr="00DA7ADB">
        <w:rPr>
          <w:rFonts w:ascii="Times New Roman" w:hAnsi="Times New Roman"/>
          <w:sz w:val="24"/>
          <w:szCs w:val="24"/>
        </w:rPr>
        <w:t>Monthly report of fuel consumption of government motor transportation shall be submitted to the Auditor within the first ten (1</w:t>
      </w:r>
      <w:r>
        <w:rPr>
          <w:rFonts w:ascii="Times New Roman" w:hAnsi="Times New Roman"/>
          <w:sz w:val="24"/>
          <w:szCs w:val="24"/>
        </w:rPr>
        <w:t>0) days of the succeeding month</w:t>
      </w:r>
      <w:r w:rsidRPr="00DA7ADB">
        <w:rPr>
          <w:rFonts w:ascii="Times New Roman" w:hAnsi="Times New Roman"/>
          <w:sz w:val="24"/>
          <w:szCs w:val="24"/>
        </w:rPr>
        <w:t xml:space="preserve">; </w:t>
      </w:r>
      <w:r w:rsidR="00407C2C" w:rsidRPr="00DA7ADB">
        <w:rPr>
          <w:rFonts w:ascii="Times New Roman" w:hAnsi="Times New Roman"/>
          <w:sz w:val="24"/>
          <w:szCs w:val="24"/>
        </w:rPr>
        <w:t>No Official who has been granted transportation allowance by any government office shall be allowed to use government motor transportation. If a government vehicle has to be used a proportionate amount shall be deducted from the transportation allo</w:t>
      </w:r>
      <w:r>
        <w:rPr>
          <w:rFonts w:ascii="Times New Roman" w:hAnsi="Times New Roman"/>
          <w:sz w:val="24"/>
          <w:szCs w:val="24"/>
        </w:rPr>
        <w:t xml:space="preserve">wance of the official concerned; and </w:t>
      </w:r>
      <w:r w:rsidRPr="00DA7ADB">
        <w:rPr>
          <w:rFonts w:ascii="Times New Roman" w:hAnsi="Times New Roman"/>
          <w:sz w:val="24"/>
          <w:szCs w:val="24"/>
        </w:rPr>
        <w:t>a</w:t>
      </w:r>
      <w:r w:rsidR="00407C2C" w:rsidRPr="00DA7ADB">
        <w:rPr>
          <w:rFonts w:ascii="Times New Roman" w:hAnsi="Times New Roman"/>
          <w:sz w:val="24"/>
          <w:szCs w:val="24"/>
        </w:rPr>
        <w:t>ll expenses regarding any unauthorized use or misuse of government motor transportation shall be disallowed in audit. Accordingly, the officials and employees including drivers responsible therefore shall be held personally liable for the expenditures arising therefrom, in addition to administrative, criminal or civil prosecutions as may be warranted by the circumstances, including the withdrawal of the privilege to use government transportation.</w:t>
      </w:r>
    </w:p>
    <w:p w:rsidR="00407C2C" w:rsidRDefault="00407C2C" w:rsidP="00407C2C">
      <w:pPr>
        <w:pStyle w:val="ColorfulList-Accent11"/>
        <w:rPr>
          <w:b/>
        </w:rPr>
      </w:pPr>
    </w:p>
    <w:p w:rsidR="00407C2C" w:rsidRDefault="00407C2C" w:rsidP="006D1E45">
      <w:pPr>
        <w:pStyle w:val="MediumGrid21"/>
        <w:ind w:left="720" w:firstLine="720"/>
        <w:jc w:val="both"/>
        <w:rPr>
          <w:rFonts w:ascii="Times New Roman" w:hAnsi="Times New Roman"/>
          <w:b/>
          <w:sz w:val="24"/>
          <w:szCs w:val="24"/>
        </w:rPr>
      </w:pPr>
      <w:r w:rsidRPr="00767710">
        <w:rPr>
          <w:rFonts w:ascii="Times New Roman" w:hAnsi="Times New Roman"/>
          <w:b/>
          <w:sz w:val="24"/>
          <w:szCs w:val="24"/>
        </w:rPr>
        <w:t>We</w:t>
      </w:r>
      <w:r>
        <w:rPr>
          <w:rFonts w:ascii="Times New Roman" w:hAnsi="Times New Roman"/>
          <w:b/>
          <w:sz w:val="24"/>
          <w:szCs w:val="24"/>
        </w:rPr>
        <w:t xml:space="preserve"> have </w:t>
      </w:r>
      <w:r w:rsidR="006D1E45">
        <w:rPr>
          <w:rFonts w:ascii="Times New Roman" w:hAnsi="Times New Roman"/>
          <w:b/>
          <w:sz w:val="24"/>
          <w:szCs w:val="24"/>
        </w:rPr>
        <w:t>recommended the Local Chief Executive to enforce strictly</w:t>
      </w:r>
      <w:r w:rsidRPr="00767710">
        <w:rPr>
          <w:rFonts w:ascii="Times New Roman" w:hAnsi="Times New Roman"/>
          <w:b/>
          <w:sz w:val="24"/>
          <w:szCs w:val="24"/>
        </w:rPr>
        <w:t xml:space="preserve"> the rules and regulations on the proper use of government motor vehicles as prescribed</w:t>
      </w:r>
      <w:r w:rsidR="006D1E45">
        <w:rPr>
          <w:rFonts w:ascii="Times New Roman" w:hAnsi="Times New Roman"/>
          <w:b/>
          <w:sz w:val="24"/>
          <w:szCs w:val="24"/>
        </w:rPr>
        <w:t xml:space="preserve"> under COA Circulars 75-6 and 77-61; and strictly for official use.</w:t>
      </w:r>
    </w:p>
    <w:p w:rsidR="00407C2C" w:rsidRPr="00A034C1" w:rsidRDefault="00407C2C" w:rsidP="00407C2C">
      <w:pPr>
        <w:pStyle w:val="MediumGrid21"/>
        <w:ind w:left="720"/>
        <w:jc w:val="both"/>
        <w:rPr>
          <w:rFonts w:ascii="Times New Roman" w:hAnsi="Times New Roman"/>
          <w:b/>
          <w:sz w:val="16"/>
          <w:szCs w:val="16"/>
        </w:rPr>
      </w:pPr>
    </w:p>
    <w:p w:rsidR="00B41326" w:rsidRPr="00A034C1" w:rsidRDefault="00B41326" w:rsidP="00407C2C">
      <w:pPr>
        <w:pStyle w:val="MediumGrid21"/>
        <w:ind w:left="720"/>
        <w:jc w:val="both"/>
        <w:rPr>
          <w:rFonts w:ascii="Times New Roman" w:hAnsi="Times New Roman"/>
          <w:b/>
          <w:sz w:val="16"/>
          <w:szCs w:val="16"/>
        </w:rPr>
      </w:pPr>
    </w:p>
    <w:p w:rsidR="00A9759D" w:rsidRDefault="00A9759D" w:rsidP="006D360A">
      <w:pPr>
        <w:numPr>
          <w:ilvl w:val="0"/>
          <w:numId w:val="4"/>
        </w:numPr>
        <w:ind w:left="360" w:hanging="90"/>
        <w:jc w:val="both"/>
        <w:rPr>
          <w:b/>
          <w:sz w:val="24"/>
          <w:szCs w:val="24"/>
        </w:rPr>
      </w:pPr>
      <w:r>
        <w:rPr>
          <w:b/>
          <w:sz w:val="24"/>
          <w:szCs w:val="24"/>
        </w:rPr>
        <w:t>Financial and other reports with their supporting documents not regularly</w:t>
      </w:r>
      <w:r>
        <w:rPr>
          <w:b/>
          <w:sz w:val="24"/>
          <w:szCs w:val="24"/>
        </w:rPr>
        <w:tab/>
        <w:t>submitted within the prescribed periods</w:t>
      </w:r>
      <w:r w:rsidRPr="003B7CDB">
        <w:rPr>
          <w:b/>
          <w:sz w:val="24"/>
          <w:szCs w:val="24"/>
        </w:rPr>
        <w:t xml:space="preserve"> </w:t>
      </w:r>
    </w:p>
    <w:p w:rsidR="00A9759D" w:rsidRPr="003B7CDB" w:rsidRDefault="00A9759D" w:rsidP="00A9759D">
      <w:pPr>
        <w:ind w:left="720"/>
        <w:jc w:val="both"/>
        <w:rPr>
          <w:b/>
          <w:sz w:val="24"/>
          <w:szCs w:val="24"/>
        </w:rPr>
      </w:pPr>
    </w:p>
    <w:p w:rsidR="00A9759D" w:rsidRDefault="00A9759D" w:rsidP="00A9759D">
      <w:pPr>
        <w:ind w:left="720" w:firstLine="720"/>
        <w:jc w:val="both"/>
        <w:rPr>
          <w:sz w:val="24"/>
          <w:szCs w:val="24"/>
        </w:rPr>
      </w:pPr>
      <w:r>
        <w:rPr>
          <w:sz w:val="24"/>
          <w:szCs w:val="24"/>
        </w:rPr>
        <w:t>Financial and other reports for submission to the Auditor were not being complied within the prescribed periods for their submission, contrary to the provisions Sections 107 and 122 of Presidential Decree No. 1445, thus resulting in delays in the audit of the reports.</w:t>
      </w:r>
    </w:p>
    <w:p w:rsidR="00A9759D" w:rsidRDefault="00A9759D" w:rsidP="00A9759D">
      <w:pPr>
        <w:ind w:left="720" w:firstLine="720"/>
        <w:jc w:val="both"/>
        <w:rPr>
          <w:sz w:val="24"/>
          <w:szCs w:val="24"/>
        </w:rPr>
      </w:pPr>
    </w:p>
    <w:p w:rsidR="00A9759D" w:rsidRPr="00DA7ADB" w:rsidRDefault="00A9759D" w:rsidP="00A9759D">
      <w:pPr>
        <w:ind w:left="720" w:firstLine="720"/>
        <w:jc w:val="both"/>
        <w:rPr>
          <w:sz w:val="24"/>
          <w:szCs w:val="24"/>
        </w:rPr>
      </w:pPr>
      <w:r w:rsidRPr="00DA7ADB">
        <w:rPr>
          <w:sz w:val="24"/>
          <w:szCs w:val="24"/>
        </w:rPr>
        <w:t>Section 107</w:t>
      </w:r>
      <w:r w:rsidR="00B5298E">
        <w:rPr>
          <w:sz w:val="24"/>
          <w:szCs w:val="24"/>
        </w:rPr>
        <w:t xml:space="preserve"> </w:t>
      </w:r>
      <w:r w:rsidRPr="00DA7ADB">
        <w:rPr>
          <w:sz w:val="24"/>
          <w:szCs w:val="24"/>
        </w:rPr>
        <w:t>of Presidential Decree (PD) No. 1445 states that all accountable officers shall render their accounts, submit their vouchers and made deposits of money collected or held by them at such times and in s</w:t>
      </w:r>
      <w:r w:rsidR="0053146B">
        <w:rPr>
          <w:sz w:val="24"/>
          <w:szCs w:val="24"/>
        </w:rPr>
        <w:t xml:space="preserve">uch </w:t>
      </w:r>
      <w:r w:rsidRPr="00DA7ADB">
        <w:rPr>
          <w:sz w:val="24"/>
          <w:szCs w:val="24"/>
        </w:rPr>
        <w:t>manner as shall be prescribed in the regulations of the Commission.</w:t>
      </w:r>
    </w:p>
    <w:p w:rsidR="00A9759D" w:rsidRPr="00DA7ADB" w:rsidRDefault="00A9759D" w:rsidP="00A9759D">
      <w:pPr>
        <w:jc w:val="both"/>
        <w:rPr>
          <w:sz w:val="24"/>
          <w:szCs w:val="24"/>
        </w:rPr>
      </w:pPr>
    </w:p>
    <w:p w:rsidR="00A9759D" w:rsidRPr="002561EB" w:rsidRDefault="00A9759D" w:rsidP="00A9759D">
      <w:pPr>
        <w:ind w:left="720" w:firstLine="720"/>
        <w:jc w:val="both"/>
        <w:rPr>
          <w:sz w:val="24"/>
          <w:szCs w:val="24"/>
        </w:rPr>
      </w:pPr>
      <w:r w:rsidRPr="002561EB">
        <w:rPr>
          <w:sz w:val="24"/>
          <w:szCs w:val="24"/>
        </w:rPr>
        <w:t>Likewise, Section 122 of the same PD requires that whenever deemed necessary in the exigencies of the service, the Commission may under regulations issued by it require the agency heads, chief accountants, budget officers, cashiers, disbursing officers, administrative or personnel officers, and other responsible officials of the various agencies to submit  trial  balances, physical inventory reports, current plantilla  of  personnel and such other reports as may be necessary for the exercise of its functions.</w:t>
      </w:r>
    </w:p>
    <w:p w:rsidR="00A9759D" w:rsidRDefault="00A9759D" w:rsidP="00A9759D">
      <w:pPr>
        <w:jc w:val="both"/>
        <w:rPr>
          <w:sz w:val="24"/>
          <w:szCs w:val="24"/>
        </w:rPr>
      </w:pPr>
    </w:p>
    <w:p w:rsidR="00A9759D" w:rsidRPr="002561EB" w:rsidRDefault="00A9759D" w:rsidP="00A9759D">
      <w:pPr>
        <w:ind w:left="720" w:firstLine="720"/>
        <w:jc w:val="both"/>
        <w:rPr>
          <w:sz w:val="24"/>
          <w:szCs w:val="24"/>
        </w:rPr>
      </w:pPr>
      <w:r w:rsidRPr="002561EB">
        <w:rPr>
          <w:sz w:val="24"/>
          <w:szCs w:val="24"/>
        </w:rPr>
        <w:t>It further provides that failure on the part of the officials concerned to submit the documents and reports mentioned herein shall automatically cause the suspension of payment of their salaries until they have complied with the requirements of the Commission. In addition, no appropriation authorized in the General Appropriations Act shall be available to pay the salary or any official who violates the provisions of this section, without prejudice to any disciplinary action that may be instituted aga</w:t>
      </w:r>
      <w:r w:rsidR="004A1BFD">
        <w:rPr>
          <w:sz w:val="24"/>
          <w:szCs w:val="24"/>
        </w:rPr>
        <w:t>inst such official or employee.</w:t>
      </w:r>
    </w:p>
    <w:p w:rsidR="00A9759D" w:rsidRDefault="00A9759D" w:rsidP="00A9759D">
      <w:pPr>
        <w:jc w:val="both"/>
        <w:rPr>
          <w:sz w:val="24"/>
          <w:szCs w:val="24"/>
        </w:rPr>
      </w:pPr>
      <w:r>
        <w:rPr>
          <w:sz w:val="24"/>
          <w:szCs w:val="24"/>
        </w:rPr>
        <w:tab/>
      </w:r>
    </w:p>
    <w:p w:rsidR="00A9759D" w:rsidRPr="002561EB" w:rsidRDefault="00A9759D" w:rsidP="00A9759D">
      <w:pPr>
        <w:ind w:left="720" w:firstLine="720"/>
        <w:jc w:val="both"/>
        <w:rPr>
          <w:sz w:val="24"/>
          <w:szCs w:val="24"/>
        </w:rPr>
      </w:pPr>
      <w:r w:rsidRPr="002561EB">
        <w:rPr>
          <w:sz w:val="24"/>
          <w:szCs w:val="24"/>
        </w:rPr>
        <w:t>Likewise, Section 7.2.1 (a) of COA Circular No. 2009-006 dated September 15, 2009 provides that the Chief Accountant, Bookkeeper or other authorized official performing accounting and/or bookkeeping functions of the audited agency shall ensure that: (a)</w:t>
      </w:r>
      <w:r>
        <w:rPr>
          <w:sz w:val="24"/>
          <w:szCs w:val="24"/>
        </w:rPr>
        <w:t xml:space="preserve"> t</w:t>
      </w:r>
      <w:r w:rsidRPr="002561EB">
        <w:rPr>
          <w:sz w:val="24"/>
          <w:szCs w:val="24"/>
        </w:rPr>
        <w:t>he reports and supporting</w:t>
      </w:r>
      <w:r>
        <w:rPr>
          <w:sz w:val="24"/>
          <w:szCs w:val="24"/>
        </w:rPr>
        <w:t xml:space="preserve"> </w:t>
      </w:r>
      <w:r w:rsidRPr="002561EB">
        <w:rPr>
          <w:sz w:val="24"/>
          <w:szCs w:val="24"/>
        </w:rPr>
        <w:t>documents submitted</w:t>
      </w:r>
      <w:r>
        <w:rPr>
          <w:sz w:val="24"/>
          <w:szCs w:val="24"/>
        </w:rPr>
        <w:t xml:space="preserve"> </w:t>
      </w:r>
      <w:r w:rsidRPr="002561EB">
        <w:rPr>
          <w:sz w:val="24"/>
          <w:szCs w:val="24"/>
        </w:rPr>
        <w:t xml:space="preserve">by the </w:t>
      </w:r>
      <w:r>
        <w:rPr>
          <w:sz w:val="24"/>
          <w:szCs w:val="24"/>
        </w:rPr>
        <w:t xml:space="preserve">accountable </w:t>
      </w:r>
      <w:r w:rsidRPr="002561EB">
        <w:rPr>
          <w:sz w:val="24"/>
          <w:szCs w:val="24"/>
        </w:rPr>
        <w:t>officers</w:t>
      </w:r>
      <w:r>
        <w:rPr>
          <w:sz w:val="24"/>
          <w:szCs w:val="24"/>
        </w:rPr>
        <w:t xml:space="preserve"> </w:t>
      </w:r>
      <w:r w:rsidRPr="002561EB">
        <w:rPr>
          <w:sz w:val="24"/>
          <w:szCs w:val="24"/>
        </w:rPr>
        <w:t>are immediately recorded in the books</w:t>
      </w:r>
      <w:r>
        <w:rPr>
          <w:sz w:val="24"/>
          <w:szCs w:val="24"/>
        </w:rPr>
        <w:t xml:space="preserve"> </w:t>
      </w:r>
      <w:r w:rsidRPr="002561EB">
        <w:rPr>
          <w:sz w:val="24"/>
          <w:szCs w:val="24"/>
        </w:rPr>
        <w:t>of accounts and</w:t>
      </w:r>
      <w:r>
        <w:rPr>
          <w:sz w:val="24"/>
          <w:szCs w:val="24"/>
        </w:rPr>
        <w:t xml:space="preserve"> </w:t>
      </w:r>
      <w:r w:rsidRPr="002561EB">
        <w:rPr>
          <w:sz w:val="24"/>
          <w:szCs w:val="24"/>
        </w:rPr>
        <w:t>submitted</w:t>
      </w:r>
      <w:r>
        <w:rPr>
          <w:sz w:val="24"/>
          <w:szCs w:val="24"/>
        </w:rPr>
        <w:t xml:space="preserve"> </w:t>
      </w:r>
      <w:r w:rsidRPr="002561EB">
        <w:rPr>
          <w:sz w:val="24"/>
          <w:szCs w:val="24"/>
        </w:rPr>
        <w:t xml:space="preserve">to the Auditor within the first ten (10) days </w:t>
      </w:r>
      <w:r>
        <w:rPr>
          <w:sz w:val="24"/>
          <w:szCs w:val="24"/>
        </w:rPr>
        <w:t>of the ensuing month.</w:t>
      </w:r>
    </w:p>
    <w:p w:rsidR="00A9759D" w:rsidRDefault="00A9759D" w:rsidP="00A9759D">
      <w:pPr>
        <w:jc w:val="both"/>
        <w:rPr>
          <w:sz w:val="24"/>
          <w:szCs w:val="24"/>
        </w:rPr>
      </w:pPr>
    </w:p>
    <w:p w:rsidR="00A9759D" w:rsidRDefault="00A9759D" w:rsidP="00A9759D">
      <w:pPr>
        <w:ind w:left="720" w:firstLine="360"/>
        <w:jc w:val="both"/>
        <w:rPr>
          <w:sz w:val="24"/>
          <w:szCs w:val="24"/>
        </w:rPr>
      </w:pPr>
      <w:r>
        <w:rPr>
          <w:sz w:val="24"/>
          <w:szCs w:val="24"/>
        </w:rPr>
        <w:t>Records show that collection and disbursement vouchers, and bank reconciliation statements were not yet submitted up to this date as shown hereunder:</w:t>
      </w:r>
    </w:p>
    <w:p w:rsidR="00A9759D" w:rsidRDefault="00A9759D" w:rsidP="00A9759D">
      <w:pPr>
        <w:jc w:val="both"/>
        <w:rPr>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2948"/>
      </w:tblGrid>
      <w:tr w:rsidR="00A9759D" w:rsidTr="00450F8B">
        <w:trPr>
          <w:jc w:val="center"/>
        </w:trPr>
        <w:tc>
          <w:tcPr>
            <w:tcW w:w="4621" w:type="dxa"/>
            <w:shd w:val="clear" w:color="auto" w:fill="auto"/>
          </w:tcPr>
          <w:p w:rsidR="00A9759D" w:rsidRPr="00F5261B" w:rsidRDefault="00A9759D" w:rsidP="00450F8B">
            <w:pPr>
              <w:jc w:val="both"/>
              <w:rPr>
                <w:b/>
                <w:sz w:val="24"/>
                <w:szCs w:val="24"/>
              </w:rPr>
            </w:pPr>
            <w:r w:rsidRPr="00F5261B">
              <w:rPr>
                <w:b/>
                <w:sz w:val="24"/>
                <w:szCs w:val="24"/>
              </w:rPr>
              <w:t xml:space="preserve">                       Financial Report</w:t>
            </w:r>
          </w:p>
        </w:tc>
        <w:tc>
          <w:tcPr>
            <w:tcW w:w="2948" w:type="dxa"/>
            <w:shd w:val="clear" w:color="auto" w:fill="auto"/>
          </w:tcPr>
          <w:p w:rsidR="00A9759D" w:rsidRPr="00F5261B" w:rsidRDefault="00A9759D" w:rsidP="00450F8B">
            <w:pPr>
              <w:jc w:val="center"/>
              <w:rPr>
                <w:b/>
                <w:sz w:val="24"/>
                <w:szCs w:val="24"/>
              </w:rPr>
            </w:pPr>
            <w:r w:rsidRPr="00F5261B">
              <w:rPr>
                <w:b/>
                <w:sz w:val="24"/>
                <w:szCs w:val="24"/>
              </w:rPr>
              <w:t>Period Covered</w:t>
            </w:r>
          </w:p>
        </w:tc>
      </w:tr>
      <w:tr w:rsidR="00A9759D" w:rsidTr="00450F8B">
        <w:trPr>
          <w:jc w:val="center"/>
        </w:trPr>
        <w:tc>
          <w:tcPr>
            <w:tcW w:w="4621" w:type="dxa"/>
            <w:shd w:val="clear" w:color="auto" w:fill="auto"/>
          </w:tcPr>
          <w:p w:rsidR="00A9759D" w:rsidRPr="00F5261B" w:rsidRDefault="00A9759D" w:rsidP="00450F8B">
            <w:pPr>
              <w:jc w:val="both"/>
              <w:rPr>
                <w:sz w:val="24"/>
                <w:szCs w:val="24"/>
              </w:rPr>
            </w:pPr>
            <w:r w:rsidRPr="00F5261B">
              <w:rPr>
                <w:sz w:val="24"/>
                <w:szCs w:val="24"/>
              </w:rPr>
              <w:t>Collections Reports</w:t>
            </w:r>
          </w:p>
        </w:tc>
        <w:tc>
          <w:tcPr>
            <w:tcW w:w="2948" w:type="dxa"/>
            <w:shd w:val="clear" w:color="auto" w:fill="auto"/>
          </w:tcPr>
          <w:p w:rsidR="00A9759D" w:rsidRPr="00F5261B" w:rsidRDefault="00A9759D" w:rsidP="00450F8B">
            <w:pPr>
              <w:jc w:val="center"/>
              <w:rPr>
                <w:sz w:val="24"/>
                <w:szCs w:val="24"/>
              </w:rPr>
            </w:pPr>
            <w:r w:rsidRPr="00F5261B">
              <w:rPr>
                <w:sz w:val="24"/>
                <w:szCs w:val="24"/>
              </w:rPr>
              <w:t>December 2014</w:t>
            </w:r>
          </w:p>
        </w:tc>
      </w:tr>
      <w:tr w:rsidR="00A9759D" w:rsidTr="00450F8B">
        <w:trPr>
          <w:jc w:val="center"/>
        </w:trPr>
        <w:tc>
          <w:tcPr>
            <w:tcW w:w="4621" w:type="dxa"/>
            <w:shd w:val="clear" w:color="auto" w:fill="auto"/>
          </w:tcPr>
          <w:p w:rsidR="00A9759D" w:rsidRPr="00F5261B" w:rsidRDefault="00A9759D" w:rsidP="00450F8B">
            <w:pPr>
              <w:jc w:val="both"/>
              <w:rPr>
                <w:sz w:val="24"/>
                <w:szCs w:val="24"/>
              </w:rPr>
            </w:pPr>
            <w:r w:rsidRPr="00F5261B">
              <w:rPr>
                <w:sz w:val="24"/>
                <w:szCs w:val="24"/>
              </w:rPr>
              <w:t>Disbursement Vouchers</w:t>
            </w:r>
          </w:p>
        </w:tc>
        <w:tc>
          <w:tcPr>
            <w:tcW w:w="2948" w:type="dxa"/>
            <w:shd w:val="clear" w:color="auto" w:fill="auto"/>
          </w:tcPr>
          <w:p w:rsidR="00A9759D" w:rsidRPr="00F5261B" w:rsidRDefault="00A9759D" w:rsidP="00450F8B">
            <w:pPr>
              <w:jc w:val="center"/>
              <w:rPr>
                <w:sz w:val="24"/>
                <w:szCs w:val="24"/>
              </w:rPr>
            </w:pPr>
            <w:r w:rsidRPr="00F5261B">
              <w:rPr>
                <w:sz w:val="24"/>
                <w:szCs w:val="24"/>
              </w:rPr>
              <w:t>December 2014</w:t>
            </w:r>
          </w:p>
        </w:tc>
      </w:tr>
      <w:tr w:rsidR="00A9759D" w:rsidTr="00450F8B">
        <w:trPr>
          <w:jc w:val="center"/>
        </w:trPr>
        <w:tc>
          <w:tcPr>
            <w:tcW w:w="4621" w:type="dxa"/>
            <w:shd w:val="clear" w:color="auto" w:fill="auto"/>
          </w:tcPr>
          <w:p w:rsidR="00A9759D" w:rsidRPr="00F5261B" w:rsidRDefault="00A9759D" w:rsidP="00450F8B">
            <w:pPr>
              <w:jc w:val="both"/>
              <w:rPr>
                <w:sz w:val="24"/>
                <w:szCs w:val="24"/>
              </w:rPr>
            </w:pPr>
            <w:r w:rsidRPr="00F5261B">
              <w:rPr>
                <w:sz w:val="24"/>
                <w:szCs w:val="24"/>
              </w:rPr>
              <w:t>Payrolls</w:t>
            </w:r>
          </w:p>
        </w:tc>
        <w:tc>
          <w:tcPr>
            <w:tcW w:w="2948" w:type="dxa"/>
            <w:shd w:val="clear" w:color="auto" w:fill="auto"/>
          </w:tcPr>
          <w:p w:rsidR="00A9759D" w:rsidRPr="00F5261B" w:rsidRDefault="00A9759D" w:rsidP="00450F8B">
            <w:pPr>
              <w:jc w:val="center"/>
              <w:rPr>
                <w:sz w:val="24"/>
                <w:szCs w:val="24"/>
              </w:rPr>
            </w:pPr>
            <w:r w:rsidRPr="00F5261B">
              <w:rPr>
                <w:sz w:val="24"/>
                <w:szCs w:val="24"/>
              </w:rPr>
              <w:t>December 2014</w:t>
            </w:r>
          </w:p>
        </w:tc>
      </w:tr>
      <w:tr w:rsidR="00A9759D" w:rsidTr="00450F8B">
        <w:trPr>
          <w:jc w:val="center"/>
        </w:trPr>
        <w:tc>
          <w:tcPr>
            <w:tcW w:w="4621" w:type="dxa"/>
            <w:shd w:val="clear" w:color="auto" w:fill="auto"/>
          </w:tcPr>
          <w:p w:rsidR="00A9759D" w:rsidRPr="00F5261B" w:rsidRDefault="00A9759D" w:rsidP="00450F8B">
            <w:pPr>
              <w:jc w:val="both"/>
              <w:rPr>
                <w:sz w:val="24"/>
                <w:szCs w:val="24"/>
              </w:rPr>
            </w:pPr>
            <w:r w:rsidRPr="00F5261B">
              <w:rPr>
                <w:sz w:val="24"/>
                <w:szCs w:val="24"/>
              </w:rPr>
              <w:t>Bank Reconciliation Statement for SEF and bank statements</w:t>
            </w:r>
          </w:p>
        </w:tc>
        <w:tc>
          <w:tcPr>
            <w:tcW w:w="2948" w:type="dxa"/>
            <w:shd w:val="clear" w:color="auto" w:fill="auto"/>
          </w:tcPr>
          <w:p w:rsidR="00A9759D" w:rsidRPr="00F5261B" w:rsidRDefault="00A9759D" w:rsidP="00450F8B">
            <w:pPr>
              <w:jc w:val="center"/>
              <w:rPr>
                <w:sz w:val="24"/>
                <w:szCs w:val="24"/>
              </w:rPr>
            </w:pPr>
            <w:r w:rsidRPr="00F5261B">
              <w:rPr>
                <w:sz w:val="24"/>
                <w:szCs w:val="24"/>
              </w:rPr>
              <w:t>December 2014</w:t>
            </w:r>
          </w:p>
        </w:tc>
      </w:tr>
    </w:tbl>
    <w:p w:rsidR="00A9759D" w:rsidRDefault="00A9759D" w:rsidP="00A9759D">
      <w:pPr>
        <w:ind w:left="720" w:firstLine="720"/>
        <w:jc w:val="both"/>
        <w:rPr>
          <w:sz w:val="24"/>
          <w:szCs w:val="24"/>
        </w:rPr>
      </w:pPr>
    </w:p>
    <w:p w:rsidR="00A9759D" w:rsidRDefault="00A9759D" w:rsidP="00340B36">
      <w:pPr>
        <w:ind w:left="720" w:firstLine="720"/>
        <w:jc w:val="both"/>
        <w:rPr>
          <w:sz w:val="24"/>
          <w:szCs w:val="24"/>
        </w:rPr>
      </w:pPr>
      <w:r>
        <w:rPr>
          <w:sz w:val="24"/>
          <w:szCs w:val="24"/>
        </w:rPr>
        <w:t>The Bank Reconciliation Statements for the period ending December 31, 2014 were not supported with bank statements, and no Bank Reconciliation Statement was submitted for Special Education Fund.</w:t>
      </w:r>
    </w:p>
    <w:p w:rsidR="00A9759D" w:rsidRDefault="00A9759D" w:rsidP="00A9759D">
      <w:pPr>
        <w:tabs>
          <w:tab w:val="left" w:pos="720"/>
        </w:tabs>
        <w:jc w:val="both"/>
        <w:rPr>
          <w:sz w:val="24"/>
          <w:szCs w:val="24"/>
        </w:rPr>
      </w:pPr>
    </w:p>
    <w:p w:rsidR="00A9759D" w:rsidRDefault="00A9759D" w:rsidP="00A9759D">
      <w:pPr>
        <w:tabs>
          <w:tab w:val="left" w:pos="720"/>
        </w:tabs>
        <w:ind w:left="720"/>
        <w:jc w:val="both"/>
        <w:rPr>
          <w:sz w:val="24"/>
          <w:szCs w:val="24"/>
        </w:rPr>
      </w:pPr>
      <w:r>
        <w:rPr>
          <w:sz w:val="24"/>
          <w:szCs w:val="24"/>
        </w:rPr>
        <w:lastRenderedPageBreak/>
        <w:tab/>
        <w:t xml:space="preserve">We issued Audit Observation Memorandum to inform management of our audit observations which we have discussed in the exit conference. During the exit conference </w:t>
      </w:r>
      <w:r>
        <w:rPr>
          <w:sz w:val="24"/>
        </w:rPr>
        <w:t xml:space="preserve">management </w:t>
      </w:r>
      <w:r>
        <w:rPr>
          <w:sz w:val="24"/>
          <w:szCs w:val="24"/>
        </w:rPr>
        <w:t xml:space="preserve">committed to submit the collection reports, disbursements </w:t>
      </w:r>
      <w:r>
        <w:rPr>
          <w:sz w:val="24"/>
          <w:szCs w:val="24"/>
        </w:rPr>
        <w:tab/>
        <w:t>vouchers and bank reconciliation statements as of December 31,</w:t>
      </w:r>
      <w:r w:rsidR="002C77BD">
        <w:rPr>
          <w:sz w:val="24"/>
          <w:szCs w:val="24"/>
        </w:rPr>
        <w:t xml:space="preserve"> 2014 the soonest possible time.</w:t>
      </w:r>
    </w:p>
    <w:p w:rsidR="002C77BD" w:rsidRDefault="002C77BD" w:rsidP="00A9759D">
      <w:pPr>
        <w:tabs>
          <w:tab w:val="left" w:pos="720"/>
        </w:tabs>
        <w:ind w:left="720"/>
        <w:jc w:val="both"/>
        <w:rPr>
          <w:sz w:val="24"/>
          <w:szCs w:val="24"/>
        </w:rPr>
      </w:pPr>
    </w:p>
    <w:p w:rsidR="00A9759D" w:rsidRPr="00A25D2F" w:rsidRDefault="00A9759D" w:rsidP="00A25D2F">
      <w:pPr>
        <w:ind w:left="720" w:firstLine="720"/>
        <w:jc w:val="both"/>
        <w:rPr>
          <w:sz w:val="24"/>
          <w:szCs w:val="24"/>
        </w:rPr>
      </w:pPr>
      <w:r w:rsidRPr="00A25D2F">
        <w:rPr>
          <w:sz w:val="24"/>
          <w:szCs w:val="24"/>
        </w:rPr>
        <w:t xml:space="preserve">The year-end </w:t>
      </w:r>
      <w:r w:rsidRPr="00A25D2F">
        <w:rPr>
          <w:sz w:val="24"/>
          <w:szCs w:val="24"/>
        </w:rPr>
        <w:tab/>
        <w:t xml:space="preserve">trial balance was submitted on time but the collection reports and disbursement vouchers submitted were only up to </w:t>
      </w:r>
      <w:r w:rsidR="002C77BD" w:rsidRPr="00A25D2F">
        <w:rPr>
          <w:sz w:val="24"/>
          <w:szCs w:val="24"/>
        </w:rPr>
        <w:t>November</w:t>
      </w:r>
      <w:r w:rsidRPr="00A25D2F">
        <w:rPr>
          <w:sz w:val="24"/>
          <w:szCs w:val="24"/>
        </w:rPr>
        <w:t xml:space="preserve"> 2014 and the bank reconciliation statement </w:t>
      </w:r>
      <w:r w:rsidR="002C77BD" w:rsidRPr="00A25D2F">
        <w:rPr>
          <w:sz w:val="24"/>
          <w:szCs w:val="24"/>
        </w:rPr>
        <w:t xml:space="preserve">for General Fund and Trust Fund </w:t>
      </w:r>
      <w:r w:rsidR="00A25D2F" w:rsidRPr="00A25D2F">
        <w:rPr>
          <w:sz w:val="24"/>
          <w:szCs w:val="24"/>
        </w:rPr>
        <w:t>up to December 2014 except Special Education Fund and Bank Statement for December.</w:t>
      </w:r>
    </w:p>
    <w:p w:rsidR="00A9759D" w:rsidRPr="00A77C72" w:rsidRDefault="00A9759D" w:rsidP="00A9759D">
      <w:pPr>
        <w:tabs>
          <w:tab w:val="left" w:pos="720"/>
        </w:tabs>
        <w:jc w:val="both"/>
        <w:rPr>
          <w:sz w:val="24"/>
          <w:szCs w:val="24"/>
        </w:rPr>
      </w:pPr>
    </w:p>
    <w:p w:rsidR="00A9759D" w:rsidRPr="003655A1" w:rsidRDefault="00A9759D" w:rsidP="00A9759D">
      <w:pPr>
        <w:ind w:left="720" w:firstLine="720"/>
        <w:jc w:val="both"/>
        <w:rPr>
          <w:b/>
          <w:sz w:val="24"/>
          <w:szCs w:val="24"/>
        </w:rPr>
      </w:pPr>
      <w:r w:rsidRPr="003655A1">
        <w:rPr>
          <w:b/>
          <w:sz w:val="24"/>
          <w:szCs w:val="24"/>
        </w:rPr>
        <w:t>We have recommend</w:t>
      </w:r>
      <w:r>
        <w:rPr>
          <w:b/>
          <w:sz w:val="24"/>
          <w:szCs w:val="24"/>
        </w:rPr>
        <w:t>ed</w:t>
      </w:r>
      <w:r w:rsidRPr="003655A1">
        <w:rPr>
          <w:b/>
          <w:sz w:val="24"/>
          <w:szCs w:val="24"/>
        </w:rPr>
        <w:t xml:space="preserve"> the </w:t>
      </w:r>
      <w:r>
        <w:rPr>
          <w:b/>
          <w:sz w:val="24"/>
          <w:szCs w:val="24"/>
        </w:rPr>
        <w:t xml:space="preserve">Local Chief Executive to instruct the </w:t>
      </w:r>
      <w:r w:rsidRPr="003655A1">
        <w:rPr>
          <w:b/>
          <w:sz w:val="24"/>
          <w:szCs w:val="24"/>
        </w:rPr>
        <w:t xml:space="preserve">Municipal Accountant </w:t>
      </w:r>
      <w:r>
        <w:rPr>
          <w:b/>
          <w:sz w:val="24"/>
          <w:szCs w:val="24"/>
        </w:rPr>
        <w:t xml:space="preserve">to update the recording of transactions in the books and to </w:t>
      </w:r>
      <w:r w:rsidRPr="003655A1">
        <w:rPr>
          <w:b/>
          <w:sz w:val="24"/>
          <w:szCs w:val="24"/>
        </w:rPr>
        <w:t xml:space="preserve">submit </w:t>
      </w:r>
      <w:r>
        <w:rPr>
          <w:b/>
          <w:sz w:val="24"/>
          <w:szCs w:val="24"/>
        </w:rPr>
        <w:t xml:space="preserve">regularly within the prescribed deadlines all required financial reports with their supporting documents. </w:t>
      </w:r>
    </w:p>
    <w:p w:rsidR="00407C2C" w:rsidRPr="00DA0A1D" w:rsidRDefault="00407C2C" w:rsidP="00340B36">
      <w:pPr>
        <w:pStyle w:val="MediumGrid21"/>
        <w:jc w:val="both"/>
        <w:rPr>
          <w:rFonts w:ascii="Times New Roman" w:hAnsi="Times New Roman"/>
          <w:b/>
          <w:sz w:val="16"/>
          <w:szCs w:val="16"/>
        </w:rPr>
      </w:pPr>
    </w:p>
    <w:p w:rsidR="00407C2C" w:rsidRPr="00DA0A1D" w:rsidRDefault="00407C2C" w:rsidP="00407C2C">
      <w:pPr>
        <w:pStyle w:val="MediumGrid21"/>
        <w:ind w:left="720"/>
        <w:jc w:val="both"/>
        <w:rPr>
          <w:rFonts w:ascii="Times New Roman" w:hAnsi="Times New Roman"/>
          <w:b/>
          <w:sz w:val="16"/>
          <w:szCs w:val="16"/>
        </w:rPr>
      </w:pPr>
    </w:p>
    <w:p w:rsidR="00D03EF3" w:rsidRDefault="00BE111F" w:rsidP="006D360A">
      <w:pPr>
        <w:numPr>
          <w:ilvl w:val="0"/>
          <w:numId w:val="4"/>
        </w:numPr>
        <w:ind w:left="360" w:right="-14" w:hanging="90"/>
        <w:jc w:val="both"/>
        <w:rPr>
          <w:b/>
          <w:color w:val="000000"/>
          <w:sz w:val="24"/>
          <w:szCs w:val="24"/>
        </w:rPr>
      </w:pPr>
      <w:r>
        <w:rPr>
          <w:b/>
          <w:color w:val="000000"/>
          <w:sz w:val="24"/>
          <w:szCs w:val="24"/>
        </w:rPr>
        <w:t>Unauthorized payment</w:t>
      </w:r>
      <w:r w:rsidR="00450F8B">
        <w:rPr>
          <w:b/>
          <w:color w:val="000000"/>
          <w:sz w:val="24"/>
          <w:szCs w:val="24"/>
        </w:rPr>
        <w:t xml:space="preserve"> of monthly allowance</w:t>
      </w:r>
      <w:r w:rsidR="00761EBC">
        <w:rPr>
          <w:b/>
          <w:color w:val="000000"/>
          <w:sz w:val="24"/>
          <w:szCs w:val="24"/>
        </w:rPr>
        <w:t>s</w:t>
      </w:r>
      <w:r w:rsidR="00450F8B">
        <w:rPr>
          <w:b/>
          <w:color w:val="000000"/>
          <w:sz w:val="24"/>
          <w:szCs w:val="24"/>
        </w:rPr>
        <w:t xml:space="preserve"> to other National Government </w:t>
      </w:r>
    </w:p>
    <w:p w:rsidR="00BE111F" w:rsidRDefault="00D03EF3" w:rsidP="00D03EF3">
      <w:pPr>
        <w:ind w:left="360" w:right="-14"/>
        <w:jc w:val="both"/>
        <w:rPr>
          <w:b/>
          <w:color w:val="000000"/>
          <w:sz w:val="24"/>
          <w:szCs w:val="24"/>
        </w:rPr>
      </w:pPr>
      <w:r>
        <w:rPr>
          <w:b/>
          <w:color w:val="000000"/>
          <w:sz w:val="24"/>
          <w:szCs w:val="24"/>
        </w:rPr>
        <w:t xml:space="preserve">      </w:t>
      </w:r>
      <w:r w:rsidR="00450F8B">
        <w:rPr>
          <w:b/>
          <w:color w:val="000000"/>
          <w:sz w:val="24"/>
          <w:szCs w:val="24"/>
        </w:rPr>
        <w:t>Officials</w:t>
      </w:r>
      <w:r w:rsidR="00BE111F">
        <w:rPr>
          <w:b/>
          <w:color w:val="000000"/>
          <w:sz w:val="24"/>
          <w:szCs w:val="24"/>
        </w:rPr>
        <w:t xml:space="preserve"> </w:t>
      </w:r>
      <w:r w:rsidR="00450F8B">
        <w:rPr>
          <w:b/>
          <w:color w:val="000000"/>
          <w:sz w:val="24"/>
          <w:szCs w:val="24"/>
        </w:rPr>
        <w:t xml:space="preserve"> </w:t>
      </w:r>
    </w:p>
    <w:p w:rsidR="00BE111F" w:rsidRPr="005A5E95" w:rsidRDefault="00BE111F" w:rsidP="00BE111F">
      <w:pPr>
        <w:ind w:right="-14"/>
        <w:jc w:val="both"/>
        <w:rPr>
          <w:color w:val="000000"/>
          <w:sz w:val="24"/>
          <w:szCs w:val="24"/>
        </w:rPr>
      </w:pPr>
    </w:p>
    <w:p w:rsidR="00BE111F" w:rsidRDefault="00BE111F" w:rsidP="00BE111F">
      <w:pPr>
        <w:ind w:left="720" w:right="-14" w:firstLine="720"/>
        <w:jc w:val="both"/>
        <w:rPr>
          <w:color w:val="000000"/>
          <w:sz w:val="24"/>
          <w:szCs w:val="24"/>
        </w:rPr>
      </w:pPr>
      <w:r>
        <w:rPr>
          <w:color w:val="000000"/>
          <w:sz w:val="24"/>
          <w:szCs w:val="24"/>
        </w:rPr>
        <w:t>The COMELEC Election Officer</w:t>
      </w:r>
      <w:r w:rsidR="008E4D68">
        <w:rPr>
          <w:color w:val="000000"/>
          <w:sz w:val="24"/>
          <w:szCs w:val="24"/>
        </w:rPr>
        <w:t xml:space="preserve"> and BIR Collection Officer</w:t>
      </w:r>
      <w:r>
        <w:rPr>
          <w:color w:val="000000"/>
          <w:sz w:val="24"/>
          <w:szCs w:val="24"/>
        </w:rPr>
        <w:t xml:space="preserve"> </w:t>
      </w:r>
      <w:r w:rsidR="008E4D68">
        <w:rPr>
          <w:color w:val="000000"/>
          <w:sz w:val="24"/>
          <w:szCs w:val="24"/>
        </w:rPr>
        <w:t>stationed in the municipality are</w:t>
      </w:r>
      <w:r>
        <w:rPr>
          <w:color w:val="000000"/>
          <w:sz w:val="24"/>
          <w:szCs w:val="24"/>
        </w:rPr>
        <w:t xml:space="preserve"> being paid monthly allowance</w:t>
      </w:r>
      <w:r w:rsidR="008E4D68">
        <w:rPr>
          <w:color w:val="000000"/>
          <w:sz w:val="24"/>
          <w:szCs w:val="24"/>
        </w:rPr>
        <w:t>s</w:t>
      </w:r>
      <w:r>
        <w:rPr>
          <w:color w:val="000000"/>
          <w:sz w:val="24"/>
          <w:szCs w:val="24"/>
        </w:rPr>
        <w:t xml:space="preserve"> that is not in accordance with </w:t>
      </w:r>
      <w:r w:rsidRPr="00A2196A">
        <w:rPr>
          <w:color w:val="000000"/>
          <w:sz w:val="24"/>
          <w:szCs w:val="24"/>
        </w:rPr>
        <w:t>DBM Compensation Policy Guidelin</w:t>
      </w:r>
      <w:r>
        <w:rPr>
          <w:color w:val="000000"/>
          <w:sz w:val="24"/>
          <w:szCs w:val="24"/>
        </w:rPr>
        <w:t xml:space="preserve">es No.98-1 dated March 23, 1998, thus incurring unauthorized expenditures. </w:t>
      </w:r>
    </w:p>
    <w:p w:rsidR="00407C2C" w:rsidRDefault="00407C2C" w:rsidP="00407C2C">
      <w:pPr>
        <w:pStyle w:val="MediumGrid21"/>
        <w:jc w:val="both"/>
        <w:rPr>
          <w:b/>
          <w:sz w:val="24"/>
          <w:szCs w:val="24"/>
        </w:rPr>
      </w:pPr>
    </w:p>
    <w:p w:rsidR="00407C2C" w:rsidRDefault="00407C2C" w:rsidP="00407C2C">
      <w:pPr>
        <w:tabs>
          <w:tab w:val="left" w:pos="720"/>
          <w:tab w:val="left" w:pos="1440"/>
        </w:tabs>
        <w:ind w:left="720" w:right="-14"/>
        <w:jc w:val="both"/>
        <w:rPr>
          <w:color w:val="000000"/>
          <w:sz w:val="24"/>
          <w:szCs w:val="24"/>
        </w:rPr>
      </w:pPr>
      <w:r>
        <w:rPr>
          <w:color w:val="000000"/>
        </w:rPr>
        <w:tab/>
      </w:r>
      <w:r w:rsidR="00BE111F">
        <w:rPr>
          <w:color w:val="000000"/>
          <w:sz w:val="24"/>
          <w:szCs w:val="24"/>
        </w:rPr>
        <w:t>Audit of disbursements disclosed that the COMELEC</w:t>
      </w:r>
      <w:r w:rsidRPr="000E4A55">
        <w:rPr>
          <w:color w:val="000000"/>
          <w:sz w:val="24"/>
          <w:szCs w:val="24"/>
        </w:rPr>
        <w:t xml:space="preserve"> Election Officer and (BIR) Collection Officer</w:t>
      </w:r>
      <w:r w:rsidR="008E4D68">
        <w:rPr>
          <w:color w:val="000000"/>
          <w:sz w:val="24"/>
          <w:szCs w:val="24"/>
        </w:rPr>
        <w:t xml:space="preserve"> were granted monthly allowances in the form of honoraria</w:t>
      </w:r>
      <w:r w:rsidRPr="000E4A55">
        <w:rPr>
          <w:color w:val="000000"/>
          <w:sz w:val="24"/>
          <w:szCs w:val="24"/>
        </w:rPr>
        <w:t xml:space="preserve"> of P3,000.0</w:t>
      </w:r>
      <w:r w:rsidR="008E4D68">
        <w:rPr>
          <w:color w:val="000000"/>
          <w:sz w:val="24"/>
          <w:szCs w:val="24"/>
        </w:rPr>
        <w:t>0 and P2,000.00, respectively</w:t>
      </w:r>
      <w:r w:rsidR="00F44972">
        <w:rPr>
          <w:color w:val="000000"/>
          <w:sz w:val="24"/>
          <w:szCs w:val="24"/>
        </w:rPr>
        <w:t>, although they</w:t>
      </w:r>
      <w:r w:rsidRPr="000E4A55">
        <w:rPr>
          <w:color w:val="000000"/>
          <w:sz w:val="24"/>
          <w:szCs w:val="24"/>
        </w:rPr>
        <w:t xml:space="preserve"> are not among those national government officials entitled to honoraria chargeable against local funds </w:t>
      </w:r>
      <w:r w:rsidR="005C6426">
        <w:rPr>
          <w:color w:val="000000"/>
          <w:sz w:val="24"/>
          <w:szCs w:val="24"/>
        </w:rPr>
        <w:t>as specified under Section 447(a)(1)(xi) of R.A. No. 7160, and as clarified in</w:t>
      </w:r>
      <w:r w:rsidRPr="000E4A55">
        <w:rPr>
          <w:color w:val="000000"/>
          <w:sz w:val="24"/>
          <w:szCs w:val="24"/>
        </w:rPr>
        <w:t xml:space="preserve"> DBM Compensation Policy Guidelines No.98-1 dated March 23, 1998 which provides</w:t>
      </w:r>
      <w:r w:rsidR="00045029">
        <w:rPr>
          <w:color w:val="000000"/>
          <w:sz w:val="24"/>
          <w:szCs w:val="24"/>
        </w:rPr>
        <w:t xml:space="preserve"> the list of national government officials who may collect additional compensation in the form of honoraria from the local government unit </w:t>
      </w:r>
      <w:r w:rsidR="005C6426">
        <w:rPr>
          <w:color w:val="000000"/>
          <w:sz w:val="24"/>
          <w:szCs w:val="24"/>
        </w:rPr>
        <w:t>where they are assigned</w:t>
      </w:r>
      <w:r w:rsidR="00045029">
        <w:rPr>
          <w:color w:val="000000"/>
          <w:sz w:val="24"/>
          <w:szCs w:val="24"/>
        </w:rPr>
        <w:t>.</w:t>
      </w:r>
    </w:p>
    <w:p w:rsidR="00C36727" w:rsidRDefault="00C36727" w:rsidP="00407C2C">
      <w:pPr>
        <w:tabs>
          <w:tab w:val="left" w:pos="720"/>
          <w:tab w:val="left" w:pos="1440"/>
        </w:tabs>
        <w:ind w:left="720" w:right="-14"/>
        <w:jc w:val="both"/>
        <w:rPr>
          <w:color w:val="000000"/>
          <w:sz w:val="24"/>
          <w:szCs w:val="24"/>
        </w:rPr>
      </w:pPr>
    </w:p>
    <w:p w:rsidR="00C36727" w:rsidRPr="000E4A55" w:rsidRDefault="00C36727" w:rsidP="00407C2C">
      <w:pPr>
        <w:tabs>
          <w:tab w:val="left" w:pos="720"/>
          <w:tab w:val="left" w:pos="1440"/>
        </w:tabs>
        <w:ind w:left="720" w:right="-14"/>
        <w:jc w:val="both"/>
        <w:rPr>
          <w:color w:val="000000"/>
          <w:sz w:val="24"/>
          <w:szCs w:val="24"/>
        </w:rPr>
      </w:pPr>
      <w:r>
        <w:rPr>
          <w:color w:val="000000"/>
          <w:sz w:val="24"/>
          <w:szCs w:val="24"/>
        </w:rPr>
        <w:tab/>
        <w:t>We issued Audit Observation Memorandum to inform management of our audit observations which we have discussed in the exit conference.  During the exit conference, management took note of our audit observations and assured that they will take appropriate action.</w:t>
      </w:r>
    </w:p>
    <w:p w:rsidR="006959EE" w:rsidRDefault="006959EE" w:rsidP="006959EE">
      <w:pPr>
        <w:tabs>
          <w:tab w:val="left" w:pos="720"/>
        </w:tabs>
        <w:ind w:right="-14"/>
        <w:jc w:val="both"/>
        <w:rPr>
          <w:b/>
          <w:color w:val="000000"/>
          <w:sz w:val="24"/>
          <w:szCs w:val="24"/>
        </w:rPr>
      </w:pPr>
    </w:p>
    <w:p w:rsidR="00407C2C" w:rsidRDefault="006959EE" w:rsidP="00431537">
      <w:pPr>
        <w:tabs>
          <w:tab w:val="left" w:pos="720"/>
        </w:tabs>
        <w:ind w:left="720" w:right="-14"/>
        <w:jc w:val="both"/>
        <w:rPr>
          <w:b/>
          <w:color w:val="000000"/>
          <w:sz w:val="24"/>
          <w:szCs w:val="24"/>
        </w:rPr>
      </w:pPr>
      <w:r>
        <w:rPr>
          <w:b/>
          <w:color w:val="000000"/>
          <w:sz w:val="24"/>
          <w:szCs w:val="24"/>
        </w:rPr>
        <w:tab/>
      </w:r>
      <w:r w:rsidRPr="005A5E95">
        <w:rPr>
          <w:b/>
          <w:color w:val="000000"/>
          <w:sz w:val="24"/>
          <w:szCs w:val="24"/>
        </w:rPr>
        <w:t>We have recommended</w:t>
      </w:r>
      <w:r>
        <w:rPr>
          <w:b/>
          <w:color w:val="000000"/>
          <w:sz w:val="24"/>
          <w:szCs w:val="24"/>
        </w:rPr>
        <w:t xml:space="preserve"> the Local Chief Executive to ensure compliance with </w:t>
      </w:r>
      <w:r w:rsidRPr="005A5E95">
        <w:rPr>
          <w:b/>
          <w:color w:val="000000"/>
          <w:sz w:val="24"/>
          <w:szCs w:val="24"/>
        </w:rPr>
        <w:t>DBM Compensation Policy Guidelines</w:t>
      </w:r>
      <w:r>
        <w:rPr>
          <w:b/>
          <w:color w:val="000000"/>
          <w:sz w:val="24"/>
          <w:szCs w:val="24"/>
        </w:rPr>
        <w:t xml:space="preserve"> No. 98-1 </w:t>
      </w:r>
      <w:r w:rsidR="00431537">
        <w:rPr>
          <w:b/>
          <w:color w:val="000000"/>
          <w:sz w:val="24"/>
          <w:szCs w:val="24"/>
        </w:rPr>
        <w:t xml:space="preserve">and to </w:t>
      </w:r>
      <w:r w:rsidRPr="005A5E95">
        <w:rPr>
          <w:b/>
          <w:color w:val="000000"/>
          <w:sz w:val="24"/>
          <w:szCs w:val="24"/>
        </w:rPr>
        <w:t>submit legal bas</w:t>
      </w:r>
      <w:r>
        <w:rPr>
          <w:b/>
          <w:color w:val="000000"/>
          <w:sz w:val="24"/>
          <w:szCs w:val="24"/>
        </w:rPr>
        <w:t>is in giving allowance to the COMELEC</w:t>
      </w:r>
      <w:r w:rsidRPr="005A5E95">
        <w:rPr>
          <w:b/>
          <w:color w:val="000000"/>
          <w:sz w:val="24"/>
          <w:szCs w:val="24"/>
        </w:rPr>
        <w:t xml:space="preserve"> Election Officer </w:t>
      </w:r>
      <w:r>
        <w:rPr>
          <w:b/>
          <w:color w:val="000000"/>
          <w:sz w:val="24"/>
          <w:szCs w:val="24"/>
        </w:rPr>
        <w:t>a</w:t>
      </w:r>
      <w:r w:rsidRPr="005A5E95">
        <w:rPr>
          <w:b/>
          <w:color w:val="000000"/>
          <w:sz w:val="24"/>
          <w:szCs w:val="24"/>
        </w:rPr>
        <w:t xml:space="preserve">nd </w:t>
      </w:r>
      <w:r>
        <w:rPr>
          <w:b/>
          <w:color w:val="000000"/>
          <w:sz w:val="24"/>
          <w:szCs w:val="24"/>
        </w:rPr>
        <w:t>the</w:t>
      </w:r>
      <w:r w:rsidRPr="000E4A55">
        <w:rPr>
          <w:b/>
          <w:color w:val="000000"/>
          <w:sz w:val="24"/>
          <w:szCs w:val="24"/>
        </w:rPr>
        <w:t xml:space="preserve"> BIR Collection Officer</w:t>
      </w:r>
      <w:r>
        <w:rPr>
          <w:b/>
          <w:color w:val="000000"/>
          <w:sz w:val="24"/>
          <w:szCs w:val="24"/>
        </w:rPr>
        <w:t xml:space="preserve">, </w:t>
      </w:r>
      <w:r w:rsidR="00431537">
        <w:rPr>
          <w:b/>
          <w:color w:val="000000"/>
          <w:sz w:val="24"/>
          <w:szCs w:val="24"/>
        </w:rPr>
        <w:t>otherwise, the payments should be refunded</w:t>
      </w:r>
      <w:r w:rsidRPr="005A5E95">
        <w:rPr>
          <w:b/>
          <w:color w:val="000000"/>
          <w:sz w:val="24"/>
          <w:szCs w:val="24"/>
        </w:rPr>
        <w:t>.</w:t>
      </w:r>
    </w:p>
    <w:p w:rsidR="00407C2C" w:rsidRDefault="00407C2C" w:rsidP="00407C2C">
      <w:pPr>
        <w:pStyle w:val="MediumGrid21"/>
        <w:ind w:left="720"/>
        <w:jc w:val="both"/>
        <w:rPr>
          <w:rFonts w:ascii="Times New Roman" w:hAnsi="Times New Roman"/>
          <w:b/>
          <w:color w:val="000000"/>
          <w:sz w:val="24"/>
          <w:szCs w:val="24"/>
        </w:rPr>
      </w:pPr>
    </w:p>
    <w:p w:rsidR="002C77BD" w:rsidRDefault="002C77BD" w:rsidP="00407C2C">
      <w:pPr>
        <w:pStyle w:val="MediumGrid21"/>
        <w:ind w:left="720"/>
        <w:jc w:val="both"/>
        <w:rPr>
          <w:rFonts w:ascii="Times New Roman" w:hAnsi="Times New Roman"/>
          <w:b/>
          <w:color w:val="000000"/>
          <w:sz w:val="24"/>
          <w:szCs w:val="24"/>
        </w:rPr>
      </w:pPr>
    </w:p>
    <w:p w:rsidR="00407C2C" w:rsidRPr="000A0D4E" w:rsidRDefault="00407C2C" w:rsidP="00F5261B">
      <w:pPr>
        <w:pStyle w:val="ColorfulList-Accent11"/>
        <w:numPr>
          <w:ilvl w:val="0"/>
          <w:numId w:val="13"/>
        </w:numPr>
        <w:tabs>
          <w:tab w:val="left" w:pos="360"/>
          <w:tab w:val="left" w:pos="720"/>
        </w:tabs>
        <w:ind w:left="720" w:right="-14"/>
        <w:jc w:val="both"/>
        <w:rPr>
          <w:b/>
          <w:color w:val="000000"/>
        </w:rPr>
      </w:pPr>
      <w:r w:rsidRPr="000A0D4E">
        <w:rPr>
          <w:b/>
          <w:color w:val="000000"/>
        </w:rPr>
        <w:lastRenderedPageBreak/>
        <w:t>Value for Money Audit</w:t>
      </w:r>
    </w:p>
    <w:p w:rsidR="00407C2C" w:rsidRDefault="00407C2C" w:rsidP="00407C2C">
      <w:pPr>
        <w:pStyle w:val="MediumGrid21"/>
        <w:ind w:left="720"/>
        <w:jc w:val="both"/>
        <w:rPr>
          <w:rFonts w:ascii="Times New Roman" w:hAnsi="Times New Roman"/>
          <w:b/>
          <w:color w:val="000000"/>
          <w:sz w:val="24"/>
          <w:szCs w:val="24"/>
        </w:rPr>
      </w:pPr>
    </w:p>
    <w:p w:rsidR="00407C2C" w:rsidRDefault="00407C2C" w:rsidP="006D360A">
      <w:pPr>
        <w:pStyle w:val="MediumGrid21"/>
        <w:numPr>
          <w:ilvl w:val="0"/>
          <w:numId w:val="4"/>
        </w:numPr>
        <w:jc w:val="both"/>
        <w:rPr>
          <w:rFonts w:ascii="Times New Roman" w:hAnsi="Times New Roman"/>
          <w:b/>
          <w:sz w:val="24"/>
          <w:szCs w:val="24"/>
        </w:rPr>
      </w:pPr>
      <w:r w:rsidRPr="00CA2636">
        <w:rPr>
          <w:rFonts w:ascii="Times New Roman" w:hAnsi="Times New Roman"/>
          <w:b/>
          <w:sz w:val="24"/>
          <w:szCs w:val="24"/>
        </w:rPr>
        <w:t>The municipality could have increased its income had all the delinquent market stall rentals amounting to P</w:t>
      </w:r>
      <w:r w:rsidR="00F41F2E">
        <w:rPr>
          <w:rFonts w:ascii="Times New Roman" w:hAnsi="Times New Roman"/>
          <w:b/>
          <w:sz w:val="24"/>
          <w:szCs w:val="24"/>
        </w:rPr>
        <w:t>78,150</w:t>
      </w:r>
      <w:r w:rsidRPr="00CA2636">
        <w:rPr>
          <w:rFonts w:ascii="Times New Roman" w:hAnsi="Times New Roman"/>
          <w:b/>
          <w:sz w:val="24"/>
          <w:szCs w:val="24"/>
        </w:rPr>
        <w:t>.00 been collected at year-end.</w:t>
      </w:r>
    </w:p>
    <w:p w:rsidR="00407C2C" w:rsidRDefault="00407C2C" w:rsidP="00407C2C">
      <w:pPr>
        <w:pStyle w:val="MediumGrid21"/>
        <w:ind w:left="720"/>
        <w:jc w:val="both"/>
        <w:rPr>
          <w:rFonts w:ascii="Times New Roman" w:hAnsi="Times New Roman"/>
          <w:b/>
          <w:sz w:val="24"/>
          <w:szCs w:val="24"/>
        </w:rPr>
      </w:pPr>
    </w:p>
    <w:p w:rsidR="00D465AE" w:rsidRDefault="00EA5D3E" w:rsidP="00D465AE">
      <w:pPr>
        <w:ind w:left="720" w:firstLine="720"/>
        <w:jc w:val="both"/>
        <w:rPr>
          <w:sz w:val="24"/>
          <w:szCs w:val="24"/>
        </w:rPr>
      </w:pPr>
      <w:r>
        <w:rPr>
          <w:sz w:val="24"/>
          <w:szCs w:val="24"/>
        </w:rPr>
        <w:t>Lack of efficient</w:t>
      </w:r>
      <w:r w:rsidR="00D465AE">
        <w:rPr>
          <w:sz w:val="24"/>
          <w:szCs w:val="24"/>
        </w:rPr>
        <w:t xml:space="preserve"> collection</w:t>
      </w:r>
      <w:r>
        <w:rPr>
          <w:sz w:val="24"/>
          <w:szCs w:val="24"/>
        </w:rPr>
        <w:t xml:space="preserve"> strategies</w:t>
      </w:r>
      <w:r w:rsidR="00D465AE">
        <w:rPr>
          <w:sz w:val="24"/>
          <w:szCs w:val="24"/>
        </w:rPr>
        <w:t xml:space="preserve"> of market stall rentals resulted in delinquencies totaling P78,150.00 as of December 31, 2014 which remained uncollected, thus depriving the municipality additional income for the operation and maintenance of its economic enterprise.</w:t>
      </w:r>
    </w:p>
    <w:p w:rsidR="00D465AE" w:rsidRDefault="00D465AE" w:rsidP="00407C2C">
      <w:pPr>
        <w:ind w:left="720" w:firstLine="720"/>
        <w:jc w:val="both"/>
        <w:rPr>
          <w:sz w:val="24"/>
          <w:szCs w:val="24"/>
        </w:rPr>
      </w:pPr>
    </w:p>
    <w:p w:rsidR="00407C2C" w:rsidRDefault="00407C2C" w:rsidP="00407C2C">
      <w:pPr>
        <w:ind w:left="720" w:firstLine="720"/>
        <w:jc w:val="both"/>
        <w:rPr>
          <w:sz w:val="24"/>
          <w:szCs w:val="24"/>
        </w:rPr>
      </w:pPr>
      <w:r w:rsidRPr="00E34958">
        <w:rPr>
          <w:sz w:val="24"/>
          <w:szCs w:val="24"/>
        </w:rPr>
        <w:t xml:space="preserve">Review of records </w:t>
      </w:r>
      <w:r>
        <w:rPr>
          <w:sz w:val="24"/>
          <w:szCs w:val="24"/>
        </w:rPr>
        <w:t xml:space="preserve">from the Municipal Treasurer’s Office </w:t>
      </w:r>
      <w:r w:rsidRPr="00E34958">
        <w:rPr>
          <w:sz w:val="24"/>
          <w:szCs w:val="24"/>
        </w:rPr>
        <w:t>revealed that the municipality had delinquent stall rentals totaling P</w:t>
      </w:r>
      <w:r>
        <w:rPr>
          <w:sz w:val="24"/>
          <w:szCs w:val="24"/>
        </w:rPr>
        <w:t>78,150.</w:t>
      </w:r>
      <w:r w:rsidR="00D465AE">
        <w:rPr>
          <w:sz w:val="24"/>
          <w:szCs w:val="24"/>
        </w:rPr>
        <w:t>00</w:t>
      </w:r>
      <w:r w:rsidRPr="00045029">
        <w:rPr>
          <w:sz w:val="24"/>
          <w:szCs w:val="24"/>
        </w:rPr>
        <w:t xml:space="preserve"> as of</w:t>
      </w:r>
      <w:r w:rsidRPr="00E34958">
        <w:rPr>
          <w:sz w:val="24"/>
          <w:szCs w:val="24"/>
        </w:rPr>
        <w:t xml:space="preserve"> December 31, 20</w:t>
      </w:r>
      <w:r>
        <w:rPr>
          <w:sz w:val="24"/>
          <w:szCs w:val="24"/>
        </w:rPr>
        <w:t>14</w:t>
      </w:r>
      <w:r w:rsidRPr="00E34958">
        <w:rPr>
          <w:sz w:val="24"/>
          <w:szCs w:val="24"/>
        </w:rPr>
        <w:t xml:space="preserve">. </w:t>
      </w:r>
      <w:r>
        <w:rPr>
          <w:sz w:val="24"/>
          <w:szCs w:val="24"/>
        </w:rPr>
        <w:t xml:space="preserve"> The collectibles from market stall rentals had decreased by P8,550.00 or 9.86% compared to last year’s collectibles of P 86,700.00.</w:t>
      </w:r>
    </w:p>
    <w:p w:rsidR="00407C2C" w:rsidRDefault="00407C2C" w:rsidP="00407C2C">
      <w:pPr>
        <w:pStyle w:val="MediumGrid21"/>
        <w:ind w:left="720"/>
        <w:jc w:val="both"/>
        <w:rPr>
          <w:rFonts w:ascii="Times New Roman" w:hAnsi="Times New Roman"/>
          <w:b/>
          <w:sz w:val="24"/>
          <w:szCs w:val="24"/>
        </w:rPr>
      </w:pPr>
    </w:p>
    <w:p w:rsidR="00407C2C" w:rsidRPr="00E34958" w:rsidRDefault="00407C2C" w:rsidP="00407C2C">
      <w:pPr>
        <w:ind w:left="720" w:firstLine="720"/>
        <w:jc w:val="both"/>
        <w:rPr>
          <w:sz w:val="24"/>
          <w:szCs w:val="24"/>
        </w:rPr>
      </w:pPr>
      <w:r w:rsidRPr="00E34958">
        <w:rPr>
          <w:sz w:val="24"/>
          <w:szCs w:val="24"/>
        </w:rPr>
        <w:t>It is a well-known fact that the progress of any local government unit is often dependent on its resources and its ability to generate the desired level of income sufficient to pay its mandatory obligations, deliver basic services and implement projects/programs beneficial to the constituents.</w:t>
      </w:r>
    </w:p>
    <w:p w:rsidR="00407C2C" w:rsidRDefault="00407C2C" w:rsidP="00407C2C">
      <w:pPr>
        <w:ind w:left="-90" w:firstLine="1530"/>
        <w:jc w:val="both"/>
        <w:rPr>
          <w:sz w:val="24"/>
          <w:szCs w:val="24"/>
        </w:rPr>
      </w:pPr>
    </w:p>
    <w:p w:rsidR="00407C2C" w:rsidRDefault="00407C2C" w:rsidP="00407C2C">
      <w:pPr>
        <w:ind w:left="720" w:firstLine="720"/>
        <w:jc w:val="both"/>
        <w:rPr>
          <w:sz w:val="24"/>
          <w:szCs w:val="24"/>
        </w:rPr>
      </w:pPr>
      <w:r w:rsidRPr="00E34958">
        <w:rPr>
          <w:sz w:val="24"/>
          <w:szCs w:val="24"/>
        </w:rPr>
        <w:t xml:space="preserve">The non-collection of delinquent stall rentals hindered the agency from generating additional </w:t>
      </w:r>
      <w:r w:rsidR="00316CD4">
        <w:rPr>
          <w:sz w:val="24"/>
          <w:szCs w:val="24"/>
        </w:rPr>
        <w:t>income that</w:t>
      </w:r>
      <w:r w:rsidRPr="00E34958">
        <w:rPr>
          <w:sz w:val="24"/>
          <w:szCs w:val="24"/>
        </w:rPr>
        <w:t xml:space="preserve"> could had been used to augment its scarce resources</w:t>
      </w:r>
      <w:r>
        <w:rPr>
          <w:sz w:val="24"/>
          <w:szCs w:val="24"/>
        </w:rPr>
        <w:t>.</w:t>
      </w:r>
    </w:p>
    <w:p w:rsidR="00316CD4" w:rsidRDefault="00316CD4" w:rsidP="00407C2C">
      <w:pPr>
        <w:ind w:left="720" w:firstLine="720"/>
        <w:jc w:val="both"/>
        <w:rPr>
          <w:sz w:val="24"/>
          <w:szCs w:val="24"/>
        </w:rPr>
      </w:pPr>
    </w:p>
    <w:p w:rsidR="00316CD4" w:rsidRPr="000E4A55" w:rsidRDefault="00316CD4" w:rsidP="00316CD4">
      <w:pPr>
        <w:tabs>
          <w:tab w:val="left" w:pos="720"/>
          <w:tab w:val="left" w:pos="1440"/>
        </w:tabs>
        <w:ind w:left="720" w:right="-14"/>
        <w:jc w:val="both"/>
        <w:rPr>
          <w:color w:val="000000"/>
          <w:sz w:val="24"/>
          <w:szCs w:val="24"/>
        </w:rPr>
      </w:pPr>
      <w:r>
        <w:rPr>
          <w:color w:val="000000"/>
          <w:sz w:val="24"/>
          <w:szCs w:val="24"/>
        </w:rPr>
        <w:tab/>
        <w:t>We issued Audit Observation Memorandum to inform management of our audit observations which we have discussed in the exit conference.  During the exit conference, management took note of our audit observations and assured that they will take appropriate action.</w:t>
      </w:r>
    </w:p>
    <w:p w:rsidR="00407C2C" w:rsidRDefault="00407C2C" w:rsidP="00316CD4">
      <w:pPr>
        <w:pStyle w:val="MediumGrid21"/>
        <w:jc w:val="both"/>
        <w:rPr>
          <w:rFonts w:ascii="Times New Roman" w:hAnsi="Times New Roman"/>
          <w:b/>
          <w:sz w:val="24"/>
          <w:szCs w:val="24"/>
        </w:rPr>
      </w:pPr>
    </w:p>
    <w:p w:rsidR="00F37A46" w:rsidRDefault="00F37A46" w:rsidP="00F37A46">
      <w:pPr>
        <w:ind w:left="720" w:firstLine="720"/>
        <w:jc w:val="both"/>
        <w:rPr>
          <w:b/>
          <w:sz w:val="24"/>
          <w:szCs w:val="24"/>
        </w:rPr>
      </w:pPr>
      <w:r w:rsidRPr="008A4DC8">
        <w:rPr>
          <w:b/>
          <w:sz w:val="24"/>
          <w:szCs w:val="24"/>
        </w:rPr>
        <w:t xml:space="preserve">We </w:t>
      </w:r>
      <w:r>
        <w:rPr>
          <w:b/>
          <w:sz w:val="24"/>
          <w:szCs w:val="24"/>
        </w:rPr>
        <w:t xml:space="preserve">have </w:t>
      </w:r>
      <w:r w:rsidRPr="008A4DC8">
        <w:rPr>
          <w:b/>
          <w:sz w:val="24"/>
          <w:szCs w:val="24"/>
        </w:rPr>
        <w:t>recommend</w:t>
      </w:r>
      <w:r>
        <w:rPr>
          <w:b/>
          <w:sz w:val="24"/>
          <w:szCs w:val="24"/>
        </w:rPr>
        <w:t xml:space="preserve">ed the Local Chief Executive to instruct the Finance Committee to come up with a strategy to improve and enforce the collection of </w:t>
      </w:r>
      <w:r w:rsidRPr="008A4DC8">
        <w:rPr>
          <w:b/>
          <w:sz w:val="24"/>
          <w:szCs w:val="24"/>
        </w:rPr>
        <w:t>delinquent market stall rentals</w:t>
      </w:r>
      <w:r>
        <w:rPr>
          <w:b/>
          <w:sz w:val="24"/>
          <w:szCs w:val="24"/>
        </w:rPr>
        <w:t>, and to prevent or minimize delinquencies.</w:t>
      </w:r>
      <w:r w:rsidRPr="008A4DC8">
        <w:rPr>
          <w:b/>
          <w:sz w:val="24"/>
          <w:szCs w:val="24"/>
        </w:rPr>
        <w:t xml:space="preserve"> </w:t>
      </w:r>
    </w:p>
    <w:p w:rsidR="00F37A46" w:rsidRDefault="00F37A46" w:rsidP="00316CD4">
      <w:pPr>
        <w:pStyle w:val="MediumGrid21"/>
        <w:ind w:left="720" w:firstLine="720"/>
        <w:jc w:val="both"/>
        <w:rPr>
          <w:rFonts w:ascii="Times New Roman" w:hAnsi="Times New Roman"/>
          <w:b/>
          <w:color w:val="000000"/>
          <w:sz w:val="24"/>
          <w:szCs w:val="24"/>
        </w:rPr>
      </w:pPr>
    </w:p>
    <w:p w:rsidR="004C4393" w:rsidRDefault="004C4393" w:rsidP="00407C2C">
      <w:pPr>
        <w:pStyle w:val="ColorfulList-Accent11"/>
        <w:tabs>
          <w:tab w:val="left" w:pos="450"/>
        </w:tabs>
        <w:jc w:val="both"/>
        <w:rPr>
          <w:b/>
        </w:rPr>
      </w:pPr>
    </w:p>
    <w:p w:rsidR="00407C2C" w:rsidRPr="000A0D4E" w:rsidRDefault="00407C2C" w:rsidP="00F5261B">
      <w:pPr>
        <w:pStyle w:val="ColorfulList-Accent11"/>
        <w:numPr>
          <w:ilvl w:val="0"/>
          <w:numId w:val="13"/>
        </w:numPr>
        <w:tabs>
          <w:tab w:val="left" w:pos="450"/>
        </w:tabs>
        <w:ind w:left="720"/>
        <w:jc w:val="both"/>
        <w:rPr>
          <w:b/>
        </w:rPr>
      </w:pPr>
      <w:r w:rsidRPr="000A0D4E">
        <w:rPr>
          <w:b/>
          <w:color w:val="1D1B11"/>
        </w:rPr>
        <w:t>Statement of Audit Suspensions, Disallowances and Charges (SASDC)</w:t>
      </w:r>
    </w:p>
    <w:p w:rsidR="00407C2C" w:rsidRPr="000A0D4E" w:rsidRDefault="00407C2C" w:rsidP="00407C2C">
      <w:pPr>
        <w:pStyle w:val="ColorfulList-Accent11"/>
        <w:ind w:firstLine="720"/>
        <w:jc w:val="both"/>
      </w:pPr>
    </w:p>
    <w:p w:rsidR="00316CD4" w:rsidRDefault="00407C2C" w:rsidP="00316CD4">
      <w:pPr>
        <w:ind w:left="720" w:firstLine="720"/>
        <w:jc w:val="both"/>
        <w:rPr>
          <w:sz w:val="24"/>
          <w:szCs w:val="24"/>
        </w:rPr>
      </w:pPr>
      <w:r w:rsidRPr="000A0D4E">
        <w:rPr>
          <w:color w:val="1D1B11"/>
          <w:sz w:val="24"/>
          <w:szCs w:val="24"/>
        </w:rPr>
        <w:t>Statement of Audit Suspensions, Disallowances and Charges (SASDC)</w:t>
      </w:r>
      <w:r w:rsidRPr="00316CD4">
        <w:rPr>
          <w:color w:val="1D1B11"/>
          <w:sz w:val="24"/>
          <w:szCs w:val="24"/>
        </w:rPr>
        <w:t xml:space="preserve"> a</w:t>
      </w:r>
      <w:r w:rsidRPr="00316CD4">
        <w:rPr>
          <w:sz w:val="24"/>
          <w:szCs w:val="24"/>
        </w:rPr>
        <w:t>s</w:t>
      </w:r>
      <w:r w:rsidRPr="000A0D4E">
        <w:rPr>
          <w:sz w:val="24"/>
          <w:szCs w:val="24"/>
        </w:rPr>
        <w:t xml:space="preserve"> of December 31, 2014</w:t>
      </w:r>
      <w:r>
        <w:rPr>
          <w:sz w:val="24"/>
          <w:szCs w:val="24"/>
        </w:rPr>
        <w:t xml:space="preserve"> showed a balance of P360,000.00.  </w:t>
      </w:r>
    </w:p>
    <w:p w:rsidR="00B41326" w:rsidRDefault="00B41326" w:rsidP="00316CD4">
      <w:pPr>
        <w:ind w:left="720" w:firstLine="720"/>
        <w:jc w:val="both"/>
        <w:rPr>
          <w:sz w:val="24"/>
          <w:szCs w:val="24"/>
        </w:rPr>
      </w:pPr>
    </w:p>
    <w:p w:rsidR="00407C2C" w:rsidRPr="00316CD4" w:rsidRDefault="00407C2C" w:rsidP="00316CD4">
      <w:pPr>
        <w:ind w:left="720" w:firstLine="720"/>
        <w:jc w:val="both"/>
        <w:rPr>
          <w:sz w:val="24"/>
          <w:szCs w:val="24"/>
        </w:rPr>
      </w:pPr>
      <w:r>
        <w:rPr>
          <w:sz w:val="24"/>
          <w:szCs w:val="24"/>
        </w:rPr>
        <w:t xml:space="preserve">This amount </w:t>
      </w:r>
      <w:r w:rsidRPr="000A0D4E">
        <w:rPr>
          <w:sz w:val="24"/>
          <w:szCs w:val="24"/>
        </w:rPr>
        <w:t xml:space="preserve">represents </w:t>
      </w:r>
      <w:r>
        <w:rPr>
          <w:sz w:val="24"/>
          <w:szCs w:val="24"/>
        </w:rPr>
        <w:t xml:space="preserve">the total </w:t>
      </w:r>
      <w:r w:rsidRPr="000A0D4E">
        <w:rPr>
          <w:sz w:val="24"/>
          <w:szCs w:val="24"/>
        </w:rPr>
        <w:t xml:space="preserve">audit </w:t>
      </w:r>
      <w:r>
        <w:rPr>
          <w:sz w:val="24"/>
          <w:szCs w:val="24"/>
        </w:rPr>
        <w:t>disall</w:t>
      </w:r>
      <w:r w:rsidR="002058A7">
        <w:rPr>
          <w:sz w:val="24"/>
          <w:szCs w:val="24"/>
        </w:rPr>
        <w:t>owances as of December 31, 2014. T</w:t>
      </w:r>
      <w:r w:rsidR="00200C80" w:rsidRPr="00316CD4">
        <w:rPr>
          <w:sz w:val="24"/>
          <w:szCs w:val="24"/>
        </w:rPr>
        <w:t>he municipality had filed an appeal on the said audit disallowance to the COA Regional Office.</w:t>
      </w:r>
    </w:p>
    <w:p w:rsidR="009E1E88" w:rsidRPr="00B45E04" w:rsidRDefault="009E1E88" w:rsidP="009E1E88">
      <w:pPr>
        <w:ind w:left="720"/>
        <w:rPr>
          <w:sz w:val="16"/>
          <w:szCs w:val="16"/>
        </w:rPr>
        <w:sectPr w:rsidR="009E1E88" w:rsidRPr="00B45E04" w:rsidSect="00C21391">
          <w:footerReference w:type="default" r:id="rId21"/>
          <w:pgSz w:w="12240" w:h="15840"/>
          <w:pgMar w:top="1440" w:right="1440" w:bottom="1440" w:left="2160" w:header="720" w:footer="864" w:gutter="0"/>
          <w:pgNumType w:start="24"/>
          <w:cols w:space="720"/>
          <w:titlePg/>
          <w:docGrid w:linePitch="360"/>
        </w:sectPr>
      </w:pPr>
      <w:r w:rsidRPr="004D508A">
        <w:rPr>
          <w:sz w:val="22"/>
          <w:szCs w:val="22"/>
          <w:lang w:val="es-MX"/>
        </w:rPr>
        <w:tab/>
        <w:t xml:space="preserve">               </w:t>
      </w:r>
      <w:r>
        <w:rPr>
          <w:sz w:val="22"/>
          <w:szCs w:val="22"/>
          <w:lang w:val="es-MX"/>
        </w:rPr>
        <w:t xml:space="preserve">       </w:t>
      </w:r>
    </w:p>
    <w:p w:rsidR="001D3547" w:rsidRPr="00A05183" w:rsidRDefault="001D3547" w:rsidP="00A05183">
      <w:pPr>
        <w:ind w:left="720" w:firstLine="720"/>
        <w:jc w:val="both"/>
        <w:rPr>
          <w:sz w:val="24"/>
          <w:szCs w:val="24"/>
        </w:rPr>
      </w:pPr>
    </w:p>
    <w:p w:rsidR="00A05183" w:rsidRPr="00A05183" w:rsidRDefault="00A05183" w:rsidP="00A05183">
      <w:pPr>
        <w:ind w:left="720"/>
        <w:jc w:val="both"/>
        <w:rPr>
          <w:b/>
          <w:sz w:val="24"/>
          <w:szCs w:val="24"/>
        </w:rPr>
      </w:pPr>
    </w:p>
    <w:p w:rsidR="00A05183" w:rsidRPr="00A05183" w:rsidRDefault="00A05183" w:rsidP="00A05183">
      <w:pPr>
        <w:rPr>
          <w:sz w:val="24"/>
          <w:szCs w:val="24"/>
        </w:rPr>
      </w:pPr>
    </w:p>
    <w:p w:rsidR="001D3547" w:rsidRDefault="001D3547" w:rsidP="00A05183"/>
    <w:p w:rsidR="001D3547" w:rsidRDefault="001D3547" w:rsidP="00A05183"/>
    <w:p w:rsidR="001D3547" w:rsidRDefault="001D3547" w:rsidP="00A05183"/>
    <w:p w:rsidR="001D3547" w:rsidRDefault="001D3547" w:rsidP="00A05183"/>
    <w:p w:rsidR="001D3547" w:rsidRDefault="001D3547" w:rsidP="00A05183"/>
    <w:p w:rsidR="00A05183" w:rsidRDefault="00A05183" w:rsidP="00A05183"/>
    <w:p w:rsidR="00A05183" w:rsidRDefault="00A05183" w:rsidP="00A05183"/>
    <w:p w:rsidR="005655EB" w:rsidRDefault="005655EB" w:rsidP="00A05183"/>
    <w:p w:rsidR="005655EB" w:rsidRDefault="005655EB" w:rsidP="00A05183"/>
    <w:p w:rsidR="005655EB" w:rsidRDefault="005655EB" w:rsidP="00A05183"/>
    <w:p w:rsidR="005655EB" w:rsidRDefault="005655EB" w:rsidP="00A05183"/>
    <w:p w:rsidR="005655EB" w:rsidRDefault="005655EB" w:rsidP="00A05183"/>
    <w:p w:rsidR="005655EB" w:rsidRDefault="005655EB" w:rsidP="00A05183"/>
    <w:p w:rsidR="005655EB" w:rsidRDefault="005655EB" w:rsidP="00A05183"/>
    <w:p w:rsidR="005655EB" w:rsidRDefault="005655EB" w:rsidP="00A05183"/>
    <w:p w:rsidR="005655EB" w:rsidRDefault="005655EB" w:rsidP="00A05183"/>
    <w:p w:rsidR="009D6FD0" w:rsidRDefault="009D6FD0" w:rsidP="00A05183"/>
    <w:p w:rsidR="005655EB" w:rsidRDefault="005655EB" w:rsidP="00A05183"/>
    <w:p w:rsidR="00A05183" w:rsidRDefault="00A05183" w:rsidP="00A05183"/>
    <w:p w:rsidR="001D3547" w:rsidRPr="00A05183" w:rsidRDefault="001D3547" w:rsidP="001D3547">
      <w:pPr>
        <w:jc w:val="center"/>
        <w:rPr>
          <w:b/>
          <w:sz w:val="36"/>
          <w:szCs w:val="36"/>
        </w:rPr>
      </w:pPr>
      <w:r w:rsidRPr="00A05183">
        <w:rPr>
          <w:b/>
          <w:sz w:val="36"/>
          <w:szCs w:val="36"/>
        </w:rPr>
        <w:t>PART  III</w:t>
      </w:r>
    </w:p>
    <w:p w:rsidR="001D3547" w:rsidRPr="00A05183" w:rsidRDefault="001D3547" w:rsidP="001D3547">
      <w:pPr>
        <w:rPr>
          <w:b/>
          <w:sz w:val="36"/>
          <w:szCs w:val="36"/>
        </w:rPr>
      </w:pPr>
    </w:p>
    <w:p w:rsidR="001D3547" w:rsidRPr="00A05183" w:rsidRDefault="001D3547" w:rsidP="001D3547">
      <w:pPr>
        <w:jc w:val="center"/>
        <w:rPr>
          <w:b/>
          <w:sz w:val="36"/>
          <w:szCs w:val="36"/>
        </w:rPr>
      </w:pPr>
      <w:r w:rsidRPr="00A05183">
        <w:rPr>
          <w:b/>
          <w:sz w:val="36"/>
          <w:szCs w:val="36"/>
        </w:rPr>
        <w:t>STATUS OF IMPLEMENTATION OF PRIOR YEAR’S AUDIT RECOMMENDATIONS</w:t>
      </w:r>
    </w:p>
    <w:p w:rsidR="001D3547" w:rsidRDefault="001D3547" w:rsidP="00A05183"/>
    <w:p w:rsidR="00655A7E" w:rsidRDefault="00655A7E" w:rsidP="00A05183">
      <w:pPr>
        <w:sectPr w:rsidR="00655A7E" w:rsidSect="007749F9">
          <w:footerReference w:type="default" r:id="rId22"/>
          <w:pgSz w:w="12240" w:h="15840" w:code="1"/>
          <w:pgMar w:top="1440" w:right="1440" w:bottom="1440" w:left="2160" w:header="720" w:footer="720" w:gutter="0"/>
          <w:pgNumType w:start="19"/>
          <w:cols w:space="720"/>
          <w:docGrid w:linePitch="360"/>
        </w:sectPr>
      </w:pPr>
    </w:p>
    <w:p w:rsidR="0066742E" w:rsidRPr="0066742E" w:rsidRDefault="0066742E" w:rsidP="00711DCA">
      <w:pPr>
        <w:jc w:val="center"/>
        <w:rPr>
          <w:b/>
          <w:sz w:val="24"/>
          <w:szCs w:val="24"/>
        </w:rPr>
      </w:pPr>
      <w:r w:rsidRPr="0066742E">
        <w:rPr>
          <w:b/>
          <w:sz w:val="24"/>
          <w:szCs w:val="24"/>
        </w:rPr>
        <w:lastRenderedPageBreak/>
        <w:t>STATUS OF IMPLEMENTATION OF PRIOR YEAR’S</w:t>
      </w:r>
      <w:r w:rsidR="004E0624">
        <w:rPr>
          <w:b/>
          <w:sz w:val="24"/>
          <w:szCs w:val="24"/>
        </w:rPr>
        <w:t xml:space="preserve"> AUDIT </w:t>
      </w:r>
      <w:r w:rsidRPr="0066742E">
        <w:rPr>
          <w:b/>
          <w:sz w:val="24"/>
          <w:szCs w:val="24"/>
        </w:rPr>
        <w:t>RECOMMENDATIONS</w:t>
      </w:r>
    </w:p>
    <w:p w:rsidR="0066742E" w:rsidRPr="0066742E" w:rsidRDefault="0066742E" w:rsidP="0066742E">
      <w:pPr>
        <w:jc w:val="center"/>
        <w:rPr>
          <w:b/>
          <w:sz w:val="24"/>
          <w:szCs w:val="24"/>
        </w:rPr>
      </w:pPr>
    </w:p>
    <w:p w:rsidR="0066742E" w:rsidRPr="00B867B0" w:rsidRDefault="0066742E" w:rsidP="0066742E">
      <w:pPr>
        <w:ind w:firstLine="720"/>
        <w:jc w:val="both"/>
        <w:rPr>
          <w:sz w:val="24"/>
          <w:szCs w:val="24"/>
        </w:rPr>
      </w:pPr>
      <w:r w:rsidRPr="00B867B0">
        <w:rPr>
          <w:sz w:val="24"/>
          <w:szCs w:val="24"/>
        </w:rPr>
        <w:t xml:space="preserve">Of the </w:t>
      </w:r>
      <w:r w:rsidR="00364EE4">
        <w:rPr>
          <w:sz w:val="24"/>
          <w:szCs w:val="24"/>
        </w:rPr>
        <w:t>five</w:t>
      </w:r>
      <w:r w:rsidRPr="00B867B0">
        <w:rPr>
          <w:sz w:val="24"/>
          <w:szCs w:val="24"/>
        </w:rPr>
        <w:t xml:space="preserve"> audit reco</w:t>
      </w:r>
      <w:r w:rsidR="005D08ED">
        <w:rPr>
          <w:sz w:val="24"/>
          <w:szCs w:val="24"/>
        </w:rPr>
        <w:t>mmendations embodied in the 2013</w:t>
      </w:r>
      <w:r w:rsidRPr="00B867B0">
        <w:rPr>
          <w:sz w:val="24"/>
          <w:szCs w:val="24"/>
        </w:rPr>
        <w:t xml:space="preserve"> AAR, </w:t>
      </w:r>
      <w:r w:rsidR="00364EE4">
        <w:rPr>
          <w:sz w:val="24"/>
          <w:szCs w:val="24"/>
        </w:rPr>
        <w:t>three</w:t>
      </w:r>
      <w:r w:rsidR="00774FC3">
        <w:rPr>
          <w:sz w:val="24"/>
          <w:szCs w:val="24"/>
        </w:rPr>
        <w:t xml:space="preserve"> </w:t>
      </w:r>
      <w:r w:rsidR="00364EE4">
        <w:rPr>
          <w:sz w:val="24"/>
          <w:szCs w:val="24"/>
        </w:rPr>
        <w:t xml:space="preserve">were </w:t>
      </w:r>
      <w:r w:rsidR="005655EB">
        <w:rPr>
          <w:sz w:val="24"/>
          <w:szCs w:val="24"/>
        </w:rPr>
        <w:t>implemented</w:t>
      </w:r>
      <w:r w:rsidRPr="00B867B0">
        <w:rPr>
          <w:sz w:val="24"/>
          <w:szCs w:val="24"/>
        </w:rPr>
        <w:t xml:space="preserve"> while </w:t>
      </w:r>
      <w:r w:rsidR="00364EE4">
        <w:rPr>
          <w:sz w:val="24"/>
          <w:szCs w:val="24"/>
        </w:rPr>
        <w:t>two</w:t>
      </w:r>
      <w:r w:rsidRPr="00B867B0">
        <w:rPr>
          <w:sz w:val="24"/>
          <w:szCs w:val="24"/>
        </w:rPr>
        <w:t xml:space="preserve"> were not implemented</w:t>
      </w:r>
      <w:r w:rsidR="007F521C">
        <w:rPr>
          <w:sz w:val="24"/>
          <w:szCs w:val="24"/>
        </w:rPr>
        <w:t>,</w:t>
      </w:r>
      <w:r w:rsidRPr="00B867B0">
        <w:rPr>
          <w:sz w:val="24"/>
          <w:szCs w:val="24"/>
        </w:rPr>
        <w:t xml:space="preserve"> </w:t>
      </w:r>
      <w:r w:rsidR="007F521C">
        <w:rPr>
          <w:sz w:val="24"/>
          <w:szCs w:val="24"/>
        </w:rPr>
        <w:t xml:space="preserve">hence, reiterated in this Report </w:t>
      </w:r>
      <w:r w:rsidRPr="00B867B0">
        <w:rPr>
          <w:sz w:val="24"/>
          <w:szCs w:val="24"/>
        </w:rPr>
        <w:t>as discussed below:</w:t>
      </w:r>
    </w:p>
    <w:p w:rsidR="0066742E" w:rsidRPr="00B867B0" w:rsidRDefault="0066742E" w:rsidP="0066742E">
      <w:pPr>
        <w:rPr>
          <w:sz w:val="24"/>
          <w:szCs w:val="24"/>
        </w:rPr>
      </w:pPr>
    </w:p>
    <w:tbl>
      <w:tblPr>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8"/>
        <w:gridCol w:w="810"/>
        <w:gridCol w:w="2520"/>
        <w:gridCol w:w="2520"/>
      </w:tblGrid>
      <w:tr w:rsidR="004E0624" w:rsidRPr="007C728A" w:rsidTr="00AD57F5">
        <w:tc>
          <w:tcPr>
            <w:tcW w:w="3168" w:type="dxa"/>
            <w:shd w:val="clear" w:color="auto" w:fill="auto"/>
            <w:vAlign w:val="center"/>
          </w:tcPr>
          <w:p w:rsidR="004E0624" w:rsidRPr="0095495A" w:rsidRDefault="004E0624" w:rsidP="0095495A">
            <w:pPr>
              <w:ind w:left="270" w:hanging="270"/>
              <w:jc w:val="center"/>
              <w:rPr>
                <w:b/>
                <w:sz w:val="24"/>
                <w:szCs w:val="24"/>
              </w:rPr>
            </w:pPr>
            <w:r w:rsidRPr="0095495A">
              <w:rPr>
                <w:b/>
                <w:sz w:val="24"/>
                <w:szCs w:val="24"/>
              </w:rPr>
              <w:t>Audit Observation / Recommendation</w:t>
            </w:r>
          </w:p>
        </w:tc>
        <w:tc>
          <w:tcPr>
            <w:tcW w:w="810" w:type="dxa"/>
            <w:shd w:val="clear" w:color="auto" w:fill="auto"/>
            <w:vAlign w:val="center"/>
          </w:tcPr>
          <w:p w:rsidR="004E0624" w:rsidRPr="0095495A" w:rsidRDefault="004E0624" w:rsidP="0095495A">
            <w:pPr>
              <w:jc w:val="center"/>
              <w:rPr>
                <w:b/>
                <w:sz w:val="24"/>
                <w:szCs w:val="24"/>
              </w:rPr>
            </w:pPr>
            <w:r w:rsidRPr="0095495A">
              <w:rPr>
                <w:b/>
                <w:sz w:val="24"/>
                <w:szCs w:val="24"/>
              </w:rPr>
              <w:t>Ref.</w:t>
            </w:r>
          </w:p>
        </w:tc>
        <w:tc>
          <w:tcPr>
            <w:tcW w:w="2520" w:type="dxa"/>
            <w:shd w:val="clear" w:color="auto" w:fill="auto"/>
            <w:vAlign w:val="center"/>
          </w:tcPr>
          <w:p w:rsidR="004E0624" w:rsidRPr="0095495A" w:rsidRDefault="004E0624" w:rsidP="0095495A">
            <w:pPr>
              <w:jc w:val="center"/>
              <w:rPr>
                <w:b/>
                <w:sz w:val="24"/>
                <w:szCs w:val="24"/>
              </w:rPr>
            </w:pPr>
            <w:r w:rsidRPr="0095495A">
              <w:rPr>
                <w:b/>
                <w:sz w:val="24"/>
                <w:szCs w:val="24"/>
              </w:rPr>
              <w:t>Management Action</w:t>
            </w:r>
          </w:p>
        </w:tc>
        <w:tc>
          <w:tcPr>
            <w:tcW w:w="2520" w:type="dxa"/>
            <w:shd w:val="clear" w:color="auto" w:fill="auto"/>
            <w:vAlign w:val="center"/>
          </w:tcPr>
          <w:p w:rsidR="004E0624" w:rsidRPr="0095495A" w:rsidRDefault="004E0624" w:rsidP="0095495A">
            <w:pPr>
              <w:jc w:val="center"/>
              <w:rPr>
                <w:b/>
                <w:sz w:val="24"/>
                <w:szCs w:val="24"/>
              </w:rPr>
            </w:pPr>
            <w:r w:rsidRPr="0095495A">
              <w:rPr>
                <w:b/>
                <w:sz w:val="24"/>
                <w:szCs w:val="24"/>
              </w:rPr>
              <w:t>Status of Implementation / Reason for Partial / Non Implementation</w:t>
            </w:r>
          </w:p>
        </w:tc>
      </w:tr>
      <w:tr w:rsidR="004E0624" w:rsidTr="00AD57F5">
        <w:tc>
          <w:tcPr>
            <w:tcW w:w="3168" w:type="dxa"/>
            <w:shd w:val="clear" w:color="auto" w:fill="auto"/>
          </w:tcPr>
          <w:p w:rsidR="004E0624" w:rsidRPr="0095495A" w:rsidRDefault="004E0624" w:rsidP="0095495A">
            <w:pPr>
              <w:pStyle w:val="MediumGrid21"/>
              <w:numPr>
                <w:ilvl w:val="0"/>
                <w:numId w:val="14"/>
              </w:numPr>
              <w:ind w:left="270" w:hanging="270"/>
              <w:jc w:val="both"/>
              <w:rPr>
                <w:rFonts w:ascii="Times New Roman" w:hAnsi="Times New Roman"/>
                <w:sz w:val="24"/>
                <w:szCs w:val="24"/>
              </w:rPr>
            </w:pPr>
            <w:r w:rsidRPr="0095495A">
              <w:rPr>
                <w:rFonts w:ascii="Times New Roman" w:hAnsi="Times New Roman"/>
                <w:sz w:val="24"/>
                <w:szCs w:val="24"/>
              </w:rPr>
              <w:t xml:space="preserve">Gasoline and oil expenses totaling P1,205,622.41 for the year 2013 were not properly controlled and regulated contrary to COA Circular No. 77-67 dated September 26, 1977 thus government resources were not properly utilized. </w:t>
            </w:r>
          </w:p>
        </w:tc>
        <w:tc>
          <w:tcPr>
            <w:tcW w:w="810" w:type="dxa"/>
            <w:shd w:val="clear" w:color="auto" w:fill="auto"/>
          </w:tcPr>
          <w:p w:rsidR="004E0624" w:rsidRPr="0095495A" w:rsidRDefault="004E0624" w:rsidP="0095495A">
            <w:pPr>
              <w:jc w:val="center"/>
              <w:rPr>
                <w:sz w:val="24"/>
                <w:szCs w:val="24"/>
              </w:rPr>
            </w:pPr>
            <w:r w:rsidRPr="0095495A">
              <w:rPr>
                <w:sz w:val="24"/>
                <w:szCs w:val="24"/>
              </w:rPr>
              <w:t>AAR 2013</w:t>
            </w:r>
          </w:p>
        </w:tc>
        <w:tc>
          <w:tcPr>
            <w:tcW w:w="2520" w:type="dxa"/>
            <w:shd w:val="clear" w:color="auto" w:fill="auto"/>
          </w:tcPr>
          <w:p w:rsidR="004E0624" w:rsidRPr="0095495A" w:rsidRDefault="00565694" w:rsidP="00565694">
            <w:pPr>
              <w:jc w:val="both"/>
              <w:rPr>
                <w:sz w:val="24"/>
                <w:szCs w:val="24"/>
              </w:rPr>
            </w:pPr>
            <w:r>
              <w:rPr>
                <w:sz w:val="24"/>
                <w:szCs w:val="24"/>
              </w:rPr>
              <w:t>Expenses on gasoline and diesel were properly controlled and accounted for through approved requisition and issued vouchers.</w:t>
            </w:r>
          </w:p>
        </w:tc>
        <w:tc>
          <w:tcPr>
            <w:tcW w:w="2520" w:type="dxa"/>
            <w:shd w:val="clear" w:color="auto" w:fill="auto"/>
          </w:tcPr>
          <w:p w:rsidR="004E0624" w:rsidRDefault="003B551A" w:rsidP="00BE03FB">
            <w:pPr>
              <w:rPr>
                <w:sz w:val="24"/>
                <w:szCs w:val="24"/>
              </w:rPr>
            </w:pPr>
            <w:r>
              <w:rPr>
                <w:sz w:val="24"/>
                <w:szCs w:val="24"/>
              </w:rPr>
              <w:t>Partially Implemented</w:t>
            </w:r>
          </w:p>
          <w:p w:rsidR="00565694" w:rsidRDefault="00565694" w:rsidP="00BE03FB">
            <w:pPr>
              <w:rPr>
                <w:sz w:val="24"/>
                <w:szCs w:val="24"/>
              </w:rPr>
            </w:pPr>
          </w:p>
          <w:p w:rsidR="00565694" w:rsidRDefault="00565694" w:rsidP="00AD57F5">
            <w:pPr>
              <w:jc w:val="both"/>
              <w:rPr>
                <w:sz w:val="24"/>
                <w:szCs w:val="24"/>
              </w:rPr>
            </w:pPr>
            <w:r>
              <w:rPr>
                <w:sz w:val="24"/>
                <w:szCs w:val="24"/>
              </w:rPr>
              <w:t xml:space="preserve">The Municipality had only three (3) serviceable government vehicles aside from minidump-trucks for garbage collection, one (1) kabayan for barangay use only due to its machine functionality and two (2) ambulances. </w:t>
            </w:r>
            <w:r w:rsidR="00AD57F5">
              <w:rPr>
                <w:sz w:val="24"/>
                <w:szCs w:val="24"/>
              </w:rPr>
              <w:t>However</w:t>
            </w:r>
            <w:r>
              <w:rPr>
                <w:sz w:val="24"/>
                <w:szCs w:val="24"/>
              </w:rPr>
              <w:t>, there is necessity to do government transactions, thus there is tendency to use private vehicles in order not to delay the transactions of those offices with frontline services.</w:t>
            </w:r>
          </w:p>
          <w:p w:rsidR="00B41326" w:rsidRDefault="00B41326" w:rsidP="00AD57F5">
            <w:pPr>
              <w:jc w:val="both"/>
              <w:rPr>
                <w:sz w:val="24"/>
                <w:szCs w:val="24"/>
              </w:rPr>
            </w:pPr>
          </w:p>
          <w:p w:rsidR="00B41326" w:rsidRDefault="00B41326" w:rsidP="00AD57F5">
            <w:pPr>
              <w:jc w:val="both"/>
              <w:rPr>
                <w:sz w:val="24"/>
                <w:szCs w:val="24"/>
              </w:rPr>
            </w:pPr>
            <w:r w:rsidRPr="00AA0FFF">
              <w:rPr>
                <w:sz w:val="24"/>
                <w:szCs w:val="24"/>
              </w:rPr>
              <w:t xml:space="preserve">Reiterated in this year’s </w:t>
            </w:r>
            <w:r>
              <w:rPr>
                <w:sz w:val="24"/>
                <w:szCs w:val="24"/>
              </w:rPr>
              <w:t>Audit Rep</w:t>
            </w:r>
            <w:r w:rsidR="00A25D2F">
              <w:rPr>
                <w:sz w:val="24"/>
                <w:szCs w:val="24"/>
              </w:rPr>
              <w:t>ort under Finding No. 4, Page 28</w:t>
            </w:r>
          </w:p>
          <w:p w:rsidR="00F97F30" w:rsidRPr="0095495A" w:rsidRDefault="00F97F30" w:rsidP="00AD57F5">
            <w:pPr>
              <w:jc w:val="both"/>
              <w:rPr>
                <w:sz w:val="24"/>
                <w:szCs w:val="24"/>
              </w:rPr>
            </w:pPr>
          </w:p>
        </w:tc>
      </w:tr>
      <w:tr w:rsidR="004E0624" w:rsidTr="00AD57F5">
        <w:tc>
          <w:tcPr>
            <w:tcW w:w="3168" w:type="dxa"/>
            <w:shd w:val="clear" w:color="auto" w:fill="auto"/>
          </w:tcPr>
          <w:p w:rsidR="004E0624" w:rsidRPr="0095495A" w:rsidRDefault="004E0624" w:rsidP="0095495A">
            <w:pPr>
              <w:pStyle w:val="ColorfulList-Accent11"/>
              <w:numPr>
                <w:ilvl w:val="0"/>
                <w:numId w:val="14"/>
              </w:numPr>
              <w:ind w:left="270" w:hanging="270"/>
              <w:jc w:val="both"/>
              <w:rPr>
                <w:color w:val="000000"/>
              </w:rPr>
            </w:pPr>
            <w:r w:rsidRPr="0095495A">
              <w:rPr>
                <w:color w:val="000000"/>
              </w:rPr>
              <w:t xml:space="preserve">The municipality could have augmented its income thru increased collection of market stall rentals had all the delinquent stall rentals amounting to P86,700.00 been collected and had all </w:t>
            </w:r>
            <w:r w:rsidRPr="0095495A">
              <w:rPr>
                <w:color w:val="000000"/>
              </w:rPr>
              <w:lastRenderedPageBreak/>
              <w:t>the vacant stalls on the second floor of the public market been occupied or leased to interested business occupants.</w:t>
            </w:r>
          </w:p>
        </w:tc>
        <w:tc>
          <w:tcPr>
            <w:tcW w:w="810" w:type="dxa"/>
            <w:shd w:val="clear" w:color="auto" w:fill="auto"/>
          </w:tcPr>
          <w:p w:rsidR="004E0624" w:rsidRPr="0095495A" w:rsidRDefault="004E0624" w:rsidP="0095495A">
            <w:pPr>
              <w:jc w:val="center"/>
              <w:rPr>
                <w:sz w:val="24"/>
                <w:szCs w:val="24"/>
              </w:rPr>
            </w:pPr>
            <w:r w:rsidRPr="0095495A">
              <w:rPr>
                <w:sz w:val="24"/>
                <w:szCs w:val="24"/>
              </w:rPr>
              <w:lastRenderedPageBreak/>
              <w:t>AAR 2013</w:t>
            </w:r>
          </w:p>
        </w:tc>
        <w:tc>
          <w:tcPr>
            <w:tcW w:w="2520" w:type="dxa"/>
            <w:shd w:val="clear" w:color="auto" w:fill="auto"/>
          </w:tcPr>
          <w:p w:rsidR="004E0624" w:rsidRDefault="004E0624" w:rsidP="0095495A">
            <w:pPr>
              <w:pStyle w:val="ColorfulList-Accent11"/>
              <w:numPr>
                <w:ilvl w:val="0"/>
                <w:numId w:val="15"/>
              </w:numPr>
              <w:ind w:left="249" w:hanging="270"/>
              <w:jc w:val="both"/>
            </w:pPr>
            <w:r w:rsidRPr="006A50B1">
              <w:t>Concerned stallholders were advised to settle their delinquencies or their contract of lease will be revoked.</w:t>
            </w:r>
          </w:p>
          <w:p w:rsidR="004E0624" w:rsidRDefault="004E0624" w:rsidP="0095495A">
            <w:pPr>
              <w:pStyle w:val="ColorfulList-Accent11"/>
              <w:ind w:left="249"/>
              <w:jc w:val="both"/>
            </w:pPr>
          </w:p>
          <w:p w:rsidR="004E0624" w:rsidRPr="006A50B1" w:rsidRDefault="004E0624" w:rsidP="0095495A">
            <w:pPr>
              <w:pStyle w:val="ColorfulList-Accent11"/>
              <w:numPr>
                <w:ilvl w:val="0"/>
                <w:numId w:val="15"/>
              </w:numPr>
              <w:ind w:left="249" w:hanging="270"/>
              <w:jc w:val="both"/>
            </w:pPr>
            <w:r w:rsidRPr="006A50B1">
              <w:t xml:space="preserve">No Goodwill Fee is being imposed at the second floor to attract occupants. </w:t>
            </w:r>
          </w:p>
        </w:tc>
        <w:tc>
          <w:tcPr>
            <w:tcW w:w="2520" w:type="dxa"/>
            <w:shd w:val="clear" w:color="auto" w:fill="auto"/>
          </w:tcPr>
          <w:p w:rsidR="003B551A" w:rsidRDefault="003B551A" w:rsidP="0095495A">
            <w:pPr>
              <w:jc w:val="both"/>
              <w:rPr>
                <w:sz w:val="24"/>
                <w:szCs w:val="24"/>
              </w:rPr>
            </w:pPr>
            <w:r>
              <w:rPr>
                <w:sz w:val="24"/>
                <w:szCs w:val="24"/>
              </w:rPr>
              <w:lastRenderedPageBreak/>
              <w:t>Partially Implemented</w:t>
            </w:r>
          </w:p>
          <w:p w:rsidR="003B551A" w:rsidRDefault="003B551A" w:rsidP="0095495A">
            <w:pPr>
              <w:jc w:val="both"/>
              <w:rPr>
                <w:sz w:val="24"/>
                <w:szCs w:val="24"/>
              </w:rPr>
            </w:pPr>
          </w:p>
          <w:p w:rsidR="004E0624" w:rsidRDefault="004E0624" w:rsidP="0095495A">
            <w:pPr>
              <w:jc w:val="both"/>
              <w:rPr>
                <w:sz w:val="24"/>
                <w:szCs w:val="24"/>
              </w:rPr>
            </w:pPr>
            <w:r w:rsidRPr="0095495A">
              <w:rPr>
                <w:sz w:val="24"/>
                <w:szCs w:val="24"/>
              </w:rPr>
              <w:t xml:space="preserve">Concerned stallholders are asking consideration for the delay of their payments due to the difficulty of </w:t>
            </w:r>
            <w:r w:rsidRPr="0095495A">
              <w:rPr>
                <w:sz w:val="24"/>
                <w:szCs w:val="24"/>
              </w:rPr>
              <w:lastRenderedPageBreak/>
              <w:t>conducting business nowadays.</w:t>
            </w:r>
          </w:p>
          <w:p w:rsidR="00F97F30" w:rsidRDefault="00F97F30" w:rsidP="0095495A">
            <w:pPr>
              <w:jc w:val="both"/>
              <w:rPr>
                <w:sz w:val="24"/>
                <w:szCs w:val="24"/>
              </w:rPr>
            </w:pPr>
          </w:p>
          <w:p w:rsidR="00F97F30" w:rsidRDefault="00F97F30" w:rsidP="00F97F30">
            <w:pPr>
              <w:jc w:val="both"/>
              <w:rPr>
                <w:sz w:val="24"/>
                <w:szCs w:val="24"/>
              </w:rPr>
            </w:pPr>
            <w:r w:rsidRPr="00AA0FFF">
              <w:rPr>
                <w:sz w:val="24"/>
                <w:szCs w:val="24"/>
              </w:rPr>
              <w:t xml:space="preserve">Reiterated in this year’s Audit Report under Finding No. </w:t>
            </w:r>
            <w:r>
              <w:rPr>
                <w:sz w:val="24"/>
                <w:szCs w:val="24"/>
              </w:rPr>
              <w:t>7, Page 3</w:t>
            </w:r>
            <w:r w:rsidR="00A25D2F">
              <w:rPr>
                <w:sz w:val="24"/>
                <w:szCs w:val="24"/>
              </w:rPr>
              <w:t>2</w:t>
            </w:r>
          </w:p>
          <w:p w:rsidR="002C4FEC" w:rsidRPr="0095495A" w:rsidRDefault="002C4FEC" w:rsidP="00F97F30">
            <w:pPr>
              <w:jc w:val="both"/>
              <w:rPr>
                <w:sz w:val="24"/>
                <w:szCs w:val="24"/>
              </w:rPr>
            </w:pPr>
          </w:p>
        </w:tc>
      </w:tr>
    </w:tbl>
    <w:p w:rsidR="00B220E2" w:rsidRDefault="00B220E2" w:rsidP="0066742E">
      <w:pPr>
        <w:jc w:val="both"/>
        <w:rPr>
          <w:sz w:val="24"/>
          <w:szCs w:val="24"/>
        </w:rPr>
        <w:sectPr w:rsidR="00B220E2" w:rsidSect="00A25D2F">
          <w:footerReference w:type="default" r:id="rId23"/>
          <w:pgSz w:w="12240" w:h="15840" w:code="1"/>
          <w:pgMar w:top="1440" w:right="1440" w:bottom="1440" w:left="2160" w:header="720" w:footer="864" w:gutter="0"/>
          <w:pgNumType w:start="33"/>
          <w:cols w:space="720"/>
          <w:docGrid w:linePitch="360"/>
        </w:sectPr>
      </w:pPr>
    </w:p>
    <w:p w:rsidR="00B220E2" w:rsidRDefault="00B220E2" w:rsidP="0066742E">
      <w:pPr>
        <w:jc w:val="both"/>
        <w:rPr>
          <w:sz w:val="24"/>
          <w:szCs w:val="24"/>
        </w:rPr>
      </w:pPr>
    </w:p>
    <w:p w:rsidR="00B220E2" w:rsidRDefault="00B220E2" w:rsidP="0066742E">
      <w:pPr>
        <w:jc w:val="both"/>
        <w:rPr>
          <w:sz w:val="24"/>
          <w:szCs w:val="24"/>
        </w:rPr>
      </w:pPr>
    </w:p>
    <w:p w:rsidR="00B220E2" w:rsidRDefault="00B220E2" w:rsidP="0066742E">
      <w:pPr>
        <w:jc w:val="both"/>
        <w:rPr>
          <w:sz w:val="24"/>
          <w:szCs w:val="24"/>
        </w:rPr>
      </w:pPr>
    </w:p>
    <w:p w:rsidR="00B220E2" w:rsidRDefault="00B220E2" w:rsidP="0066742E">
      <w:pPr>
        <w:jc w:val="both"/>
        <w:rPr>
          <w:sz w:val="24"/>
          <w:szCs w:val="24"/>
        </w:rPr>
      </w:pPr>
    </w:p>
    <w:p w:rsidR="00B220E2" w:rsidRDefault="00B220E2" w:rsidP="0066742E">
      <w:pPr>
        <w:jc w:val="both"/>
        <w:rPr>
          <w:sz w:val="24"/>
          <w:szCs w:val="24"/>
        </w:rPr>
      </w:pPr>
    </w:p>
    <w:p w:rsidR="00B220E2" w:rsidRDefault="00B220E2" w:rsidP="0066742E">
      <w:pPr>
        <w:jc w:val="both"/>
        <w:rPr>
          <w:sz w:val="24"/>
          <w:szCs w:val="24"/>
        </w:rPr>
      </w:pPr>
    </w:p>
    <w:p w:rsidR="00B220E2" w:rsidRDefault="00B220E2" w:rsidP="0066742E">
      <w:pPr>
        <w:jc w:val="both"/>
        <w:rPr>
          <w:sz w:val="24"/>
          <w:szCs w:val="24"/>
        </w:rPr>
      </w:pPr>
    </w:p>
    <w:p w:rsidR="00B220E2" w:rsidRDefault="00B220E2" w:rsidP="0066742E">
      <w:pPr>
        <w:jc w:val="both"/>
        <w:rPr>
          <w:sz w:val="24"/>
          <w:szCs w:val="24"/>
        </w:rPr>
      </w:pPr>
    </w:p>
    <w:p w:rsidR="00B220E2" w:rsidRDefault="00B220E2" w:rsidP="0066742E">
      <w:pPr>
        <w:jc w:val="both"/>
        <w:rPr>
          <w:sz w:val="24"/>
          <w:szCs w:val="24"/>
        </w:rPr>
      </w:pPr>
    </w:p>
    <w:p w:rsidR="00B220E2" w:rsidRDefault="00B220E2" w:rsidP="0066742E">
      <w:pPr>
        <w:jc w:val="both"/>
        <w:rPr>
          <w:sz w:val="24"/>
          <w:szCs w:val="24"/>
        </w:rPr>
      </w:pPr>
    </w:p>
    <w:p w:rsidR="00B220E2" w:rsidRDefault="00B220E2" w:rsidP="0066742E">
      <w:pPr>
        <w:jc w:val="both"/>
        <w:rPr>
          <w:sz w:val="24"/>
          <w:szCs w:val="24"/>
        </w:rPr>
      </w:pPr>
    </w:p>
    <w:p w:rsidR="00B220E2" w:rsidRDefault="00B220E2" w:rsidP="0066742E">
      <w:pPr>
        <w:jc w:val="both"/>
        <w:rPr>
          <w:sz w:val="24"/>
          <w:szCs w:val="24"/>
        </w:rPr>
      </w:pPr>
    </w:p>
    <w:p w:rsidR="00B220E2" w:rsidRDefault="00B220E2" w:rsidP="0066742E">
      <w:pPr>
        <w:jc w:val="both"/>
        <w:rPr>
          <w:sz w:val="24"/>
          <w:szCs w:val="24"/>
        </w:rPr>
      </w:pPr>
    </w:p>
    <w:p w:rsidR="00B220E2" w:rsidRDefault="00B220E2" w:rsidP="0066742E">
      <w:pPr>
        <w:jc w:val="both"/>
        <w:rPr>
          <w:sz w:val="24"/>
          <w:szCs w:val="24"/>
        </w:rPr>
      </w:pPr>
    </w:p>
    <w:p w:rsidR="00B220E2" w:rsidRDefault="00B220E2" w:rsidP="0066742E">
      <w:pPr>
        <w:jc w:val="both"/>
        <w:rPr>
          <w:sz w:val="24"/>
          <w:szCs w:val="24"/>
        </w:rPr>
      </w:pPr>
    </w:p>
    <w:p w:rsidR="007F0C2B" w:rsidRDefault="007F0C2B" w:rsidP="0066742E">
      <w:pPr>
        <w:jc w:val="both"/>
        <w:rPr>
          <w:sz w:val="24"/>
          <w:szCs w:val="24"/>
        </w:rPr>
      </w:pPr>
    </w:p>
    <w:p w:rsidR="007F0C2B" w:rsidRDefault="007F0C2B" w:rsidP="0066742E">
      <w:pPr>
        <w:jc w:val="both"/>
        <w:rPr>
          <w:sz w:val="24"/>
          <w:szCs w:val="24"/>
        </w:rPr>
      </w:pPr>
    </w:p>
    <w:p w:rsidR="007F0C2B" w:rsidRDefault="007F0C2B" w:rsidP="002C3B29">
      <w:pPr>
        <w:jc w:val="center"/>
        <w:rPr>
          <w:b/>
          <w:sz w:val="36"/>
          <w:szCs w:val="36"/>
        </w:rPr>
      </w:pPr>
    </w:p>
    <w:p w:rsidR="00B220E2" w:rsidRPr="007F0C2B" w:rsidRDefault="002C3B29" w:rsidP="002C3B29">
      <w:pPr>
        <w:jc w:val="center"/>
        <w:rPr>
          <w:b/>
          <w:sz w:val="36"/>
          <w:szCs w:val="36"/>
        </w:rPr>
      </w:pPr>
      <w:r w:rsidRPr="007F0C2B">
        <w:rPr>
          <w:b/>
          <w:sz w:val="36"/>
          <w:szCs w:val="36"/>
        </w:rPr>
        <w:t>PART IV</w:t>
      </w:r>
    </w:p>
    <w:p w:rsidR="00B220E2" w:rsidRDefault="00B220E2" w:rsidP="0066742E">
      <w:pPr>
        <w:jc w:val="both"/>
        <w:rPr>
          <w:sz w:val="24"/>
          <w:szCs w:val="24"/>
        </w:rPr>
      </w:pPr>
    </w:p>
    <w:p w:rsidR="00B220E2" w:rsidRPr="00B220E2" w:rsidRDefault="00B220E2" w:rsidP="00B220E2">
      <w:pPr>
        <w:jc w:val="center"/>
        <w:rPr>
          <w:b/>
          <w:sz w:val="36"/>
          <w:szCs w:val="36"/>
        </w:rPr>
      </w:pPr>
      <w:r w:rsidRPr="00B220E2">
        <w:rPr>
          <w:b/>
          <w:sz w:val="36"/>
          <w:szCs w:val="36"/>
        </w:rPr>
        <w:t>ANNEXES</w:t>
      </w:r>
    </w:p>
    <w:sectPr w:rsidR="00B220E2" w:rsidRPr="00B220E2" w:rsidSect="00F81DF8">
      <w:footerReference w:type="default" r:id="rId24"/>
      <w:pgSz w:w="12240" w:h="15840" w:code="1"/>
      <w:pgMar w:top="1440" w:right="1440" w:bottom="1440" w:left="2160" w:header="720" w:footer="864" w:gutter="0"/>
      <w:pgNumType w:start="34"/>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19E5" w:rsidRDefault="001E19E5" w:rsidP="00D6193E">
      <w:r>
        <w:separator/>
      </w:r>
    </w:p>
  </w:endnote>
  <w:endnote w:type="continuationSeparator" w:id="0">
    <w:p w:rsidR="001E19E5" w:rsidRDefault="001E19E5" w:rsidP="00D61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13F" w:rsidRDefault="0039713F">
    <w:pPr>
      <w:pStyle w:val="Footer"/>
    </w:pPr>
    <w:r>
      <w:t>11</w:t>
    </w:r>
  </w:p>
  <w:p w:rsidR="0039713F" w:rsidRDefault="0039713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13F" w:rsidRDefault="0039713F" w:rsidP="004A6D77">
    <w:pPr>
      <w:pStyle w:val="Footer"/>
    </w:pPr>
    <w:r>
      <w:t>14</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13F" w:rsidRPr="00655A7E" w:rsidRDefault="0039713F">
    <w:pPr>
      <w:pStyle w:val="Footer"/>
      <w:rPr>
        <w:sz w:val="24"/>
        <w:szCs w:val="24"/>
      </w:rPr>
    </w:pPr>
    <w:r w:rsidRPr="00655A7E">
      <w:rPr>
        <w:sz w:val="24"/>
        <w:szCs w:val="24"/>
      </w:rPr>
      <w:fldChar w:fldCharType="begin"/>
    </w:r>
    <w:r w:rsidRPr="00655A7E">
      <w:rPr>
        <w:sz w:val="24"/>
        <w:szCs w:val="24"/>
      </w:rPr>
      <w:instrText xml:space="preserve"> PAGE   \* MERGEFORMAT </w:instrText>
    </w:r>
    <w:r w:rsidRPr="00655A7E">
      <w:rPr>
        <w:sz w:val="24"/>
        <w:szCs w:val="24"/>
      </w:rPr>
      <w:fldChar w:fldCharType="separate"/>
    </w:r>
    <w:r w:rsidR="00461894">
      <w:rPr>
        <w:noProof/>
        <w:sz w:val="24"/>
        <w:szCs w:val="24"/>
      </w:rPr>
      <w:t>24</w:t>
    </w:r>
    <w:r w:rsidRPr="00655A7E">
      <w:rPr>
        <w:sz w:val="24"/>
        <w:szCs w:val="24"/>
      </w:rPr>
      <w:fldChar w:fldCharType="end"/>
    </w:r>
  </w:p>
  <w:p w:rsidR="0039713F" w:rsidRDefault="0039713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13F" w:rsidRPr="007749F9" w:rsidRDefault="0039713F">
    <w:pPr>
      <w:pStyle w:val="Footer"/>
      <w:rPr>
        <w:sz w:val="24"/>
        <w:szCs w:val="24"/>
      </w:rPr>
    </w:pPr>
    <w:r w:rsidRPr="007749F9">
      <w:rPr>
        <w:sz w:val="24"/>
        <w:szCs w:val="24"/>
      </w:rPr>
      <w:fldChar w:fldCharType="begin"/>
    </w:r>
    <w:r w:rsidRPr="007749F9">
      <w:rPr>
        <w:sz w:val="24"/>
        <w:szCs w:val="24"/>
      </w:rPr>
      <w:instrText xml:space="preserve"> PAGE   \* MERGEFORMAT </w:instrText>
    </w:r>
    <w:r w:rsidRPr="007749F9">
      <w:rPr>
        <w:sz w:val="24"/>
        <w:szCs w:val="24"/>
      </w:rPr>
      <w:fldChar w:fldCharType="separate"/>
    </w:r>
    <w:r w:rsidR="00461894">
      <w:rPr>
        <w:noProof/>
        <w:sz w:val="24"/>
        <w:szCs w:val="24"/>
      </w:rPr>
      <w:t>2</w:t>
    </w:r>
    <w:r w:rsidRPr="007749F9">
      <w:rPr>
        <w:sz w:val="24"/>
        <w:szCs w:val="24"/>
      </w:rPr>
      <w:fldChar w:fldCharType="end"/>
    </w:r>
  </w:p>
  <w:p w:rsidR="0039713F" w:rsidRDefault="0039713F" w:rsidP="004A6D7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8FF" w:rsidRPr="007749F9" w:rsidRDefault="003628FF">
    <w:pPr>
      <w:pStyle w:val="Footer"/>
      <w:rPr>
        <w:sz w:val="24"/>
        <w:szCs w:val="24"/>
      </w:rPr>
    </w:pPr>
  </w:p>
  <w:p w:rsidR="003628FF" w:rsidRDefault="003628FF" w:rsidP="004A6D77">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13F" w:rsidRPr="007749F9" w:rsidRDefault="0039713F" w:rsidP="004A6D77">
    <w:pPr>
      <w:pStyle w:val="Footer"/>
      <w:rPr>
        <w:sz w:val="24"/>
        <w:szCs w:val="24"/>
      </w:rPr>
    </w:pPr>
    <w:r w:rsidRPr="007749F9">
      <w:rPr>
        <w:sz w:val="24"/>
        <w:szCs w:val="24"/>
      </w:rPr>
      <w:fldChar w:fldCharType="begin"/>
    </w:r>
    <w:r w:rsidRPr="007749F9">
      <w:rPr>
        <w:sz w:val="24"/>
        <w:szCs w:val="24"/>
      </w:rPr>
      <w:instrText xml:space="preserve"> PAGE   \* MERGEFORMAT </w:instrText>
    </w:r>
    <w:r w:rsidRPr="007749F9">
      <w:rPr>
        <w:sz w:val="24"/>
        <w:szCs w:val="24"/>
      </w:rPr>
      <w:fldChar w:fldCharType="separate"/>
    </w:r>
    <w:r w:rsidR="00461894">
      <w:rPr>
        <w:noProof/>
        <w:sz w:val="24"/>
        <w:szCs w:val="24"/>
      </w:rPr>
      <w:t>23</w:t>
    </w:r>
    <w:r w:rsidRPr="007749F9">
      <w:rPr>
        <w:noProof/>
        <w:sz w:val="24"/>
        <w:szCs w:val="24"/>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13F" w:rsidRPr="0044084F" w:rsidRDefault="0039713F" w:rsidP="004A6D77">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13F" w:rsidRPr="00655A7E" w:rsidRDefault="0039713F">
    <w:pPr>
      <w:pStyle w:val="Footer"/>
      <w:rPr>
        <w:sz w:val="24"/>
        <w:szCs w:val="24"/>
      </w:rPr>
    </w:pPr>
    <w:r w:rsidRPr="00655A7E">
      <w:rPr>
        <w:sz w:val="24"/>
        <w:szCs w:val="24"/>
      </w:rPr>
      <w:fldChar w:fldCharType="begin"/>
    </w:r>
    <w:r w:rsidRPr="00655A7E">
      <w:rPr>
        <w:sz w:val="24"/>
        <w:szCs w:val="24"/>
      </w:rPr>
      <w:instrText xml:space="preserve"> PAGE   \* MERGEFORMAT </w:instrText>
    </w:r>
    <w:r w:rsidRPr="00655A7E">
      <w:rPr>
        <w:sz w:val="24"/>
        <w:szCs w:val="24"/>
      </w:rPr>
      <w:fldChar w:fldCharType="separate"/>
    </w:r>
    <w:r w:rsidR="00461894">
      <w:rPr>
        <w:noProof/>
        <w:sz w:val="24"/>
        <w:szCs w:val="24"/>
      </w:rPr>
      <w:t>26</w:t>
    </w:r>
    <w:r w:rsidRPr="00655A7E">
      <w:rPr>
        <w:sz w:val="24"/>
        <w:szCs w:val="24"/>
      </w:rPr>
      <w:fldChar w:fldCharType="end"/>
    </w:r>
  </w:p>
  <w:p w:rsidR="0039713F" w:rsidRDefault="0039713F" w:rsidP="00D710C6">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13F" w:rsidRPr="0044084F" w:rsidRDefault="0039713F" w:rsidP="004A6D77">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13F" w:rsidRPr="00655A7E" w:rsidRDefault="0039713F">
    <w:pPr>
      <w:pStyle w:val="Footer"/>
      <w:rPr>
        <w:sz w:val="24"/>
        <w:szCs w:val="24"/>
      </w:rPr>
    </w:pPr>
    <w:r w:rsidRPr="00655A7E">
      <w:rPr>
        <w:sz w:val="24"/>
        <w:szCs w:val="24"/>
      </w:rPr>
      <w:fldChar w:fldCharType="begin"/>
    </w:r>
    <w:r w:rsidRPr="00655A7E">
      <w:rPr>
        <w:sz w:val="24"/>
        <w:szCs w:val="24"/>
      </w:rPr>
      <w:instrText xml:space="preserve"> PAGE   \* MERGEFORMAT </w:instrText>
    </w:r>
    <w:r w:rsidRPr="00655A7E">
      <w:rPr>
        <w:sz w:val="24"/>
        <w:szCs w:val="24"/>
      </w:rPr>
      <w:fldChar w:fldCharType="separate"/>
    </w:r>
    <w:r w:rsidR="00461894">
      <w:rPr>
        <w:noProof/>
        <w:sz w:val="24"/>
        <w:szCs w:val="24"/>
      </w:rPr>
      <w:t>34</w:t>
    </w:r>
    <w:r w:rsidRPr="00655A7E">
      <w:rPr>
        <w:sz w:val="24"/>
        <w:szCs w:val="24"/>
      </w:rPr>
      <w:fldChar w:fldCharType="end"/>
    </w:r>
  </w:p>
  <w:p w:rsidR="0039713F" w:rsidRPr="0044084F" w:rsidRDefault="0039713F" w:rsidP="004A6D77">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13F" w:rsidRPr="00655A7E" w:rsidRDefault="0039713F" w:rsidP="00B220E2">
    <w:pPr>
      <w:pStyle w:val="Footer"/>
      <w:jc w:val="left"/>
      <w:rPr>
        <w:sz w:val="24"/>
        <w:szCs w:val="24"/>
      </w:rPr>
    </w:pPr>
  </w:p>
  <w:p w:rsidR="0039713F" w:rsidRPr="0044084F" w:rsidRDefault="0039713F" w:rsidP="004A6D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19E5" w:rsidRDefault="001E19E5" w:rsidP="00D6193E">
      <w:r>
        <w:separator/>
      </w:r>
    </w:p>
  </w:footnote>
  <w:footnote w:type="continuationSeparator" w:id="0">
    <w:p w:rsidR="001E19E5" w:rsidRDefault="001E19E5" w:rsidP="00D6193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DFE01BA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3F763F"/>
    <w:multiLevelType w:val="multilevel"/>
    <w:tmpl w:val="99C475CE"/>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064D6D7D"/>
    <w:multiLevelType w:val="hybridMultilevel"/>
    <w:tmpl w:val="9E64149A"/>
    <w:lvl w:ilvl="0" w:tplc="B628C002">
      <w:start w:val="1"/>
      <w:numFmt w:val="decimal"/>
      <w:lvlText w:val="%1."/>
      <w:lvlJc w:val="left"/>
      <w:pPr>
        <w:ind w:left="2520" w:hanging="360"/>
      </w:pPr>
      <w:rPr>
        <w:rFonts w:hint="default"/>
      </w:rPr>
    </w:lvl>
    <w:lvl w:ilvl="1" w:tplc="34090019" w:tentative="1">
      <w:start w:val="1"/>
      <w:numFmt w:val="lowerLetter"/>
      <w:lvlText w:val="%2."/>
      <w:lvlJc w:val="left"/>
      <w:pPr>
        <w:ind w:left="3240" w:hanging="360"/>
      </w:pPr>
    </w:lvl>
    <w:lvl w:ilvl="2" w:tplc="3409001B" w:tentative="1">
      <w:start w:val="1"/>
      <w:numFmt w:val="lowerRoman"/>
      <w:lvlText w:val="%3."/>
      <w:lvlJc w:val="right"/>
      <w:pPr>
        <w:ind w:left="3960" w:hanging="180"/>
      </w:pPr>
    </w:lvl>
    <w:lvl w:ilvl="3" w:tplc="3409000F" w:tentative="1">
      <w:start w:val="1"/>
      <w:numFmt w:val="decimal"/>
      <w:lvlText w:val="%4."/>
      <w:lvlJc w:val="left"/>
      <w:pPr>
        <w:ind w:left="4680" w:hanging="360"/>
      </w:pPr>
    </w:lvl>
    <w:lvl w:ilvl="4" w:tplc="34090019" w:tentative="1">
      <w:start w:val="1"/>
      <w:numFmt w:val="lowerLetter"/>
      <w:lvlText w:val="%5."/>
      <w:lvlJc w:val="left"/>
      <w:pPr>
        <w:ind w:left="5400" w:hanging="360"/>
      </w:pPr>
    </w:lvl>
    <w:lvl w:ilvl="5" w:tplc="3409001B" w:tentative="1">
      <w:start w:val="1"/>
      <w:numFmt w:val="lowerRoman"/>
      <w:lvlText w:val="%6."/>
      <w:lvlJc w:val="right"/>
      <w:pPr>
        <w:ind w:left="6120" w:hanging="180"/>
      </w:pPr>
    </w:lvl>
    <w:lvl w:ilvl="6" w:tplc="3409000F" w:tentative="1">
      <w:start w:val="1"/>
      <w:numFmt w:val="decimal"/>
      <w:lvlText w:val="%7."/>
      <w:lvlJc w:val="left"/>
      <w:pPr>
        <w:ind w:left="6840" w:hanging="360"/>
      </w:pPr>
    </w:lvl>
    <w:lvl w:ilvl="7" w:tplc="34090019" w:tentative="1">
      <w:start w:val="1"/>
      <w:numFmt w:val="lowerLetter"/>
      <w:lvlText w:val="%8."/>
      <w:lvlJc w:val="left"/>
      <w:pPr>
        <w:ind w:left="7560" w:hanging="360"/>
      </w:pPr>
    </w:lvl>
    <w:lvl w:ilvl="8" w:tplc="3409001B" w:tentative="1">
      <w:start w:val="1"/>
      <w:numFmt w:val="lowerRoman"/>
      <w:lvlText w:val="%9."/>
      <w:lvlJc w:val="right"/>
      <w:pPr>
        <w:ind w:left="8280" w:hanging="180"/>
      </w:pPr>
    </w:lvl>
  </w:abstractNum>
  <w:abstractNum w:abstractNumId="3">
    <w:nsid w:val="0B1C6ED2"/>
    <w:multiLevelType w:val="hybridMultilevel"/>
    <w:tmpl w:val="758A9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63359A"/>
    <w:multiLevelType w:val="hybridMultilevel"/>
    <w:tmpl w:val="F91AD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4575D6F"/>
    <w:multiLevelType w:val="hybridMultilevel"/>
    <w:tmpl w:val="96443E3E"/>
    <w:lvl w:ilvl="0" w:tplc="9864B4F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C9C1573"/>
    <w:multiLevelType w:val="hybridMultilevel"/>
    <w:tmpl w:val="640E007C"/>
    <w:lvl w:ilvl="0" w:tplc="BFBE833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3ED94C0F"/>
    <w:multiLevelType w:val="hybridMultilevel"/>
    <w:tmpl w:val="3FB0D70C"/>
    <w:lvl w:ilvl="0" w:tplc="04090011">
      <w:start w:val="1"/>
      <w:numFmt w:val="decimal"/>
      <w:lvlText w:val="%1)"/>
      <w:lvlJc w:val="left"/>
      <w:pPr>
        <w:ind w:left="2940" w:hanging="360"/>
      </w:pPr>
    </w:lvl>
    <w:lvl w:ilvl="1" w:tplc="04090019" w:tentative="1">
      <w:start w:val="1"/>
      <w:numFmt w:val="lowerLetter"/>
      <w:lvlText w:val="%2."/>
      <w:lvlJc w:val="left"/>
      <w:pPr>
        <w:ind w:left="3660" w:hanging="360"/>
      </w:pPr>
    </w:lvl>
    <w:lvl w:ilvl="2" w:tplc="0409001B" w:tentative="1">
      <w:start w:val="1"/>
      <w:numFmt w:val="lowerRoman"/>
      <w:lvlText w:val="%3."/>
      <w:lvlJc w:val="right"/>
      <w:pPr>
        <w:ind w:left="4380" w:hanging="180"/>
      </w:pPr>
    </w:lvl>
    <w:lvl w:ilvl="3" w:tplc="0409000F" w:tentative="1">
      <w:start w:val="1"/>
      <w:numFmt w:val="decimal"/>
      <w:lvlText w:val="%4."/>
      <w:lvlJc w:val="left"/>
      <w:pPr>
        <w:ind w:left="5100" w:hanging="360"/>
      </w:pPr>
    </w:lvl>
    <w:lvl w:ilvl="4" w:tplc="04090019" w:tentative="1">
      <w:start w:val="1"/>
      <w:numFmt w:val="lowerLetter"/>
      <w:lvlText w:val="%5."/>
      <w:lvlJc w:val="left"/>
      <w:pPr>
        <w:ind w:left="5820" w:hanging="360"/>
      </w:pPr>
    </w:lvl>
    <w:lvl w:ilvl="5" w:tplc="0409001B" w:tentative="1">
      <w:start w:val="1"/>
      <w:numFmt w:val="lowerRoman"/>
      <w:lvlText w:val="%6."/>
      <w:lvlJc w:val="right"/>
      <w:pPr>
        <w:ind w:left="6540" w:hanging="180"/>
      </w:pPr>
    </w:lvl>
    <w:lvl w:ilvl="6" w:tplc="0409000F" w:tentative="1">
      <w:start w:val="1"/>
      <w:numFmt w:val="decimal"/>
      <w:lvlText w:val="%7."/>
      <w:lvlJc w:val="left"/>
      <w:pPr>
        <w:ind w:left="7260" w:hanging="360"/>
      </w:pPr>
    </w:lvl>
    <w:lvl w:ilvl="7" w:tplc="04090019" w:tentative="1">
      <w:start w:val="1"/>
      <w:numFmt w:val="lowerLetter"/>
      <w:lvlText w:val="%8."/>
      <w:lvlJc w:val="left"/>
      <w:pPr>
        <w:ind w:left="7980" w:hanging="360"/>
      </w:pPr>
    </w:lvl>
    <w:lvl w:ilvl="8" w:tplc="0409001B" w:tentative="1">
      <w:start w:val="1"/>
      <w:numFmt w:val="lowerRoman"/>
      <w:lvlText w:val="%9."/>
      <w:lvlJc w:val="right"/>
      <w:pPr>
        <w:ind w:left="8700" w:hanging="180"/>
      </w:pPr>
    </w:lvl>
  </w:abstractNum>
  <w:abstractNum w:abstractNumId="8">
    <w:nsid w:val="3F9038C8"/>
    <w:multiLevelType w:val="hybridMultilevel"/>
    <w:tmpl w:val="15EA082C"/>
    <w:lvl w:ilvl="0" w:tplc="C772ECBE">
      <w:start w:val="1"/>
      <w:numFmt w:val="decimal"/>
      <w:lvlText w:val="4.%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9">
    <w:nsid w:val="46DA5E9B"/>
    <w:multiLevelType w:val="hybridMultilevel"/>
    <w:tmpl w:val="AD0AFB5A"/>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0">
    <w:nsid w:val="485654EA"/>
    <w:multiLevelType w:val="hybridMultilevel"/>
    <w:tmpl w:val="97C4CFB4"/>
    <w:lvl w:ilvl="0" w:tplc="C71C2E4C">
      <w:start w:val="1"/>
      <w:numFmt w:val="upperRoman"/>
      <w:lvlText w:val="%1."/>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1">
    <w:nsid w:val="549C1B55"/>
    <w:multiLevelType w:val="hybridMultilevel"/>
    <w:tmpl w:val="DE7CBE5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2">
    <w:nsid w:val="5B5055D0"/>
    <w:multiLevelType w:val="hybridMultilevel"/>
    <w:tmpl w:val="0D886728"/>
    <w:lvl w:ilvl="0" w:tplc="8FA06408">
      <w:start w:val="1"/>
      <w:numFmt w:val="decimal"/>
      <w:lvlText w:val="%1."/>
      <w:lvlJc w:val="left"/>
      <w:pPr>
        <w:ind w:left="2520" w:hanging="360"/>
      </w:pPr>
      <w:rPr>
        <w:rFonts w:hint="default"/>
      </w:rPr>
    </w:lvl>
    <w:lvl w:ilvl="1" w:tplc="34090019" w:tentative="1">
      <w:start w:val="1"/>
      <w:numFmt w:val="lowerLetter"/>
      <w:lvlText w:val="%2."/>
      <w:lvlJc w:val="left"/>
      <w:pPr>
        <w:ind w:left="3240" w:hanging="360"/>
      </w:pPr>
    </w:lvl>
    <w:lvl w:ilvl="2" w:tplc="3409001B" w:tentative="1">
      <w:start w:val="1"/>
      <w:numFmt w:val="lowerRoman"/>
      <w:lvlText w:val="%3."/>
      <w:lvlJc w:val="right"/>
      <w:pPr>
        <w:ind w:left="3960" w:hanging="180"/>
      </w:pPr>
    </w:lvl>
    <w:lvl w:ilvl="3" w:tplc="3409000F" w:tentative="1">
      <w:start w:val="1"/>
      <w:numFmt w:val="decimal"/>
      <w:lvlText w:val="%4."/>
      <w:lvlJc w:val="left"/>
      <w:pPr>
        <w:ind w:left="4680" w:hanging="360"/>
      </w:pPr>
    </w:lvl>
    <w:lvl w:ilvl="4" w:tplc="34090019" w:tentative="1">
      <w:start w:val="1"/>
      <w:numFmt w:val="lowerLetter"/>
      <w:lvlText w:val="%5."/>
      <w:lvlJc w:val="left"/>
      <w:pPr>
        <w:ind w:left="5400" w:hanging="360"/>
      </w:pPr>
    </w:lvl>
    <w:lvl w:ilvl="5" w:tplc="3409001B" w:tentative="1">
      <w:start w:val="1"/>
      <w:numFmt w:val="lowerRoman"/>
      <w:lvlText w:val="%6."/>
      <w:lvlJc w:val="right"/>
      <w:pPr>
        <w:ind w:left="6120" w:hanging="180"/>
      </w:pPr>
    </w:lvl>
    <w:lvl w:ilvl="6" w:tplc="3409000F" w:tentative="1">
      <w:start w:val="1"/>
      <w:numFmt w:val="decimal"/>
      <w:lvlText w:val="%7."/>
      <w:lvlJc w:val="left"/>
      <w:pPr>
        <w:ind w:left="6840" w:hanging="360"/>
      </w:pPr>
    </w:lvl>
    <w:lvl w:ilvl="7" w:tplc="34090019" w:tentative="1">
      <w:start w:val="1"/>
      <w:numFmt w:val="lowerLetter"/>
      <w:lvlText w:val="%8."/>
      <w:lvlJc w:val="left"/>
      <w:pPr>
        <w:ind w:left="7560" w:hanging="360"/>
      </w:pPr>
    </w:lvl>
    <w:lvl w:ilvl="8" w:tplc="3409001B" w:tentative="1">
      <w:start w:val="1"/>
      <w:numFmt w:val="lowerRoman"/>
      <w:lvlText w:val="%9."/>
      <w:lvlJc w:val="right"/>
      <w:pPr>
        <w:ind w:left="8280" w:hanging="180"/>
      </w:pPr>
    </w:lvl>
  </w:abstractNum>
  <w:abstractNum w:abstractNumId="13">
    <w:nsid w:val="5D4A272E"/>
    <w:multiLevelType w:val="hybridMultilevel"/>
    <w:tmpl w:val="33F82426"/>
    <w:lvl w:ilvl="0" w:tplc="4EE4F784">
      <w:start w:val="1"/>
      <w:numFmt w:val="decimal"/>
      <w:lvlText w:val="%1."/>
      <w:lvlJc w:val="left"/>
      <w:pPr>
        <w:ind w:left="1800" w:hanging="360"/>
      </w:pPr>
      <w:rPr>
        <w:rFonts w:hint="default"/>
      </w:rPr>
    </w:lvl>
    <w:lvl w:ilvl="1" w:tplc="34090019" w:tentative="1">
      <w:start w:val="1"/>
      <w:numFmt w:val="lowerLetter"/>
      <w:lvlText w:val="%2."/>
      <w:lvlJc w:val="left"/>
      <w:pPr>
        <w:ind w:left="2520" w:hanging="360"/>
      </w:pPr>
    </w:lvl>
    <w:lvl w:ilvl="2" w:tplc="3409001B" w:tentative="1">
      <w:start w:val="1"/>
      <w:numFmt w:val="lowerRoman"/>
      <w:lvlText w:val="%3."/>
      <w:lvlJc w:val="right"/>
      <w:pPr>
        <w:ind w:left="3240" w:hanging="180"/>
      </w:pPr>
    </w:lvl>
    <w:lvl w:ilvl="3" w:tplc="3409000F" w:tentative="1">
      <w:start w:val="1"/>
      <w:numFmt w:val="decimal"/>
      <w:lvlText w:val="%4."/>
      <w:lvlJc w:val="left"/>
      <w:pPr>
        <w:ind w:left="3960" w:hanging="360"/>
      </w:pPr>
    </w:lvl>
    <w:lvl w:ilvl="4" w:tplc="34090019" w:tentative="1">
      <w:start w:val="1"/>
      <w:numFmt w:val="lowerLetter"/>
      <w:lvlText w:val="%5."/>
      <w:lvlJc w:val="left"/>
      <w:pPr>
        <w:ind w:left="4680" w:hanging="360"/>
      </w:pPr>
    </w:lvl>
    <w:lvl w:ilvl="5" w:tplc="3409001B" w:tentative="1">
      <w:start w:val="1"/>
      <w:numFmt w:val="lowerRoman"/>
      <w:lvlText w:val="%6."/>
      <w:lvlJc w:val="right"/>
      <w:pPr>
        <w:ind w:left="5400" w:hanging="180"/>
      </w:pPr>
    </w:lvl>
    <w:lvl w:ilvl="6" w:tplc="3409000F" w:tentative="1">
      <w:start w:val="1"/>
      <w:numFmt w:val="decimal"/>
      <w:lvlText w:val="%7."/>
      <w:lvlJc w:val="left"/>
      <w:pPr>
        <w:ind w:left="6120" w:hanging="360"/>
      </w:pPr>
    </w:lvl>
    <w:lvl w:ilvl="7" w:tplc="34090019" w:tentative="1">
      <w:start w:val="1"/>
      <w:numFmt w:val="lowerLetter"/>
      <w:lvlText w:val="%8."/>
      <w:lvlJc w:val="left"/>
      <w:pPr>
        <w:ind w:left="6840" w:hanging="360"/>
      </w:pPr>
    </w:lvl>
    <w:lvl w:ilvl="8" w:tplc="3409001B" w:tentative="1">
      <w:start w:val="1"/>
      <w:numFmt w:val="lowerRoman"/>
      <w:lvlText w:val="%9."/>
      <w:lvlJc w:val="right"/>
      <w:pPr>
        <w:ind w:left="7560" w:hanging="180"/>
      </w:pPr>
    </w:lvl>
  </w:abstractNum>
  <w:abstractNum w:abstractNumId="14">
    <w:nsid w:val="60EF0CD3"/>
    <w:multiLevelType w:val="hybridMultilevel"/>
    <w:tmpl w:val="82D835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44913DF"/>
    <w:multiLevelType w:val="hybridMultilevel"/>
    <w:tmpl w:val="92D8E65A"/>
    <w:lvl w:ilvl="0" w:tplc="AACCFFD6">
      <w:start w:val="1"/>
      <w:numFmt w:val="upperLetter"/>
      <w:lvlText w:val="%1."/>
      <w:lvlJc w:val="left"/>
      <w:pPr>
        <w:ind w:left="1080" w:hanging="360"/>
      </w:pPr>
      <w:rPr>
        <w:rFonts w:hint="default"/>
        <w:b w:val="0"/>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5E66B15"/>
    <w:multiLevelType w:val="hybridMultilevel"/>
    <w:tmpl w:val="582E2FD8"/>
    <w:lvl w:ilvl="0" w:tplc="5CCC6258">
      <w:start w:val="1"/>
      <w:numFmt w:val="decimal"/>
      <w:lvlText w:val="8.%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7">
    <w:nsid w:val="69E30831"/>
    <w:multiLevelType w:val="hybridMultilevel"/>
    <w:tmpl w:val="D6341FE0"/>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nsid w:val="6C234A88"/>
    <w:multiLevelType w:val="hybridMultilevel"/>
    <w:tmpl w:val="D8605CD6"/>
    <w:lvl w:ilvl="0" w:tplc="E786B6B6">
      <w:numFmt w:val="bullet"/>
      <w:lvlText w:val=""/>
      <w:lvlJc w:val="left"/>
      <w:pPr>
        <w:tabs>
          <w:tab w:val="num" w:pos="1080"/>
        </w:tabs>
        <w:ind w:left="1080" w:hanging="360"/>
      </w:pPr>
      <w:rPr>
        <w:rFonts w:ascii="Symbol" w:eastAsia="Times New Roman" w:hAnsi="Symbol" w:cs="Times New Roman" w:hint="default"/>
        <w:sz w:val="20"/>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nsid w:val="6D076C49"/>
    <w:multiLevelType w:val="hybridMultilevel"/>
    <w:tmpl w:val="64A81DC4"/>
    <w:lvl w:ilvl="0" w:tplc="24A2BF76">
      <w:start w:val="1"/>
      <w:numFmt w:val="decimal"/>
      <w:lvlText w:val="3.%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0">
    <w:nsid w:val="71B0411B"/>
    <w:multiLevelType w:val="hybridMultilevel"/>
    <w:tmpl w:val="C6D2DB7A"/>
    <w:lvl w:ilvl="0" w:tplc="6458F33E">
      <w:start w:val="1"/>
      <w:numFmt w:val="decimal"/>
      <w:lvlText w:val="%1."/>
      <w:lvlJc w:val="left"/>
      <w:pPr>
        <w:ind w:left="720" w:hanging="360"/>
      </w:pPr>
      <w:rPr>
        <w:rFonts w:ascii="Times New Roman" w:hAnsi="Times New Roman" w:cs="Times New Roman"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6420C80"/>
    <w:multiLevelType w:val="hybridMultilevel"/>
    <w:tmpl w:val="82D835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F570659"/>
    <w:multiLevelType w:val="hybridMultilevel"/>
    <w:tmpl w:val="15C6AB4C"/>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18"/>
  </w:num>
  <w:num w:numId="2">
    <w:abstractNumId w:val="20"/>
  </w:num>
  <w:num w:numId="3">
    <w:abstractNumId w:val="6"/>
  </w:num>
  <w:num w:numId="4">
    <w:abstractNumId w:val="5"/>
  </w:num>
  <w:num w:numId="5">
    <w:abstractNumId w:val="4"/>
  </w:num>
  <w:num w:numId="6">
    <w:abstractNumId w:val="9"/>
  </w:num>
  <w:num w:numId="7">
    <w:abstractNumId w:val="1"/>
  </w:num>
  <w:num w:numId="8">
    <w:abstractNumId w:val="19"/>
  </w:num>
  <w:num w:numId="9">
    <w:abstractNumId w:val="8"/>
  </w:num>
  <w:num w:numId="10">
    <w:abstractNumId w:val="16"/>
  </w:num>
  <w:num w:numId="11">
    <w:abstractNumId w:val="15"/>
  </w:num>
  <w:num w:numId="12">
    <w:abstractNumId w:val="13"/>
  </w:num>
  <w:num w:numId="13">
    <w:abstractNumId w:val="10"/>
  </w:num>
  <w:num w:numId="14">
    <w:abstractNumId w:val="22"/>
  </w:num>
  <w:num w:numId="15">
    <w:abstractNumId w:val="11"/>
  </w:num>
  <w:num w:numId="16">
    <w:abstractNumId w:val="0"/>
  </w:num>
  <w:num w:numId="17">
    <w:abstractNumId w:val="7"/>
  </w:num>
  <w:num w:numId="18">
    <w:abstractNumId w:val="17"/>
  </w:num>
  <w:num w:numId="19">
    <w:abstractNumId w:val="3"/>
  </w:num>
  <w:num w:numId="20">
    <w:abstractNumId w:val="21"/>
  </w:num>
  <w:num w:numId="21">
    <w:abstractNumId w:val="14"/>
  </w:num>
  <w:num w:numId="22">
    <w:abstractNumId w:val="12"/>
  </w:num>
  <w:num w:numId="23">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enforcement="1" w:cryptProviderType="rsaAES" w:cryptAlgorithmClass="hash" w:cryptAlgorithmType="typeAny" w:cryptAlgorithmSid="14" w:cryptSpinCount="100000" w:hash="zyzvjHwRJciuQgw7iPqwRFvuVwYTr9ueW5FcboFyCFHGw96G39oAzh0ltGzw86drQqzTo/eCXBpuoCUp4c2HTg==" w:salt="2gUigAdXSP34Bmv6/2D+Lg=="/>
  <w:defaultTabStop w:val="720"/>
  <w:drawingGridHorizontalSpacing w:val="10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3E85"/>
    <w:rsid w:val="000003E6"/>
    <w:rsid w:val="00002D50"/>
    <w:rsid w:val="00005E93"/>
    <w:rsid w:val="00006B79"/>
    <w:rsid w:val="00010F0B"/>
    <w:rsid w:val="00011489"/>
    <w:rsid w:val="00015377"/>
    <w:rsid w:val="00020184"/>
    <w:rsid w:val="00022A56"/>
    <w:rsid w:val="00026FAE"/>
    <w:rsid w:val="00027A41"/>
    <w:rsid w:val="00037A43"/>
    <w:rsid w:val="00045029"/>
    <w:rsid w:val="00054D51"/>
    <w:rsid w:val="000618BF"/>
    <w:rsid w:val="00063749"/>
    <w:rsid w:val="00064775"/>
    <w:rsid w:val="00064F79"/>
    <w:rsid w:val="00065A99"/>
    <w:rsid w:val="00065C05"/>
    <w:rsid w:val="0006714E"/>
    <w:rsid w:val="000722BD"/>
    <w:rsid w:val="00076FA4"/>
    <w:rsid w:val="00085F0A"/>
    <w:rsid w:val="000874C8"/>
    <w:rsid w:val="00091BDA"/>
    <w:rsid w:val="00093D85"/>
    <w:rsid w:val="00093ED1"/>
    <w:rsid w:val="00094CA5"/>
    <w:rsid w:val="000975BA"/>
    <w:rsid w:val="000A06D7"/>
    <w:rsid w:val="000A53D9"/>
    <w:rsid w:val="000A76BC"/>
    <w:rsid w:val="000B0C8D"/>
    <w:rsid w:val="000B4546"/>
    <w:rsid w:val="000B60A4"/>
    <w:rsid w:val="000C2135"/>
    <w:rsid w:val="000D22EA"/>
    <w:rsid w:val="000E22BF"/>
    <w:rsid w:val="000E4D74"/>
    <w:rsid w:val="000E523A"/>
    <w:rsid w:val="000F1E69"/>
    <w:rsid w:val="000F3ED4"/>
    <w:rsid w:val="000F5EAA"/>
    <w:rsid w:val="000F60DE"/>
    <w:rsid w:val="001006AB"/>
    <w:rsid w:val="00100CB1"/>
    <w:rsid w:val="00101D03"/>
    <w:rsid w:val="00101FFE"/>
    <w:rsid w:val="0010458C"/>
    <w:rsid w:val="001200A6"/>
    <w:rsid w:val="0012351C"/>
    <w:rsid w:val="001262E8"/>
    <w:rsid w:val="001324B5"/>
    <w:rsid w:val="00133ACD"/>
    <w:rsid w:val="00133CB6"/>
    <w:rsid w:val="001401D1"/>
    <w:rsid w:val="00141EDE"/>
    <w:rsid w:val="00143569"/>
    <w:rsid w:val="00143EED"/>
    <w:rsid w:val="00144DF1"/>
    <w:rsid w:val="0014584C"/>
    <w:rsid w:val="001464EC"/>
    <w:rsid w:val="00173ABA"/>
    <w:rsid w:val="00176720"/>
    <w:rsid w:val="001778A6"/>
    <w:rsid w:val="00181503"/>
    <w:rsid w:val="00187319"/>
    <w:rsid w:val="00197131"/>
    <w:rsid w:val="001A0403"/>
    <w:rsid w:val="001A18C1"/>
    <w:rsid w:val="001A554A"/>
    <w:rsid w:val="001A68A2"/>
    <w:rsid w:val="001A68BD"/>
    <w:rsid w:val="001B3493"/>
    <w:rsid w:val="001B4C19"/>
    <w:rsid w:val="001C2411"/>
    <w:rsid w:val="001D0F5A"/>
    <w:rsid w:val="001D115F"/>
    <w:rsid w:val="001D2F52"/>
    <w:rsid w:val="001D31B5"/>
    <w:rsid w:val="001D3547"/>
    <w:rsid w:val="001D3CB9"/>
    <w:rsid w:val="001D4853"/>
    <w:rsid w:val="001D7964"/>
    <w:rsid w:val="001E19E5"/>
    <w:rsid w:val="001E1C09"/>
    <w:rsid w:val="001E6B96"/>
    <w:rsid w:val="001F216A"/>
    <w:rsid w:val="001F232E"/>
    <w:rsid w:val="001F2372"/>
    <w:rsid w:val="001F2757"/>
    <w:rsid w:val="001F2809"/>
    <w:rsid w:val="001F4C20"/>
    <w:rsid w:val="001F4DF3"/>
    <w:rsid w:val="001F53C5"/>
    <w:rsid w:val="00200C80"/>
    <w:rsid w:val="00202269"/>
    <w:rsid w:val="0020244A"/>
    <w:rsid w:val="002058A7"/>
    <w:rsid w:val="00205FBE"/>
    <w:rsid w:val="00206279"/>
    <w:rsid w:val="0020708E"/>
    <w:rsid w:val="00214A26"/>
    <w:rsid w:val="00215FEF"/>
    <w:rsid w:val="002170D1"/>
    <w:rsid w:val="00220C7F"/>
    <w:rsid w:val="00224007"/>
    <w:rsid w:val="00225247"/>
    <w:rsid w:val="00227B01"/>
    <w:rsid w:val="00227FDE"/>
    <w:rsid w:val="00231B59"/>
    <w:rsid w:val="00232FA9"/>
    <w:rsid w:val="002338B6"/>
    <w:rsid w:val="00233F16"/>
    <w:rsid w:val="00243E85"/>
    <w:rsid w:val="00246B2C"/>
    <w:rsid w:val="002561EB"/>
    <w:rsid w:val="002577B7"/>
    <w:rsid w:val="002707E6"/>
    <w:rsid w:val="0027258D"/>
    <w:rsid w:val="0027328A"/>
    <w:rsid w:val="00273988"/>
    <w:rsid w:val="00282DE1"/>
    <w:rsid w:val="00283EE5"/>
    <w:rsid w:val="002901C4"/>
    <w:rsid w:val="00291B43"/>
    <w:rsid w:val="0029650F"/>
    <w:rsid w:val="002A04D0"/>
    <w:rsid w:val="002C24D8"/>
    <w:rsid w:val="002C3B29"/>
    <w:rsid w:val="002C4FEC"/>
    <w:rsid w:val="002C69FA"/>
    <w:rsid w:val="002C77BD"/>
    <w:rsid w:val="002D1B98"/>
    <w:rsid w:val="002D7D15"/>
    <w:rsid w:val="002E2AD0"/>
    <w:rsid w:val="002E69FB"/>
    <w:rsid w:val="002F0D0E"/>
    <w:rsid w:val="002F0E50"/>
    <w:rsid w:val="002F6A76"/>
    <w:rsid w:val="00300AEF"/>
    <w:rsid w:val="00311BC3"/>
    <w:rsid w:val="00312E37"/>
    <w:rsid w:val="00316CD4"/>
    <w:rsid w:val="00324EB0"/>
    <w:rsid w:val="00325DDF"/>
    <w:rsid w:val="00333B6D"/>
    <w:rsid w:val="00334ACA"/>
    <w:rsid w:val="003354D9"/>
    <w:rsid w:val="00340B36"/>
    <w:rsid w:val="00341A88"/>
    <w:rsid w:val="00344464"/>
    <w:rsid w:val="003572EB"/>
    <w:rsid w:val="0036185D"/>
    <w:rsid w:val="003628FF"/>
    <w:rsid w:val="00364EE4"/>
    <w:rsid w:val="003655A1"/>
    <w:rsid w:val="00365603"/>
    <w:rsid w:val="003657C1"/>
    <w:rsid w:val="003700BE"/>
    <w:rsid w:val="003805AF"/>
    <w:rsid w:val="00386E40"/>
    <w:rsid w:val="00391BCE"/>
    <w:rsid w:val="00392C82"/>
    <w:rsid w:val="00395747"/>
    <w:rsid w:val="00396937"/>
    <w:rsid w:val="0039713F"/>
    <w:rsid w:val="003A2B55"/>
    <w:rsid w:val="003A4454"/>
    <w:rsid w:val="003B3DA2"/>
    <w:rsid w:val="003B4DB6"/>
    <w:rsid w:val="003B53F4"/>
    <w:rsid w:val="003B551A"/>
    <w:rsid w:val="003B5DEB"/>
    <w:rsid w:val="003B734E"/>
    <w:rsid w:val="003B7CDB"/>
    <w:rsid w:val="003C0138"/>
    <w:rsid w:val="003D072D"/>
    <w:rsid w:val="003D0BD8"/>
    <w:rsid w:val="003E3564"/>
    <w:rsid w:val="003E3579"/>
    <w:rsid w:val="003E578A"/>
    <w:rsid w:val="003F1F5C"/>
    <w:rsid w:val="00401203"/>
    <w:rsid w:val="004012C8"/>
    <w:rsid w:val="00401E20"/>
    <w:rsid w:val="004073A8"/>
    <w:rsid w:val="00407580"/>
    <w:rsid w:val="00407C2C"/>
    <w:rsid w:val="00421E3E"/>
    <w:rsid w:val="00424E6B"/>
    <w:rsid w:val="00426902"/>
    <w:rsid w:val="00430C72"/>
    <w:rsid w:val="00431537"/>
    <w:rsid w:val="00433A71"/>
    <w:rsid w:val="004365B2"/>
    <w:rsid w:val="00436748"/>
    <w:rsid w:val="0044084F"/>
    <w:rsid w:val="00443904"/>
    <w:rsid w:val="00443C08"/>
    <w:rsid w:val="00447B43"/>
    <w:rsid w:val="00450E54"/>
    <w:rsid w:val="00450F8B"/>
    <w:rsid w:val="00455532"/>
    <w:rsid w:val="00455AFA"/>
    <w:rsid w:val="00461894"/>
    <w:rsid w:val="004657C1"/>
    <w:rsid w:val="00466031"/>
    <w:rsid w:val="00481579"/>
    <w:rsid w:val="00481DEB"/>
    <w:rsid w:val="004828ED"/>
    <w:rsid w:val="0048781C"/>
    <w:rsid w:val="00490E9A"/>
    <w:rsid w:val="004A1218"/>
    <w:rsid w:val="004A1BFD"/>
    <w:rsid w:val="004A3BFF"/>
    <w:rsid w:val="004A4C84"/>
    <w:rsid w:val="004A6D77"/>
    <w:rsid w:val="004B2BBF"/>
    <w:rsid w:val="004B3859"/>
    <w:rsid w:val="004B3D94"/>
    <w:rsid w:val="004B5209"/>
    <w:rsid w:val="004C4393"/>
    <w:rsid w:val="004D24CF"/>
    <w:rsid w:val="004D338D"/>
    <w:rsid w:val="004D4054"/>
    <w:rsid w:val="004D6327"/>
    <w:rsid w:val="004D7A0B"/>
    <w:rsid w:val="004E0031"/>
    <w:rsid w:val="004E0624"/>
    <w:rsid w:val="004F107D"/>
    <w:rsid w:val="004F58AB"/>
    <w:rsid w:val="005001FB"/>
    <w:rsid w:val="00505048"/>
    <w:rsid w:val="005074FB"/>
    <w:rsid w:val="00510ED6"/>
    <w:rsid w:val="00512308"/>
    <w:rsid w:val="00517B6D"/>
    <w:rsid w:val="00520FD2"/>
    <w:rsid w:val="0052254B"/>
    <w:rsid w:val="005240F3"/>
    <w:rsid w:val="005263A0"/>
    <w:rsid w:val="0053146B"/>
    <w:rsid w:val="00531E2B"/>
    <w:rsid w:val="0053262F"/>
    <w:rsid w:val="00533521"/>
    <w:rsid w:val="00540DBD"/>
    <w:rsid w:val="00545993"/>
    <w:rsid w:val="005622B6"/>
    <w:rsid w:val="00563A7A"/>
    <w:rsid w:val="00564A77"/>
    <w:rsid w:val="005655EB"/>
    <w:rsid w:val="00565694"/>
    <w:rsid w:val="0057266B"/>
    <w:rsid w:val="0058241F"/>
    <w:rsid w:val="00582430"/>
    <w:rsid w:val="0058321D"/>
    <w:rsid w:val="00585828"/>
    <w:rsid w:val="00590BF1"/>
    <w:rsid w:val="00592D66"/>
    <w:rsid w:val="005962CC"/>
    <w:rsid w:val="005A0295"/>
    <w:rsid w:val="005A34E4"/>
    <w:rsid w:val="005A5E95"/>
    <w:rsid w:val="005A6ECD"/>
    <w:rsid w:val="005A7D53"/>
    <w:rsid w:val="005C07E0"/>
    <w:rsid w:val="005C10EE"/>
    <w:rsid w:val="005C6426"/>
    <w:rsid w:val="005D085C"/>
    <w:rsid w:val="005D08ED"/>
    <w:rsid w:val="005E231B"/>
    <w:rsid w:val="005E4D08"/>
    <w:rsid w:val="005F36F1"/>
    <w:rsid w:val="005F3FD4"/>
    <w:rsid w:val="005F5A7C"/>
    <w:rsid w:val="00605A07"/>
    <w:rsid w:val="006119CE"/>
    <w:rsid w:val="00613DFE"/>
    <w:rsid w:val="00617B3A"/>
    <w:rsid w:val="00617C6C"/>
    <w:rsid w:val="006208D7"/>
    <w:rsid w:val="006213DA"/>
    <w:rsid w:val="0062278C"/>
    <w:rsid w:val="00627D75"/>
    <w:rsid w:val="00631C9B"/>
    <w:rsid w:val="00633B9E"/>
    <w:rsid w:val="00640FAF"/>
    <w:rsid w:val="00645992"/>
    <w:rsid w:val="00650B3D"/>
    <w:rsid w:val="00652527"/>
    <w:rsid w:val="00655A7E"/>
    <w:rsid w:val="00656237"/>
    <w:rsid w:val="00665B26"/>
    <w:rsid w:val="0066742E"/>
    <w:rsid w:val="0067388B"/>
    <w:rsid w:val="00677A8F"/>
    <w:rsid w:val="00677E6F"/>
    <w:rsid w:val="00682DB6"/>
    <w:rsid w:val="00686BA4"/>
    <w:rsid w:val="006959EE"/>
    <w:rsid w:val="0069710B"/>
    <w:rsid w:val="006B0582"/>
    <w:rsid w:val="006B1E21"/>
    <w:rsid w:val="006B2D59"/>
    <w:rsid w:val="006B7562"/>
    <w:rsid w:val="006C1855"/>
    <w:rsid w:val="006C1F10"/>
    <w:rsid w:val="006C26C6"/>
    <w:rsid w:val="006C6530"/>
    <w:rsid w:val="006D1E45"/>
    <w:rsid w:val="006D360A"/>
    <w:rsid w:val="006D73B8"/>
    <w:rsid w:val="006E3692"/>
    <w:rsid w:val="006E41DC"/>
    <w:rsid w:val="006F17A2"/>
    <w:rsid w:val="006F346B"/>
    <w:rsid w:val="006F3560"/>
    <w:rsid w:val="00702B74"/>
    <w:rsid w:val="00706D92"/>
    <w:rsid w:val="00710294"/>
    <w:rsid w:val="00711DCA"/>
    <w:rsid w:val="00717DC2"/>
    <w:rsid w:val="00723A82"/>
    <w:rsid w:val="00724477"/>
    <w:rsid w:val="007260DE"/>
    <w:rsid w:val="007361D2"/>
    <w:rsid w:val="00737134"/>
    <w:rsid w:val="00737474"/>
    <w:rsid w:val="00747819"/>
    <w:rsid w:val="00753894"/>
    <w:rsid w:val="00756C4A"/>
    <w:rsid w:val="00761EBC"/>
    <w:rsid w:val="00764DB5"/>
    <w:rsid w:val="00765464"/>
    <w:rsid w:val="0077135F"/>
    <w:rsid w:val="007719B7"/>
    <w:rsid w:val="00773087"/>
    <w:rsid w:val="0077407A"/>
    <w:rsid w:val="00774535"/>
    <w:rsid w:val="007749F9"/>
    <w:rsid w:val="00774FC3"/>
    <w:rsid w:val="007817B3"/>
    <w:rsid w:val="0078346A"/>
    <w:rsid w:val="00784C85"/>
    <w:rsid w:val="00793680"/>
    <w:rsid w:val="007A001B"/>
    <w:rsid w:val="007A700E"/>
    <w:rsid w:val="007B0A92"/>
    <w:rsid w:val="007B2435"/>
    <w:rsid w:val="007B2772"/>
    <w:rsid w:val="007B7DA4"/>
    <w:rsid w:val="007C1BFB"/>
    <w:rsid w:val="007C4665"/>
    <w:rsid w:val="007C51D3"/>
    <w:rsid w:val="007C538E"/>
    <w:rsid w:val="007C585E"/>
    <w:rsid w:val="007D52A9"/>
    <w:rsid w:val="007D615C"/>
    <w:rsid w:val="007E1C94"/>
    <w:rsid w:val="007E4B3C"/>
    <w:rsid w:val="007E69DB"/>
    <w:rsid w:val="007E79BC"/>
    <w:rsid w:val="007F0C2B"/>
    <w:rsid w:val="007F521C"/>
    <w:rsid w:val="007F52FF"/>
    <w:rsid w:val="007F6A8D"/>
    <w:rsid w:val="007F6FD3"/>
    <w:rsid w:val="007F7EEC"/>
    <w:rsid w:val="008006DF"/>
    <w:rsid w:val="00802BEA"/>
    <w:rsid w:val="0080518A"/>
    <w:rsid w:val="00811069"/>
    <w:rsid w:val="00812144"/>
    <w:rsid w:val="0081549D"/>
    <w:rsid w:val="00823985"/>
    <w:rsid w:val="00826A59"/>
    <w:rsid w:val="00827183"/>
    <w:rsid w:val="00832022"/>
    <w:rsid w:val="00836421"/>
    <w:rsid w:val="008425AF"/>
    <w:rsid w:val="00844E73"/>
    <w:rsid w:val="00844E82"/>
    <w:rsid w:val="00845CD8"/>
    <w:rsid w:val="008549B0"/>
    <w:rsid w:val="008700D7"/>
    <w:rsid w:val="008708D1"/>
    <w:rsid w:val="00874E40"/>
    <w:rsid w:val="00874F4D"/>
    <w:rsid w:val="00875F7E"/>
    <w:rsid w:val="00880A7B"/>
    <w:rsid w:val="00882EEA"/>
    <w:rsid w:val="00885420"/>
    <w:rsid w:val="00886D98"/>
    <w:rsid w:val="008908CC"/>
    <w:rsid w:val="008A4DC8"/>
    <w:rsid w:val="008A60D5"/>
    <w:rsid w:val="008A645E"/>
    <w:rsid w:val="008A6714"/>
    <w:rsid w:val="008B3B9C"/>
    <w:rsid w:val="008B4352"/>
    <w:rsid w:val="008C030B"/>
    <w:rsid w:val="008C2228"/>
    <w:rsid w:val="008C364D"/>
    <w:rsid w:val="008C5B11"/>
    <w:rsid w:val="008C6EDB"/>
    <w:rsid w:val="008C7C50"/>
    <w:rsid w:val="008D04CE"/>
    <w:rsid w:val="008D2506"/>
    <w:rsid w:val="008E03D6"/>
    <w:rsid w:val="008E4D68"/>
    <w:rsid w:val="008E6474"/>
    <w:rsid w:val="008E7DBC"/>
    <w:rsid w:val="008F011B"/>
    <w:rsid w:val="008F0499"/>
    <w:rsid w:val="008F23BF"/>
    <w:rsid w:val="008F42A6"/>
    <w:rsid w:val="008F52E2"/>
    <w:rsid w:val="008F6517"/>
    <w:rsid w:val="008F7DE3"/>
    <w:rsid w:val="00904C59"/>
    <w:rsid w:val="00906255"/>
    <w:rsid w:val="0090693E"/>
    <w:rsid w:val="0091065D"/>
    <w:rsid w:val="00910F67"/>
    <w:rsid w:val="00917B65"/>
    <w:rsid w:val="00921EE8"/>
    <w:rsid w:val="00924464"/>
    <w:rsid w:val="009252B2"/>
    <w:rsid w:val="00934EDF"/>
    <w:rsid w:val="00935A04"/>
    <w:rsid w:val="00942572"/>
    <w:rsid w:val="009425AA"/>
    <w:rsid w:val="00942FEE"/>
    <w:rsid w:val="00944690"/>
    <w:rsid w:val="009448D8"/>
    <w:rsid w:val="00944946"/>
    <w:rsid w:val="00944E16"/>
    <w:rsid w:val="0094738A"/>
    <w:rsid w:val="009500D7"/>
    <w:rsid w:val="00950C0F"/>
    <w:rsid w:val="0095292C"/>
    <w:rsid w:val="0095495A"/>
    <w:rsid w:val="00956301"/>
    <w:rsid w:val="00957F61"/>
    <w:rsid w:val="009640C1"/>
    <w:rsid w:val="009644CD"/>
    <w:rsid w:val="009767CA"/>
    <w:rsid w:val="00977C1D"/>
    <w:rsid w:val="00985482"/>
    <w:rsid w:val="00985A65"/>
    <w:rsid w:val="0099059F"/>
    <w:rsid w:val="00997116"/>
    <w:rsid w:val="009A375D"/>
    <w:rsid w:val="009A448D"/>
    <w:rsid w:val="009A5FD4"/>
    <w:rsid w:val="009B2E3B"/>
    <w:rsid w:val="009B4D77"/>
    <w:rsid w:val="009B617A"/>
    <w:rsid w:val="009C11A9"/>
    <w:rsid w:val="009C1F62"/>
    <w:rsid w:val="009C7BE7"/>
    <w:rsid w:val="009D076D"/>
    <w:rsid w:val="009D1246"/>
    <w:rsid w:val="009D448A"/>
    <w:rsid w:val="009D6FD0"/>
    <w:rsid w:val="009E02F2"/>
    <w:rsid w:val="009E04E4"/>
    <w:rsid w:val="009E1E88"/>
    <w:rsid w:val="009E661D"/>
    <w:rsid w:val="009F04D3"/>
    <w:rsid w:val="00A05183"/>
    <w:rsid w:val="00A105A0"/>
    <w:rsid w:val="00A110A4"/>
    <w:rsid w:val="00A14263"/>
    <w:rsid w:val="00A174DD"/>
    <w:rsid w:val="00A2196A"/>
    <w:rsid w:val="00A2351D"/>
    <w:rsid w:val="00A25D2F"/>
    <w:rsid w:val="00A343B3"/>
    <w:rsid w:val="00A359DE"/>
    <w:rsid w:val="00A37DB9"/>
    <w:rsid w:val="00A44791"/>
    <w:rsid w:val="00A50D45"/>
    <w:rsid w:val="00A559E4"/>
    <w:rsid w:val="00A57415"/>
    <w:rsid w:val="00A57BF2"/>
    <w:rsid w:val="00A60CED"/>
    <w:rsid w:val="00A62518"/>
    <w:rsid w:val="00A630F2"/>
    <w:rsid w:val="00A6592A"/>
    <w:rsid w:val="00A73D24"/>
    <w:rsid w:val="00A74B31"/>
    <w:rsid w:val="00A77C72"/>
    <w:rsid w:val="00A84650"/>
    <w:rsid w:val="00A917DC"/>
    <w:rsid w:val="00A92D74"/>
    <w:rsid w:val="00A9759D"/>
    <w:rsid w:val="00AA3781"/>
    <w:rsid w:val="00AA78E6"/>
    <w:rsid w:val="00AB0479"/>
    <w:rsid w:val="00AB0BB5"/>
    <w:rsid w:val="00AB1921"/>
    <w:rsid w:val="00AB1DAC"/>
    <w:rsid w:val="00AB4A64"/>
    <w:rsid w:val="00AB7257"/>
    <w:rsid w:val="00AC093C"/>
    <w:rsid w:val="00AC17E6"/>
    <w:rsid w:val="00AC17FF"/>
    <w:rsid w:val="00AC1E23"/>
    <w:rsid w:val="00AC4CEE"/>
    <w:rsid w:val="00AC769E"/>
    <w:rsid w:val="00AD0158"/>
    <w:rsid w:val="00AD34F3"/>
    <w:rsid w:val="00AD535A"/>
    <w:rsid w:val="00AD57F5"/>
    <w:rsid w:val="00AE77AE"/>
    <w:rsid w:val="00AF76F9"/>
    <w:rsid w:val="00B010E9"/>
    <w:rsid w:val="00B02C56"/>
    <w:rsid w:val="00B03A54"/>
    <w:rsid w:val="00B0430D"/>
    <w:rsid w:val="00B06550"/>
    <w:rsid w:val="00B166AC"/>
    <w:rsid w:val="00B2057B"/>
    <w:rsid w:val="00B20B71"/>
    <w:rsid w:val="00B21423"/>
    <w:rsid w:val="00B215D1"/>
    <w:rsid w:val="00B220E2"/>
    <w:rsid w:val="00B22E82"/>
    <w:rsid w:val="00B233B5"/>
    <w:rsid w:val="00B26C0D"/>
    <w:rsid w:val="00B3032C"/>
    <w:rsid w:val="00B36AEE"/>
    <w:rsid w:val="00B41326"/>
    <w:rsid w:val="00B42F42"/>
    <w:rsid w:val="00B44A71"/>
    <w:rsid w:val="00B526B7"/>
    <w:rsid w:val="00B5298E"/>
    <w:rsid w:val="00B52FB0"/>
    <w:rsid w:val="00B53CE8"/>
    <w:rsid w:val="00B72431"/>
    <w:rsid w:val="00B814FF"/>
    <w:rsid w:val="00B8236C"/>
    <w:rsid w:val="00B83BCB"/>
    <w:rsid w:val="00B85EB5"/>
    <w:rsid w:val="00B867B0"/>
    <w:rsid w:val="00B87762"/>
    <w:rsid w:val="00B938E7"/>
    <w:rsid w:val="00BB0FA6"/>
    <w:rsid w:val="00BB394B"/>
    <w:rsid w:val="00BB543F"/>
    <w:rsid w:val="00BB667F"/>
    <w:rsid w:val="00BC58C6"/>
    <w:rsid w:val="00BC6A0D"/>
    <w:rsid w:val="00BD00AD"/>
    <w:rsid w:val="00BD2876"/>
    <w:rsid w:val="00BD4927"/>
    <w:rsid w:val="00BE03FB"/>
    <w:rsid w:val="00BE0705"/>
    <w:rsid w:val="00BE111F"/>
    <w:rsid w:val="00BE5AD3"/>
    <w:rsid w:val="00BF16AF"/>
    <w:rsid w:val="00BF285A"/>
    <w:rsid w:val="00BF32DC"/>
    <w:rsid w:val="00BF4624"/>
    <w:rsid w:val="00BF594B"/>
    <w:rsid w:val="00C0231A"/>
    <w:rsid w:val="00C14129"/>
    <w:rsid w:val="00C21391"/>
    <w:rsid w:val="00C36727"/>
    <w:rsid w:val="00C37B74"/>
    <w:rsid w:val="00C4090B"/>
    <w:rsid w:val="00C42078"/>
    <w:rsid w:val="00C52B9B"/>
    <w:rsid w:val="00C54AB7"/>
    <w:rsid w:val="00C558F6"/>
    <w:rsid w:val="00C55F96"/>
    <w:rsid w:val="00C66169"/>
    <w:rsid w:val="00C73769"/>
    <w:rsid w:val="00C73F9C"/>
    <w:rsid w:val="00C7557B"/>
    <w:rsid w:val="00C77B68"/>
    <w:rsid w:val="00C80C55"/>
    <w:rsid w:val="00C83416"/>
    <w:rsid w:val="00C94F42"/>
    <w:rsid w:val="00C95CDD"/>
    <w:rsid w:val="00CA079E"/>
    <w:rsid w:val="00CA266C"/>
    <w:rsid w:val="00CA3A9A"/>
    <w:rsid w:val="00CB5694"/>
    <w:rsid w:val="00CC45EE"/>
    <w:rsid w:val="00CC5E3D"/>
    <w:rsid w:val="00CE04F7"/>
    <w:rsid w:val="00CE440F"/>
    <w:rsid w:val="00CE565D"/>
    <w:rsid w:val="00CF0F99"/>
    <w:rsid w:val="00CF3C88"/>
    <w:rsid w:val="00CF466D"/>
    <w:rsid w:val="00D024C8"/>
    <w:rsid w:val="00D03486"/>
    <w:rsid w:val="00D03637"/>
    <w:rsid w:val="00D03EF3"/>
    <w:rsid w:val="00D27FA1"/>
    <w:rsid w:val="00D30DC6"/>
    <w:rsid w:val="00D314A3"/>
    <w:rsid w:val="00D465AE"/>
    <w:rsid w:val="00D474F0"/>
    <w:rsid w:val="00D5017C"/>
    <w:rsid w:val="00D51F83"/>
    <w:rsid w:val="00D548FE"/>
    <w:rsid w:val="00D55106"/>
    <w:rsid w:val="00D55BE9"/>
    <w:rsid w:val="00D55ED3"/>
    <w:rsid w:val="00D5779E"/>
    <w:rsid w:val="00D616BF"/>
    <w:rsid w:val="00D6193E"/>
    <w:rsid w:val="00D6542D"/>
    <w:rsid w:val="00D67611"/>
    <w:rsid w:val="00D710C6"/>
    <w:rsid w:val="00D77E47"/>
    <w:rsid w:val="00D859D7"/>
    <w:rsid w:val="00D87116"/>
    <w:rsid w:val="00D9795E"/>
    <w:rsid w:val="00DA01DC"/>
    <w:rsid w:val="00DA2784"/>
    <w:rsid w:val="00DA3ED0"/>
    <w:rsid w:val="00DA4BB5"/>
    <w:rsid w:val="00DA7ADB"/>
    <w:rsid w:val="00DB3AFE"/>
    <w:rsid w:val="00DB4BB2"/>
    <w:rsid w:val="00DB6FDA"/>
    <w:rsid w:val="00DB75FC"/>
    <w:rsid w:val="00DC30E4"/>
    <w:rsid w:val="00DC7963"/>
    <w:rsid w:val="00DD53B9"/>
    <w:rsid w:val="00DD5C5D"/>
    <w:rsid w:val="00DE0F46"/>
    <w:rsid w:val="00DE1E5F"/>
    <w:rsid w:val="00DF2D13"/>
    <w:rsid w:val="00DF3B67"/>
    <w:rsid w:val="00DF574B"/>
    <w:rsid w:val="00E01D81"/>
    <w:rsid w:val="00E06A88"/>
    <w:rsid w:val="00E17FFB"/>
    <w:rsid w:val="00E2108E"/>
    <w:rsid w:val="00E2387E"/>
    <w:rsid w:val="00E24006"/>
    <w:rsid w:val="00E24CBB"/>
    <w:rsid w:val="00E31DD0"/>
    <w:rsid w:val="00E32562"/>
    <w:rsid w:val="00E34527"/>
    <w:rsid w:val="00E356FF"/>
    <w:rsid w:val="00E42CD6"/>
    <w:rsid w:val="00E43059"/>
    <w:rsid w:val="00E44BCF"/>
    <w:rsid w:val="00E45B99"/>
    <w:rsid w:val="00E52D2E"/>
    <w:rsid w:val="00E56739"/>
    <w:rsid w:val="00E6005D"/>
    <w:rsid w:val="00E62374"/>
    <w:rsid w:val="00E65046"/>
    <w:rsid w:val="00E679C3"/>
    <w:rsid w:val="00E705D9"/>
    <w:rsid w:val="00E70D89"/>
    <w:rsid w:val="00E81AFD"/>
    <w:rsid w:val="00E83817"/>
    <w:rsid w:val="00E8432F"/>
    <w:rsid w:val="00E90DA6"/>
    <w:rsid w:val="00E94B15"/>
    <w:rsid w:val="00E9659F"/>
    <w:rsid w:val="00E972EF"/>
    <w:rsid w:val="00EA4A8B"/>
    <w:rsid w:val="00EA5D3E"/>
    <w:rsid w:val="00EB0A48"/>
    <w:rsid w:val="00EB25CA"/>
    <w:rsid w:val="00EB5153"/>
    <w:rsid w:val="00EC1327"/>
    <w:rsid w:val="00EC5347"/>
    <w:rsid w:val="00EC6F20"/>
    <w:rsid w:val="00EC7ED5"/>
    <w:rsid w:val="00EE50A7"/>
    <w:rsid w:val="00EE53CE"/>
    <w:rsid w:val="00EE6F56"/>
    <w:rsid w:val="00EE7914"/>
    <w:rsid w:val="00EF0340"/>
    <w:rsid w:val="00EF2C0B"/>
    <w:rsid w:val="00EF5C6A"/>
    <w:rsid w:val="00EF694A"/>
    <w:rsid w:val="00F03EBE"/>
    <w:rsid w:val="00F06154"/>
    <w:rsid w:val="00F07AAC"/>
    <w:rsid w:val="00F07FB4"/>
    <w:rsid w:val="00F10B41"/>
    <w:rsid w:val="00F11DA2"/>
    <w:rsid w:val="00F12CE1"/>
    <w:rsid w:val="00F1471D"/>
    <w:rsid w:val="00F21BB9"/>
    <w:rsid w:val="00F258D8"/>
    <w:rsid w:val="00F26972"/>
    <w:rsid w:val="00F2770F"/>
    <w:rsid w:val="00F31E95"/>
    <w:rsid w:val="00F34742"/>
    <w:rsid w:val="00F379F2"/>
    <w:rsid w:val="00F37A46"/>
    <w:rsid w:val="00F41F2E"/>
    <w:rsid w:val="00F43A8D"/>
    <w:rsid w:val="00F44972"/>
    <w:rsid w:val="00F4563E"/>
    <w:rsid w:val="00F516A3"/>
    <w:rsid w:val="00F51722"/>
    <w:rsid w:val="00F5261B"/>
    <w:rsid w:val="00F55C4A"/>
    <w:rsid w:val="00F61330"/>
    <w:rsid w:val="00F6295B"/>
    <w:rsid w:val="00F647E3"/>
    <w:rsid w:val="00F64D1C"/>
    <w:rsid w:val="00F6651C"/>
    <w:rsid w:val="00F7744A"/>
    <w:rsid w:val="00F81DF8"/>
    <w:rsid w:val="00F87CCE"/>
    <w:rsid w:val="00F91DA7"/>
    <w:rsid w:val="00F97F30"/>
    <w:rsid w:val="00FA3EBE"/>
    <w:rsid w:val="00FA54DB"/>
    <w:rsid w:val="00FB4C7B"/>
    <w:rsid w:val="00FB6D8F"/>
    <w:rsid w:val="00FC0AE8"/>
    <w:rsid w:val="00FC30A0"/>
    <w:rsid w:val="00FC3225"/>
    <w:rsid w:val="00FC4427"/>
    <w:rsid w:val="00FC7A7A"/>
    <w:rsid w:val="00FD0B31"/>
    <w:rsid w:val="00FE1D3D"/>
    <w:rsid w:val="00FE2049"/>
    <w:rsid w:val="00FF190B"/>
    <w:rsid w:val="00FF79A7"/>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73C858B9-9174-4D90-83EF-D51C64CBC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PH" w:eastAsia="en-PH"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3E85"/>
    <w:rPr>
      <w:rFonts w:ascii="Times New Roman" w:eastAsia="Times New Roman" w:hAnsi="Times New Roman"/>
      <w:lang w:val="en-US" w:eastAsia="en-US"/>
    </w:rPr>
  </w:style>
  <w:style w:type="paragraph" w:styleId="Heading1">
    <w:name w:val="heading 1"/>
    <w:basedOn w:val="Normal"/>
    <w:next w:val="Normal"/>
    <w:link w:val="Heading1Char"/>
    <w:qFormat/>
    <w:rsid w:val="00243E85"/>
    <w:pPr>
      <w:keepNext/>
      <w:jc w:val="center"/>
      <w:outlineLvl w:val="0"/>
    </w:pPr>
    <w:rPr>
      <w:b/>
      <w:sz w:val="24"/>
      <w:lang w:val="x-none" w:eastAsia="x-none"/>
    </w:rPr>
  </w:style>
  <w:style w:type="paragraph" w:styleId="Heading2">
    <w:name w:val="heading 2"/>
    <w:basedOn w:val="Normal"/>
    <w:next w:val="Normal"/>
    <w:link w:val="Heading2Char"/>
    <w:qFormat/>
    <w:rsid w:val="00243E85"/>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uiPriority w:val="9"/>
    <w:qFormat/>
    <w:rsid w:val="00A05183"/>
    <w:pPr>
      <w:keepNext/>
      <w:keepLines/>
      <w:spacing w:before="200"/>
      <w:outlineLvl w:val="2"/>
    </w:pPr>
    <w:rPr>
      <w:rFonts w:ascii="Cambria" w:hAnsi="Cambria"/>
      <w:b/>
      <w:bCs/>
      <w:color w:val="4F81BD"/>
      <w:lang w:val="x-none" w:eastAsia="x-none"/>
    </w:rPr>
  </w:style>
  <w:style w:type="paragraph" w:styleId="Heading4">
    <w:name w:val="heading 4"/>
    <w:basedOn w:val="Normal"/>
    <w:next w:val="Normal"/>
    <w:link w:val="Heading4Char"/>
    <w:uiPriority w:val="9"/>
    <w:qFormat/>
    <w:rsid w:val="00A05183"/>
    <w:pPr>
      <w:keepNext/>
      <w:keepLines/>
      <w:spacing w:before="200"/>
      <w:outlineLvl w:val="3"/>
    </w:pPr>
    <w:rPr>
      <w:rFonts w:ascii="Cambria" w:hAnsi="Cambria"/>
      <w:b/>
      <w:bCs/>
      <w:i/>
      <w:iCs/>
      <w:color w:val="4F81BD"/>
      <w:lang w:val="x-none" w:eastAsia="x-none"/>
    </w:rPr>
  </w:style>
  <w:style w:type="paragraph" w:styleId="Heading5">
    <w:name w:val="heading 5"/>
    <w:basedOn w:val="Normal"/>
    <w:next w:val="Normal"/>
    <w:link w:val="Heading5Char"/>
    <w:uiPriority w:val="9"/>
    <w:qFormat/>
    <w:rsid w:val="0090693E"/>
    <w:pPr>
      <w:keepNext/>
      <w:keepLines/>
      <w:spacing w:before="200"/>
      <w:outlineLvl w:val="4"/>
    </w:pPr>
    <w:rPr>
      <w:rFonts w:ascii="Cambria" w:hAnsi="Cambria"/>
      <w:color w:val="243F60"/>
      <w:lang w:val="x-none" w:eastAsia="x-none"/>
    </w:rPr>
  </w:style>
  <w:style w:type="paragraph" w:styleId="Heading6">
    <w:name w:val="heading 6"/>
    <w:basedOn w:val="Normal"/>
    <w:next w:val="Normal"/>
    <w:link w:val="Heading6Char"/>
    <w:uiPriority w:val="9"/>
    <w:qFormat/>
    <w:rsid w:val="0090693E"/>
    <w:pPr>
      <w:keepNext/>
      <w:keepLines/>
      <w:spacing w:before="200"/>
      <w:outlineLvl w:val="5"/>
    </w:pPr>
    <w:rPr>
      <w:rFonts w:ascii="Cambria" w:hAnsi="Cambria"/>
      <w:i/>
      <w:iCs/>
      <w:color w:val="243F6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43E85"/>
    <w:rPr>
      <w:rFonts w:ascii="Times New Roman" w:eastAsia="Times New Roman" w:hAnsi="Times New Roman" w:cs="Times New Roman"/>
      <w:b/>
      <w:sz w:val="24"/>
      <w:szCs w:val="20"/>
    </w:rPr>
  </w:style>
  <w:style w:type="character" w:customStyle="1" w:styleId="Heading2Char">
    <w:name w:val="Heading 2 Char"/>
    <w:link w:val="Heading2"/>
    <w:rsid w:val="00243E85"/>
    <w:rPr>
      <w:rFonts w:ascii="Arial" w:eastAsia="Times New Roman" w:hAnsi="Arial" w:cs="Arial"/>
      <w:b/>
      <w:bCs/>
      <w:i/>
      <w:iCs/>
      <w:sz w:val="28"/>
      <w:szCs w:val="28"/>
    </w:rPr>
  </w:style>
  <w:style w:type="paragraph" w:styleId="Title">
    <w:name w:val="Title"/>
    <w:basedOn w:val="Normal"/>
    <w:link w:val="TitleChar"/>
    <w:qFormat/>
    <w:rsid w:val="00243E85"/>
    <w:pPr>
      <w:jc w:val="center"/>
    </w:pPr>
    <w:rPr>
      <w:sz w:val="24"/>
      <w:lang w:val="x-none" w:eastAsia="x-none"/>
    </w:rPr>
  </w:style>
  <w:style w:type="character" w:customStyle="1" w:styleId="TitleChar">
    <w:name w:val="Title Char"/>
    <w:link w:val="Title"/>
    <w:rsid w:val="00243E85"/>
    <w:rPr>
      <w:rFonts w:ascii="Times New Roman" w:eastAsia="Times New Roman" w:hAnsi="Times New Roman" w:cs="Times New Roman"/>
      <w:sz w:val="24"/>
      <w:szCs w:val="20"/>
    </w:rPr>
  </w:style>
  <w:style w:type="paragraph" w:styleId="Subtitle">
    <w:name w:val="Subtitle"/>
    <w:basedOn w:val="Normal"/>
    <w:link w:val="SubtitleChar"/>
    <w:qFormat/>
    <w:rsid w:val="00243E85"/>
    <w:pPr>
      <w:jc w:val="center"/>
    </w:pPr>
    <w:rPr>
      <w:sz w:val="32"/>
      <w:szCs w:val="24"/>
      <w:lang w:val="x-none" w:eastAsia="x-none"/>
    </w:rPr>
  </w:style>
  <w:style w:type="character" w:customStyle="1" w:styleId="SubtitleChar">
    <w:name w:val="Subtitle Char"/>
    <w:link w:val="Subtitle"/>
    <w:rsid w:val="00243E85"/>
    <w:rPr>
      <w:rFonts w:ascii="Times New Roman" w:eastAsia="Times New Roman" w:hAnsi="Times New Roman" w:cs="Times New Roman"/>
      <w:sz w:val="32"/>
      <w:szCs w:val="24"/>
    </w:rPr>
  </w:style>
  <w:style w:type="paragraph" w:styleId="BodyText">
    <w:name w:val="Body Text"/>
    <w:basedOn w:val="Normal"/>
    <w:link w:val="BodyTextChar"/>
    <w:rsid w:val="00243E85"/>
    <w:pPr>
      <w:jc w:val="center"/>
    </w:pPr>
    <w:rPr>
      <w:sz w:val="28"/>
      <w:lang w:val="x-none" w:eastAsia="x-none"/>
    </w:rPr>
  </w:style>
  <w:style w:type="character" w:customStyle="1" w:styleId="BodyTextChar">
    <w:name w:val="Body Text Char"/>
    <w:link w:val="BodyText"/>
    <w:rsid w:val="00243E85"/>
    <w:rPr>
      <w:rFonts w:ascii="Times New Roman" w:eastAsia="Times New Roman" w:hAnsi="Times New Roman" w:cs="Times New Roman"/>
      <w:sz w:val="28"/>
      <w:szCs w:val="20"/>
    </w:rPr>
  </w:style>
  <w:style w:type="paragraph" w:styleId="BalloonText">
    <w:name w:val="Balloon Text"/>
    <w:basedOn w:val="Normal"/>
    <w:link w:val="BalloonTextChar"/>
    <w:uiPriority w:val="99"/>
    <w:semiHidden/>
    <w:unhideWhenUsed/>
    <w:rsid w:val="00243E85"/>
    <w:rPr>
      <w:rFonts w:ascii="Tahoma" w:hAnsi="Tahoma"/>
      <w:sz w:val="16"/>
      <w:szCs w:val="16"/>
      <w:lang w:val="x-none" w:eastAsia="x-none"/>
    </w:rPr>
  </w:style>
  <w:style w:type="character" w:customStyle="1" w:styleId="BalloonTextChar">
    <w:name w:val="Balloon Text Char"/>
    <w:link w:val="BalloonText"/>
    <w:uiPriority w:val="99"/>
    <w:semiHidden/>
    <w:rsid w:val="00243E85"/>
    <w:rPr>
      <w:rFonts w:ascii="Tahoma" w:eastAsia="Times New Roman" w:hAnsi="Tahoma" w:cs="Tahoma"/>
      <w:sz w:val="16"/>
      <w:szCs w:val="16"/>
    </w:rPr>
  </w:style>
  <w:style w:type="character" w:customStyle="1" w:styleId="Heading5Char">
    <w:name w:val="Heading 5 Char"/>
    <w:link w:val="Heading5"/>
    <w:uiPriority w:val="9"/>
    <w:rsid w:val="0090693E"/>
    <w:rPr>
      <w:rFonts w:ascii="Cambria" w:eastAsia="Times New Roman" w:hAnsi="Cambria" w:cs="Times New Roman"/>
      <w:color w:val="243F60"/>
      <w:sz w:val="20"/>
      <w:szCs w:val="20"/>
    </w:rPr>
  </w:style>
  <w:style w:type="character" w:customStyle="1" w:styleId="Heading6Char">
    <w:name w:val="Heading 6 Char"/>
    <w:link w:val="Heading6"/>
    <w:uiPriority w:val="9"/>
    <w:semiHidden/>
    <w:rsid w:val="0090693E"/>
    <w:rPr>
      <w:rFonts w:ascii="Cambria" w:eastAsia="Times New Roman" w:hAnsi="Cambria" w:cs="Times New Roman"/>
      <w:i/>
      <w:iCs/>
      <w:color w:val="243F60"/>
      <w:sz w:val="20"/>
      <w:szCs w:val="20"/>
    </w:rPr>
  </w:style>
  <w:style w:type="character" w:customStyle="1" w:styleId="Heading3Char">
    <w:name w:val="Heading 3 Char"/>
    <w:link w:val="Heading3"/>
    <w:uiPriority w:val="9"/>
    <w:semiHidden/>
    <w:rsid w:val="00A05183"/>
    <w:rPr>
      <w:rFonts w:ascii="Cambria" w:eastAsia="Times New Roman" w:hAnsi="Cambria" w:cs="Times New Roman"/>
      <w:b/>
      <w:bCs/>
      <w:color w:val="4F81BD"/>
      <w:sz w:val="20"/>
      <w:szCs w:val="20"/>
    </w:rPr>
  </w:style>
  <w:style w:type="character" w:customStyle="1" w:styleId="Heading4Char">
    <w:name w:val="Heading 4 Char"/>
    <w:link w:val="Heading4"/>
    <w:uiPriority w:val="9"/>
    <w:semiHidden/>
    <w:rsid w:val="00A05183"/>
    <w:rPr>
      <w:rFonts w:ascii="Cambria" w:eastAsia="Times New Roman" w:hAnsi="Cambria" w:cs="Times New Roman"/>
      <w:b/>
      <w:bCs/>
      <w:i/>
      <w:iCs/>
      <w:color w:val="4F81BD"/>
      <w:sz w:val="20"/>
      <w:szCs w:val="20"/>
    </w:rPr>
  </w:style>
  <w:style w:type="paragraph" w:customStyle="1" w:styleId="ColorfulList-Accent11">
    <w:name w:val="Colorful List - Accent 11"/>
    <w:basedOn w:val="Normal"/>
    <w:uiPriority w:val="99"/>
    <w:qFormat/>
    <w:rsid w:val="00A05183"/>
    <w:pPr>
      <w:ind w:left="720"/>
      <w:contextualSpacing/>
    </w:pPr>
    <w:rPr>
      <w:sz w:val="24"/>
      <w:szCs w:val="24"/>
    </w:rPr>
  </w:style>
  <w:style w:type="paragraph" w:styleId="Header">
    <w:name w:val="header"/>
    <w:basedOn w:val="Normal"/>
    <w:link w:val="HeaderChar"/>
    <w:uiPriority w:val="99"/>
    <w:unhideWhenUsed/>
    <w:rsid w:val="00D6193E"/>
    <w:pPr>
      <w:tabs>
        <w:tab w:val="center" w:pos="4680"/>
        <w:tab w:val="right" w:pos="9360"/>
      </w:tabs>
    </w:pPr>
    <w:rPr>
      <w:lang w:val="x-none" w:eastAsia="x-none"/>
    </w:rPr>
  </w:style>
  <w:style w:type="character" w:customStyle="1" w:styleId="HeaderChar">
    <w:name w:val="Header Char"/>
    <w:link w:val="Header"/>
    <w:uiPriority w:val="99"/>
    <w:rsid w:val="00D6193E"/>
    <w:rPr>
      <w:rFonts w:ascii="Times New Roman" w:eastAsia="Times New Roman" w:hAnsi="Times New Roman"/>
    </w:rPr>
  </w:style>
  <w:style w:type="paragraph" w:styleId="Footer">
    <w:name w:val="footer"/>
    <w:basedOn w:val="Normal"/>
    <w:link w:val="FooterChar"/>
    <w:uiPriority w:val="99"/>
    <w:unhideWhenUsed/>
    <w:rsid w:val="004A6D77"/>
    <w:pPr>
      <w:tabs>
        <w:tab w:val="center" w:pos="4680"/>
        <w:tab w:val="right" w:pos="9360"/>
      </w:tabs>
      <w:jc w:val="center"/>
    </w:pPr>
    <w:rPr>
      <w:lang w:val="x-none" w:eastAsia="x-none"/>
    </w:rPr>
  </w:style>
  <w:style w:type="character" w:customStyle="1" w:styleId="FooterChar">
    <w:name w:val="Footer Char"/>
    <w:link w:val="Footer"/>
    <w:uiPriority w:val="99"/>
    <w:rsid w:val="004A6D77"/>
    <w:rPr>
      <w:rFonts w:ascii="Times New Roman" w:eastAsia="Times New Roman" w:hAnsi="Times New Roman"/>
    </w:rPr>
  </w:style>
  <w:style w:type="paragraph" w:customStyle="1" w:styleId="MediumGrid21">
    <w:name w:val="Medium Grid 21"/>
    <w:link w:val="MediumGrid2Char"/>
    <w:uiPriority w:val="1"/>
    <w:qFormat/>
    <w:rsid w:val="00401203"/>
    <w:rPr>
      <w:rFonts w:eastAsia="Times New Roman"/>
      <w:sz w:val="22"/>
      <w:szCs w:val="22"/>
      <w:lang w:val="en-US" w:eastAsia="en-US"/>
    </w:rPr>
  </w:style>
  <w:style w:type="character" w:customStyle="1" w:styleId="MediumGrid2Char">
    <w:name w:val="Medium Grid 2 Char"/>
    <w:link w:val="MediumGrid21"/>
    <w:uiPriority w:val="1"/>
    <w:rsid w:val="00401203"/>
    <w:rPr>
      <w:rFonts w:eastAsia="Times New Roman"/>
      <w:sz w:val="22"/>
      <w:szCs w:val="22"/>
      <w:lang w:val="en-US" w:eastAsia="en-US" w:bidi="ar-SA"/>
    </w:rPr>
  </w:style>
  <w:style w:type="paragraph" w:styleId="BodyText2">
    <w:name w:val="Body Text 2"/>
    <w:basedOn w:val="Normal"/>
    <w:link w:val="BodyText2Char"/>
    <w:uiPriority w:val="99"/>
    <w:semiHidden/>
    <w:unhideWhenUsed/>
    <w:rsid w:val="00FF190B"/>
    <w:pPr>
      <w:spacing w:after="120" w:line="480" w:lineRule="auto"/>
    </w:pPr>
    <w:rPr>
      <w:lang w:val="x-none" w:eastAsia="x-none"/>
    </w:rPr>
  </w:style>
  <w:style w:type="character" w:customStyle="1" w:styleId="BodyText2Char">
    <w:name w:val="Body Text 2 Char"/>
    <w:link w:val="BodyText2"/>
    <w:uiPriority w:val="99"/>
    <w:semiHidden/>
    <w:rsid w:val="00FF190B"/>
    <w:rPr>
      <w:rFonts w:ascii="Times New Roman" w:eastAsia="Times New Roman" w:hAnsi="Times New Roman"/>
    </w:rPr>
  </w:style>
  <w:style w:type="table" w:styleId="TableGrid">
    <w:name w:val="Table Grid"/>
    <w:basedOn w:val="TableNormal"/>
    <w:uiPriority w:val="59"/>
    <w:rsid w:val="005F5A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1F216A"/>
    <w:rPr>
      <w:color w:val="0000FF"/>
      <w:u w:val="single"/>
    </w:rPr>
  </w:style>
  <w:style w:type="paragraph" w:styleId="ListParagraph">
    <w:name w:val="List Paragraph"/>
    <w:basedOn w:val="Normal"/>
    <w:uiPriority w:val="34"/>
    <w:qFormat/>
    <w:rsid w:val="00B41326"/>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132608">
      <w:bodyDiv w:val="1"/>
      <w:marLeft w:val="0"/>
      <w:marRight w:val="0"/>
      <w:marTop w:val="0"/>
      <w:marBottom w:val="0"/>
      <w:divBdr>
        <w:top w:val="none" w:sz="0" w:space="0" w:color="auto"/>
        <w:left w:val="none" w:sz="0" w:space="0" w:color="auto"/>
        <w:bottom w:val="none" w:sz="0" w:space="0" w:color="auto"/>
        <w:right w:val="none" w:sz="0" w:space="0" w:color="auto"/>
      </w:divBdr>
    </w:div>
    <w:div w:id="205945840">
      <w:bodyDiv w:val="1"/>
      <w:marLeft w:val="0"/>
      <w:marRight w:val="0"/>
      <w:marTop w:val="0"/>
      <w:marBottom w:val="0"/>
      <w:divBdr>
        <w:top w:val="none" w:sz="0" w:space="0" w:color="auto"/>
        <w:left w:val="none" w:sz="0" w:space="0" w:color="auto"/>
        <w:bottom w:val="none" w:sz="0" w:space="0" w:color="auto"/>
        <w:right w:val="none" w:sz="0" w:space="0" w:color="auto"/>
      </w:divBdr>
    </w:div>
    <w:div w:id="315378918">
      <w:bodyDiv w:val="1"/>
      <w:marLeft w:val="0"/>
      <w:marRight w:val="0"/>
      <w:marTop w:val="0"/>
      <w:marBottom w:val="0"/>
      <w:divBdr>
        <w:top w:val="none" w:sz="0" w:space="0" w:color="auto"/>
        <w:left w:val="none" w:sz="0" w:space="0" w:color="auto"/>
        <w:bottom w:val="none" w:sz="0" w:space="0" w:color="auto"/>
        <w:right w:val="none" w:sz="0" w:space="0" w:color="auto"/>
      </w:divBdr>
    </w:div>
    <w:div w:id="318845545">
      <w:bodyDiv w:val="1"/>
      <w:marLeft w:val="0"/>
      <w:marRight w:val="0"/>
      <w:marTop w:val="0"/>
      <w:marBottom w:val="0"/>
      <w:divBdr>
        <w:top w:val="none" w:sz="0" w:space="0" w:color="auto"/>
        <w:left w:val="none" w:sz="0" w:space="0" w:color="auto"/>
        <w:bottom w:val="none" w:sz="0" w:space="0" w:color="auto"/>
        <w:right w:val="none" w:sz="0" w:space="0" w:color="auto"/>
      </w:divBdr>
    </w:div>
    <w:div w:id="325668357">
      <w:bodyDiv w:val="1"/>
      <w:marLeft w:val="0"/>
      <w:marRight w:val="0"/>
      <w:marTop w:val="0"/>
      <w:marBottom w:val="0"/>
      <w:divBdr>
        <w:top w:val="none" w:sz="0" w:space="0" w:color="auto"/>
        <w:left w:val="none" w:sz="0" w:space="0" w:color="auto"/>
        <w:bottom w:val="none" w:sz="0" w:space="0" w:color="auto"/>
        <w:right w:val="none" w:sz="0" w:space="0" w:color="auto"/>
      </w:divBdr>
    </w:div>
    <w:div w:id="463894607">
      <w:bodyDiv w:val="1"/>
      <w:marLeft w:val="0"/>
      <w:marRight w:val="0"/>
      <w:marTop w:val="0"/>
      <w:marBottom w:val="0"/>
      <w:divBdr>
        <w:top w:val="none" w:sz="0" w:space="0" w:color="auto"/>
        <w:left w:val="none" w:sz="0" w:space="0" w:color="auto"/>
        <w:bottom w:val="none" w:sz="0" w:space="0" w:color="auto"/>
        <w:right w:val="none" w:sz="0" w:space="0" w:color="auto"/>
      </w:divBdr>
    </w:div>
    <w:div w:id="601375915">
      <w:bodyDiv w:val="1"/>
      <w:marLeft w:val="0"/>
      <w:marRight w:val="0"/>
      <w:marTop w:val="0"/>
      <w:marBottom w:val="0"/>
      <w:divBdr>
        <w:top w:val="none" w:sz="0" w:space="0" w:color="auto"/>
        <w:left w:val="none" w:sz="0" w:space="0" w:color="auto"/>
        <w:bottom w:val="none" w:sz="0" w:space="0" w:color="auto"/>
        <w:right w:val="none" w:sz="0" w:space="0" w:color="auto"/>
      </w:divBdr>
    </w:div>
    <w:div w:id="646250785">
      <w:bodyDiv w:val="1"/>
      <w:marLeft w:val="0"/>
      <w:marRight w:val="0"/>
      <w:marTop w:val="0"/>
      <w:marBottom w:val="0"/>
      <w:divBdr>
        <w:top w:val="none" w:sz="0" w:space="0" w:color="auto"/>
        <w:left w:val="none" w:sz="0" w:space="0" w:color="auto"/>
        <w:bottom w:val="none" w:sz="0" w:space="0" w:color="auto"/>
        <w:right w:val="none" w:sz="0" w:space="0" w:color="auto"/>
      </w:divBdr>
    </w:div>
    <w:div w:id="650401601">
      <w:bodyDiv w:val="1"/>
      <w:marLeft w:val="0"/>
      <w:marRight w:val="0"/>
      <w:marTop w:val="0"/>
      <w:marBottom w:val="0"/>
      <w:divBdr>
        <w:top w:val="none" w:sz="0" w:space="0" w:color="auto"/>
        <w:left w:val="none" w:sz="0" w:space="0" w:color="auto"/>
        <w:bottom w:val="none" w:sz="0" w:space="0" w:color="auto"/>
        <w:right w:val="none" w:sz="0" w:space="0" w:color="auto"/>
      </w:divBdr>
    </w:div>
    <w:div w:id="793525180">
      <w:bodyDiv w:val="1"/>
      <w:marLeft w:val="0"/>
      <w:marRight w:val="0"/>
      <w:marTop w:val="0"/>
      <w:marBottom w:val="0"/>
      <w:divBdr>
        <w:top w:val="none" w:sz="0" w:space="0" w:color="auto"/>
        <w:left w:val="none" w:sz="0" w:space="0" w:color="auto"/>
        <w:bottom w:val="none" w:sz="0" w:space="0" w:color="auto"/>
        <w:right w:val="none" w:sz="0" w:space="0" w:color="auto"/>
      </w:divBdr>
    </w:div>
    <w:div w:id="847331627">
      <w:bodyDiv w:val="1"/>
      <w:marLeft w:val="0"/>
      <w:marRight w:val="0"/>
      <w:marTop w:val="0"/>
      <w:marBottom w:val="0"/>
      <w:divBdr>
        <w:top w:val="none" w:sz="0" w:space="0" w:color="auto"/>
        <w:left w:val="none" w:sz="0" w:space="0" w:color="auto"/>
        <w:bottom w:val="none" w:sz="0" w:space="0" w:color="auto"/>
        <w:right w:val="none" w:sz="0" w:space="0" w:color="auto"/>
      </w:divBdr>
    </w:div>
    <w:div w:id="1126965365">
      <w:bodyDiv w:val="1"/>
      <w:marLeft w:val="0"/>
      <w:marRight w:val="0"/>
      <w:marTop w:val="0"/>
      <w:marBottom w:val="0"/>
      <w:divBdr>
        <w:top w:val="none" w:sz="0" w:space="0" w:color="auto"/>
        <w:left w:val="none" w:sz="0" w:space="0" w:color="auto"/>
        <w:bottom w:val="none" w:sz="0" w:space="0" w:color="auto"/>
        <w:right w:val="none" w:sz="0" w:space="0" w:color="auto"/>
      </w:divBdr>
    </w:div>
    <w:div w:id="1255019530">
      <w:bodyDiv w:val="1"/>
      <w:marLeft w:val="0"/>
      <w:marRight w:val="0"/>
      <w:marTop w:val="0"/>
      <w:marBottom w:val="0"/>
      <w:divBdr>
        <w:top w:val="none" w:sz="0" w:space="0" w:color="auto"/>
        <w:left w:val="none" w:sz="0" w:space="0" w:color="auto"/>
        <w:bottom w:val="none" w:sz="0" w:space="0" w:color="auto"/>
        <w:right w:val="none" w:sz="0" w:space="0" w:color="auto"/>
      </w:divBdr>
    </w:div>
    <w:div w:id="1285231392">
      <w:bodyDiv w:val="1"/>
      <w:marLeft w:val="0"/>
      <w:marRight w:val="0"/>
      <w:marTop w:val="0"/>
      <w:marBottom w:val="0"/>
      <w:divBdr>
        <w:top w:val="none" w:sz="0" w:space="0" w:color="auto"/>
        <w:left w:val="none" w:sz="0" w:space="0" w:color="auto"/>
        <w:bottom w:val="none" w:sz="0" w:space="0" w:color="auto"/>
        <w:right w:val="none" w:sz="0" w:space="0" w:color="auto"/>
      </w:divBdr>
    </w:div>
    <w:div w:id="1457990353">
      <w:bodyDiv w:val="1"/>
      <w:marLeft w:val="0"/>
      <w:marRight w:val="0"/>
      <w:marTop w:val="0"/>
      <w:marBottom w:val="0"/>
      <w:divBdr>
        <w:top w:val="none" w:sz="0" w:space="0" w:color="auto"/>
        <w:left w:val="none" w:sz="0" w:space="0" w:color="auto"/>
        <w:bottom w:val="none" w:sz="0" w:space="0" w:color="auto"/>
        <w:right w:val="none" w:sz="0" w:space="0" w:color="auto"/>
      </w:divBdr>
    </w:div>
    <w:div w:id="1624076987">
      <w:bodyDiv w:val="1"/>
      <w:marLeft w:val="0"/>
      <w:marRight w:val="0"/>
      <w:marTop w:val="0"/>
      <w:marBottom w:val="0"/>
      <w:divBdr>
        <w:top w:val="none" w:sz="0" w:space="0" w:color="auto"/>
        <w:left w:val="none" w:sz="0" w:space="0" w:color="auto"/>
        <w:bottom w:val="none" w:sz="0" w:space="0" w:color="auto"/>
        <w:right w:val="none" w:sz="0" w:space="0" w:color="auto"/>
      </w:divBdr>
    </w:div>
    <w:div w:id="1642274113">
      <w:bodyDiv w:val="1"/>
      <w:marLeft w:val="0"/>
      <w:marRight w:val="0"/>
      <w:marTop w:val="0"/>
      <w:marBottom w:val="0"/>
      <w:divBdr>
        <w:top w:val="none" w:sz="0" w:space="0" w:color="auto"/>
        <w:left w:val="none" w:sz="0" w:space="0" w:color="auto"/>
        <w:bottom w:val="none" w:sz="0" w:space="0" w:color="auto"/>
        <w:right w:val="none" w:sz="0" w:space="0" w:color="auto"/>
      </w:divBdr>
    </w:div>
    <w:div w:id="1692102702">
      <w:bodyDiv w:val="1"/>
      <w:marLeft w:val="0"/>
      <w:marRight w:val="0"/>
      <w:marTop w:val="0"/>
      <w:marBottom w:val="0"/>
      <w:divBdr>
        <w:top w:val="none" w:sz="0" w:space="0" w:color="auto"/>
        <w:left w:val="none" w:sz="0" w:space="0" w:color="auto"/>
        <w:bottom w:val="none" w:sz="0" w:space="0" w:color="auto"/>
        <w:right w:val="none" w:sz="0" w:space="0" w:color="auto"/>
      </w:divBdr>
    </w:div>
    <w:div w:id="1882396726">
      <w:bodyDiv w:val="1"/>
      <w:marLeft w:val="0"/>
      <w:marRight w:val="0"/>
      <w:marTop w:val="0"/>
      <w:marBottom w:val="0"/>
      <w:divBdr>
        <w:top w:val="none" w:sz="0" w:space="0" w:color="auto"/>
        <w:left w:val="none" w:sz="0" w:space="0" w:color="auto"/>
        <w:bottom w:val="none" w:sz="0" w:space="0" w:color="auto"/>
        <w:right w:val="none" w:sz="0" w:space="0" w:color="auto"/>
      </w:divBdr>
    </w:div>
    <w:div w:id="1887990841">
      <w:bodyDiv w:val="1"/>
      <w:marLeft w:val="0"/>
      <w:marRight w:val="0"/>
      <w:marTop w:val="0"/>
      <w:marBottom w:val="0"/>
      <w:divBdr>
        <w:top w:val="none" w:sz="0" w:space="0" w:color="auto"/>
        <w:left w:val="none" w:sz="0" w:space="0" w:color="auto"/>
        <w:bottom w:val="none" w:sz="0" w:space="0" w:color="auto"/>
        <w:right w:val="none" w:sz="0" w:space="0" w:color="auto"/>
      </w:divBdr>
    </w:div>
    <w:div w:id="1973443799">
      <w:bodyDiv w:val="1"/>
      <w:marLeft w:val="0"/>
      <w:marRight w:val="0"/>
      <w:marTop w:val="0"/>
      <w:marBottom w:val="0"/>
      <w:divBdr>
        <w:top w:val="none" w:sz="0" w:space="0" w:color="auto"/>
        <w:left w:val="none" w:sz="0" w:space="0" w:color="auto"/>
        <w:bottom w:val="none" w:sz="0" w:space="0" w:color="auto"/>
        <w:right w:val="none" w:sz="0" w:space="0" w:color="auto"/>
      </w:divBdr>
    </w:div>
    <w:div w:id="1979415509">
      <w:bodyDiv w:val="1"/>
      <w:marLeft w:val="0"/>
      <w:marRight w:val="0"/>
      <w:marTop w:val="0"/>
      <w:marBottom w:val="0"/>
      <w:divBdr>
        <w:top w:val="none" w:sz="0" w:space="0" w:color="auto"/>
        <w:left w:val="none" w:sz="0" w:space="0" w:color="auto"/>
        <w:bottom w:val="none" w:sz="0" w:space="0" w:color="auto"/>
        <w:right w:val="none" w:sz="0" w:space="0" w:color="auto"/>
      </w:divBdr>
    </w:div>
    <w:div w:id="2003388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6.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oter" Target="footer10.xml"/><Relationship Id="rId10" Type="http://schemas.openxmlformats.org/officeDocument/2006/relationships/image" Target="media/image3.png"/><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E5166D-140C-4EF6-9619-BC956E384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31</Pages>
  <Words>7209</Words>
  <Characters>41094</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Annual Audit Report on the Municipality of Mapandan, Province of Pangasinan for CY 2014</vt:lpstr>
    </vt:vector>
  </TitlesOfParts>
  <Company/>
  <LinksUpToDate>false</LinksUpToDate>
  <CharactersWithSpaces>48207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Audit Report on the Municipality of Mapandan, Province of Pangasinan for CY 2014</dc:title>
  <dc:creator>COA - Municipality of Mapandan, Pangasinan</dc:creator>
  <cp:lastModifiedBy>Ricardo T. Leyno</cp:lastModifiedBy>
  <cp:revision>3</cp:revision>
  <cp:lastPrinted>2015-05-21T05:16:00Z</cp:lastPrinted>
  <dcterms:created xsi:type="dcterms:W3CDTF">2015-06-23T14:43:00Z</dcterms:created>
  <dcterms:modified xsi:type="dcterms:W3CDTF">2015-07-06T00:56:00Z</dcterms:modified>
</cp:coreProperties>
</file>